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72F71049" w:rsidR="00371A96" w:rsidRPr="00371A96" w:rsidRDefault="00704D33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CCTV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546BA28A" w14:textId="77777777" w:rsidR="00704D33" w:rsidRPr="00704D33" w:rsidRDefault="00704D33" w:rsidP="00704D33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704D33">
        <w:rPr>
          <w:rFonts w:ascii="Arial" w:hAnsi="Arial" w:cs="Arial"/>
          <w:color w:val="000000"/>
          <w:sz w:val="22"/>
          <w:szCs w:val="22"/>
        </w:rPr>
        <w:t>Enable the council to process incidents captured on CCTV cameras located throughout the district.</w:t>
      </w:r>
    </w:p>
    <w:p w14:paraId="4CD5B3B9" w14:textId="77777777" w:rsidR="00704D33" w:rsidRPr="00704D33" w:rsidRDefault="00704D33" w:rsidP="00704D33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704D33">
        <w:rPr>
          <w:rFonts w:ascii="Arial" w:hAnsi="Arial" w:cs="Arial"/>
          <w:color w:val="000000"/>
          <w:sz w:val="22"/>
          <w:szCs w:val="22"/>
        </w:rPr>
        <w:t>Manage Subject Access Requests.</w:t>
      </w:r>
    </w:p>
    <w:p w14:paraId="7A55BCBB" w14:textId="77777777" w:rsidR="00704D33" w:rsidRP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704D33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Producing monthly reports</w:t>
      </w:r>
    </w:p>
    <w:p w14:paraId="1C0F4D50" w14:textId="2C2E61DF" w:rsidR="001F698F" w:rsidRPr="001F698F" w:rsidRDefault="001F698F" w:rsidP="00704D33">
      <w:pPr>
        <w:pStyle w:val="ListParagraph"/>
        <w:spacing w:after="160" w:line="259" w:lineRule="auto"/>
        <w:rPr>
          <w:rFonts w:ascii="Verdana" w:hAnsi="Verdana"/>
          <w:sz w:val="22"/>
          <w:szCs w:val="22"/>
        </w:rPr>
      </w:pP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56B70298" w14:textId="12A97255" w:rsidR="001F698F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</w:t>
      </w:r>
    </w:p>
    <w:p w14:paraId="0993D902" w14:textId="4D2DF8EB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Camera Footage</w:t>
      </w:r>
    </w:p>
    <w:p w14:paraId="77B32742" w14:textId="1C1669D4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22E6A7E9" w14:textId="370105DE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Bespoke Application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CF49561" w14:textId="5620566B" w:rsidR="00DF2F08" w:rsidRPr="00704D33" w:rsidRDefault="00704D33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4DDA0750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Name</w:t>
      </w:r>
    </w:p>
    <w:p w14:paraId="478E27AF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Contact details</w:t>
      </w:r>
    </w:p>
    <w:p w14:paraId="5CFFDD0D" w14:textId="28C88DB8" w:rsidR="00362B05" w:rsidRPr="00704D33" w:rsidRDefault="00704D33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Photograph and Images</w:t>
      </w:r>
    </w:p>
    <w:p w14:paraId="30F19D97" w14:textId="56353A2B" w:rsidR="00704D33" w:rsidRPr="00704D33" w:rsidRDefault="00704D33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Vehicle Registration Numbers</w:t>
      </w:r>
    </w:p>
    <w:p w14:paraId="53057164" w14:textId="667DD442" w:rsidR="00704D33" w:rsidRPr="00DF2F08" w:rsidRDefault="00704D33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Incident Details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65B53762" w14:textId="4F60D91B" w:rsidR="00704D33" w:rsidRDefault="00704D33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Non-applicable</w:t>
      </w:r>
    </w:p>
    <w:p w14:paraId="5175B8A0" w14:textId="77777777" w:rsidR="00704D33" w:rsidRPr="00704D33" w:rsidRDefault="00704D33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52A878BA" w14:textId="6211C000" w:rsidR="00362B05" w:rsidRPr="00362B05" w:rsidRDefault="00704D33" w:rsidP="00362B0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04ABBD8E" w14:textId="66CF1EF5" w:rsidR="00371A96" w:rsidRDefault="00371A96" w:rsidP="00DF2F08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9941FB0" w14:textId="77777777" w:rsidR="003B2C69" w:rsidRPr="00DF2F08" w:rsidRDefault="003B2C69" w:rsidP="003B2C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2904FBE" w14:textId="77777777" w:rsidR="003B2C69" w:rsidRPr="00DF65E6" w:rsidRDefault="003B2C69" w:rsidP="003B2C69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16C8CAC9" w14:textId="77777777" w:rsidR="00704D33" w:rsidRPr="00704D33" w:rsidRDefault="00704D33" w:rsidP="00704D33">
      <w:pPr>
        <w:pStyle w:val="NoSpacing"/>
        <w:rPr>
          <w:rFonts w:ascii="Arial" w:hAnsi="Arial" w:cs="Arial"/>
        </w:rPr>
      </w:pPr>
    </w:p>
    <w:p w14:paraId="22402778" w14:textId="34BA52B4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25B51AC3" w14:textId="37A22CE0" w:rsidR="00176EB5" w:rsidRDefault="00704D33" w:rsidP="00176E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Other council departments</w:t>
      </w:r>
    </w:p>
    <w:p w14:paraId="006FF11B" w14:textId="7B2D27D9" w:rsidR="00176EB5" w:rsidRDefault="00704D33" w:rsidP="00176E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Police</w:t>
      </w:r>
    </w:p>
    <w:p w14:paraId="0ACE05E3" w14:textId="5680636C" w:rsidR="00176EB5" w:rsidRDefault="00704D33" w:rsidP="00176E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Insurance Companies</w:t>
      </w:r>
    </w:p>
    <w:p w14:paraId="16730FBC" w14:textId="563295B8" w:rsidR="00704D33" w:rsidRDefault="00704D33" w:rsidP="00176E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Solicitors</w:t>
      </w:r>
    </w:p>
    <w:p w14:paraId="6DA69313" w14:textId="22A2863C" w:rsidR="00704D33" w:rsidRDefault="00704D33" w:rsidP="00176E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Legal representatives of the court</w:t>
      </w:r>
    </w:p>
    <w:p w14:paraId="6B0252FB" w14:textId="67613489" w:rsidR="00704D33" w:rsidRPr="00704D33" w:rsidRDefault="00704D33" w:rsidP="00704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Relevant officers to the courts and/or other e</w:t>
      </w:r>
      <w:r w:rsidRPr="00704D33">
        <w:rPr>
          <w:rFonts w:ascii="Arial" w:hAnsi="Arial" w:cs="Arial"/>
        </w:rPr>
        <w:t>nforcement agencies</w:t>
      </w:r>
    </w:p>
    <w:p w14:paraId="47B8A0D6" w14:textId="77777777" w:rsidR="00362B05" w:rsidRDefault="00362B05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lastRenderedPageBreak/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4D147429" w14:textId="77777777" w:rsidR="00704D33" w:rsidRDefault="00704D33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CCTV footage is kept for 31 days</w:t>
      </w:r>
    </w:p>
    <w:p w14:paraId="762CFFB5" w14:textId="03F530C5" w:rsidR="00DF2F08" w:rsidRPr="00DF2F08" w:rsidRDefault="00F55B16" w:rsidP="00362B05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Subject access records are held for </w:t>
      </w:r>
      <w:r w:rsidR="00176EB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6 years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4E74" w14:textId="77777777" w:rsidR="0022556F" w:rsidRDefault="0022556F" w:rsidP="001057A1">
      <w:pPr>
        <w:spacing w:after="0" w:line="240" w:lineRule="auto"/>
      </w:pPr>
      <w:r>
        <w:separator/>
      </w:r>
    </w:p>
  </w:endnote>
  <w:endnote w:type="continuationSeparator" w:id="0">
    <w:p w14:paraId="1556D65F" w14:textId="77777777" w:rsidR="0022556F" w:rsidRDefault="0022556F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5D8D" w14:textId="6FB2E5D7" w:rsidR="00320697" w:rsidRDefault="00320697">
    <w:pPr>
      <w:pStyle w:val="Footer"/>
    </w:pPr>
    <w:r>
      <w:t>Published 23</w:t>
    </w:r>
    <w:r w:rsidRPr="00320697">
      <w:rPr>
        <w:vertAlign w:val="superscript"/>
      </w:rPr>
      <w:t>rd</w:t>
    </w:r>
    <w:r>
      <w:t xml:space="preserve"> November 2022</w:t>
    </w:r>
  </w:p>
  <w:p w14:paraId="5F3EAB94" w14:textId="77777777" w:rsidR="00320697" w:rsidRDefault="00320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E3C5" w14:textId="77777777" w:rsidR="0022556F" w:rsidRDefault="0022556F" w:rsidP="001057A1">
      <w:pPr>
        <w:spacing w:after="0" w:line="240" w:lineRule="auto"/>
      </w:pPr>
      <w:r>
        <w:separator/>
      </w:r>
    </w:p>
  </w:footnote>
  <w:footnote w:type="continuationSeparator" w:id="0">
    <w:p w14:paraId="7BCA4DDB" w14:textId="77777777" w:rsidR="0022556F" w:rsidRDefault="0022556F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14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0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1057A1"/>
    <w:rsid w:val="00176EB5"/>
    <w:rsid w:val="001F698F"/>
    <w:rsid w:val="0022556F"/>
    <w:rsid w:val="002A5989"/>
    <w:rsid w:val="00320697"/>
    <w:rsid w:val="00362B05"/>
    <w:rsid w:val="00371A96"/>
    <w:rsid w:val="003A5AFC"/>
    <w:rsid w:val="003B2C69"/>
    <w:rsid w:val="004436C4"/>
    <w:rsid w:val="00502F94"/>
    <w:rsid w:val="00514570"/>
    <w:rsid w:val="005E6831"/>
    <w:rsid w:val="00704D33"/>
    <w:rsid w:val="00BA059E"/>
    <w:rsid w:val="00C802D4"/>
    <w:rsid w:val="00CE151E"/>
    <w:rsid w:val="00DB1775"/>
    <w:rsid w:val="00DD622C"/>
    <w:rsid w:val="00DF2F08"/>
    <w:rsid w:val="00E03645"/>
    <w:rsid w:val="00EA2859"/>
    <w:rsid w:val="00F5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0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697"/>
  </w:style>
  <w:style w:type="paragraph" w:styleId="Footer">
    <w:name w:val="footer"/>
    <w:basedOn w:val="Normal"/>
    <w:link w:val="FooterChar"/>
    <w:uiPriority w:val="99"/>
    <w:unhideWhenUsed/>
    <w:rsid w:val="00320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6805</Words>
  <Characters>38792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7</cp:revision>
  <dcterms:created xsi:type="dcterms:W3CDTF">2022-08-08T13:48:00Z</dcterms:created>
  <dcterms:modified xsi:type="dcterms:W3CDTF">2022-11-23T11:31:00Z</dcterms:modified>
</cp:coreProperties>
</file>