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A8530" w14:textId="61514BF8" w:rsidR="001101BB" w:rsidRPr="00D14F3F" w:rsidRDefault="00CC2C14" w:rsidP="00C17A75">
      <w:pPr>
        <w:pStyle w:val="Title"/>
        <w:framePr w:w="10103" w:wrap="notBeside" w:vAnchor="page" w:hAnchor="page" w:x="834" w:y="2437"/>
      </w:pPr>
      <w:r>
        <w:t>Conflicts of Interest Policy</w:t>
      </w:r>
    </w:p>
    <w:p w14:paraId="5243CDBD" w14:textId="0EF52203" w:rsidR="005423F5" w:rsidRDefault="005423F5" w:rsidP="005423F5">
      <w:pPr>
        <w:rPr>
          <w:b/>
          <w:color w:val="4472C4" w:themeColor="accent1"/>
        </w:rPr>
      </w:pPr>
    </w:p>
    <w:sdt>
      <w:sdtPr>
        <w:rPr>
          <w:b/>
          <w:color w:val="4472C4" w:themeColor="accent1"/>
        </w:rPr>
        <w:id w:val="1285534562"/>
        <w:docPartObj>
          <w:docPartGallery w:val="Cover Pages"/>
          <w:docPartUnique/>
        </w:docPartObj>
      </w:sdtPr>
      <w:sdtEndPr>
        <w:rPr>
          <w:b w:val="0"/>
          <w:color w:val="000000" w:themeColor="text1"/>
        </w:rPr>
      </w:sdtEndPr>
      <w:sdtContent>
        <w:p w14:paraId="0E38B131" w14:textId="55A17113" w:rsidR="005423F5" w:rsidRDefault="001101BB" w:rsidP="005423F5">
          <w:pPr>
            <w:rPr>
              <w:b/>
              <w:color w:val="4472C4" w:themeColor="accent1"/>
            </w:rPr>
          </w:pPr>
          <w:r w:rsidRPr="005423F5">
            <w:rPr>
              <w:b/>
              <w:noProof/>
              <w:color w:val="4472C4" w:themeColor="accent1"/>
              <w:lang w:eastAsia="en-GB"/>
            </w:rPr>
            <mc:AlternateContent>
              <mc:Choice Requires="wps">
                <w:drawing>
                  <wp:anchor distT="45720" distB="45720" distL="114300" distR="114300" simplePos="0" relativeHeight="251660288" behindDoc="0" locked="0" layoutInCell="1" allowOverlap="1" wp14:anchorId="73AB3B1A" wp14:editId="6AD11738">
                    <wp:simplePos x="0" y="0"/>
                    <wp:positionH relativeFrom="margin">
                      <wp:posOffset>-255905</wp:posOffset>
                    </wp:positionH>
                    <wp:positionV relativeFrom="paragraph">
                      <wp:posOffset>350453</wp:posOffset>
                    </wp:positionV>
                    <wp:extent cx="6672580" cy="186944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2580" cy="1869440"/>
                            </a:xfrm>
                            <a:prstGeom prst="rect">
                              <a:avLst/>
                            </a:prstGeom>
                            <a:noFill/>
                            <a:ln w="9525">
                              <a:noFill/>
                              <a:miter lim="800000"/>
                              <a:headEnd/>
                              <a:tailEnd/>
                            </a:ln>
                          </wps:spPr>
                          <wps:txbx>
                            <w:txbxContent>
                              <w:p w14:paraId="36683968" w14:textId="77777777" w:rsidR="005423F5" w:rsidRPr="005423F5" w:rsidRDefault="005423F5" w:rsidP="001101BB">
                                <w:pPr>
                                  <w:jc w:val="center"/>
                                  <w:rPr>
                                    <w:b/>
                                    <w:color w:val="FFFFFF" w:themeColor="background1"/>
                                    <w:sz w:val="32"/>
                                  </w:rPr>
                                </w:pPr>
                                <w:r w:rsidRPr="005423F5">
                                  <w:rPr>
                                    <w:b/>
                                    <w:color w:val="FFFFFF" w:themeColor="background1"/>
                                    <w:sz w:val="32"/>
                                  </w:rPr>
                                  <w:t>South Oxfordshire and Vale of White Horse District Council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AB3B1A" id="_x0000_t202" coordsize="21600,21600" o:spt="202" path="m,l,21600r21600,l21600,xe">
                    <v:stroke joinstyle="miter"/>
                    <v:path gradientshapeok="t" o:connecttype="rect"/>
                  </v:shapetype>
                  <v:shape id="Text Box 2" o:spid="_x0000_s1026" type="#_x0000_t202" style="position:absolute;left:0;text-align:left;margin-left:-20.15pt;margin-top:27.6pt;width:525.4pt;height:147.2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" filled="f" stroked="f">
                    <v:textbox>
                      <w:txbxContent>
                        <w:p w14:paraId="36683968" w14:textId="77777777" w:rsidR="005423F5" w:rsidRPr="005423F5" w:rsidRDefault="005423F5" w:rsidP="001101BB">
                          <w:pPr>
                            <w:jc w:val="center"/>
                            <w:rPr>
                              <w:b/>
                              <w:color w:val="FFFFFF" w:themeColor="background1"/>
                              <w:sz w:val="32"/>
                            </w:rPr>
                          </w:pPr>
                          <w:r w:rsidRPr="005423F5">
                            <w:rPr>
                              <w:b/>
                              <w:color w:val="FFFFFF" w:themeColor="background1"/>
                              <w:sz w:val="32"/>
                            </w:rPr>
                            <w:t>South Oxfordshire and Vale of White Horse District Council</w:t>
                          </w:r>
                        </w:p>
                      </w:txbxContent>
                    </v:textbox>
                    <w10:wrap type="square" anchorx="margin"/>
                  </v:shape>
                </w:pict>
              </mc:Fallback>
            </mc:AlternateContent>
          </w:r>
          <w:r w:rsidR="005423F5">
            <w:rPr>
              <w:noProof/>
              <w:lang w:eastAsia="en-GB"/>
            </w:rPr>
            <w:drawing>
              <wp:anchor distT="0" distB="0" distL="114300" distR="114300" simplePos="0" relativeHeight="251658240" behindDoc="1" locked="1" layoutInCell="1" allowOverlap="1" wp14:anchorId="2AF81B72" wp14:editId="2631F9D0">
                <wp:simplePos x="0" y="0"/>
                <wp:positionH relativeFrom="page">
                  <wp:posOffset>19050</wp:posOffset>
                </wp:positionH>
                <wp:positionV relativeFrom="page">
                  <wp:posOffset>17145</wp:posOffset>
                </wp:positionV>
                <wp:extent cx="7505700" cy="1062101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7505700" cy="10621010"/>
                        </a:xfrm>
                        <a:prstGeom prst="rect">
                          <a:avLst/>
                        </a:prstGeom>
                        <a:noFill/>
                      </pic:spPr>
                    </pic:pic>
                  </a:graphicData>
                </a:graphic>
                <wp14:sizeRelH relativeFrom="margin">
                  <wp14:pctWidth>0</wp14:pctWidth>
                </wp14:sizeRelH>
                <wp14:sizeRelV relativeFrom="margin">
                  <wp14:pctHeight>0</wp14:pctHeight>
                </wp14:sizeRelV>
              </wp:anchor>
            </w:drawing>
          </w:r>
        </w:p>
        <w:p w14:paraId="7FE68550" w14:textId="101375F8" w:rsidR="000B580D" w:rsidRPr="00D14F3F" w:rsidRDefault="001101BB" w:rsidP="00CD06B6">
          <w:r>
            <w:softHyphen/>
          </w:r>
          <w:r>
            <w:softHyphen/>
          </w:r>
        </w:p>
      </w:sdtContent>
    </w:sdt>
    <w:p w14:paraId="499556BB" w14:textId="698DFD77" w:rsidR="00AF2BE1" w:rsidRPr="00D14F3F" w:rsidRDefault="00174444" w:rsidP="00ED164A">
      <w:pPr>
        <w:pStyle w:val="Heading1"/>
        <w:numPr>
          <w:ilvl w:val="0"/>
          <w:numId w:val="0"/>
        </w:numPr>
        <w:ind w:left="431" w:hanging="431"/>
      </w:pPr>
      <w:bookmarkStart w:id="0" w:name="_Toc67412542"/>
      <w:r>
        <w:lastRenderedPageBreak/>
        <w:t>Change Record</w:t>
      </w:r>
      <w:r w:rsidR="001101BB">
        <w:softHyphen/>
      </w:r>
      <w:r w:rsidR="001101BB">
        <w:softHyphen/>
      </w:r>
      <w:bookmarkEnd w:id="0"/>
    </w:p>
    <w:tbl>
      <w:tblPr>
        <w:tblStyle w:val="TableGridLight"/>
        <w:tblW w:w="5000" w:type="pct"/>
        <w:jc w:val="center"/>
        <w:tblBorders>
          <w:top w:val="single" w:sz="4" w:space="0" w:color="26B4C6"/>
          <w:left w:val="single" w:sz="4" w:space="0" w:color="26B4C6"/>
          <w:bottom w:val="single" w:sz="4" w:space="0" w:color="26B4C6"/>
          <w:right w:val="single" w:sz="4" w:space="0" w:color="26B4C6"/>
          <w:insideH w:val="single" w:sz="4" w:space="0" w:color="26B4C6"/>
          <w:insideV w:val="single" w:sz="4" w:space="0" w:color="26B4C6"/>
        </w:tblBorders>
        <w:tblLook w:val="04A0" w:firstRow="1" w:lastRow="0" w:firstColumn="1" w:lastColumn="0" w:noHBand="0" w:noVBand="1"/>
      </w:tblPr>
      <w:tblGrid>
        <w:gridCol w:w="2829"/>
        <w:gridCol w:w="6913"/>
      </w:tblGrid>
      <w:tr w:rsidR="00F136DC" w:rsidRPr="00D14F3F" w14:paraId="3E5AF0E6" w14:textId="77777777" w:rsidTr="00B54674">
        <w:trPr>
          <w:trHeight w:val="529"/>
          <w:jc w:val="center"/>
        </w:trPr>
        <w:tc>
          <w:tcPr>
            <w:tcW w:w="5000" w:type="pct"/>
            <w:gridSpan w:val="2"/>
            <w:shd w:val="clear" w:color="auto" w:fill="C3E6EB"/>
          </w:tcPr>
          <w:p w14:paraId="35BA1240" w14:textId="77777777" w:rsidR="00F136DC" w:rsidRPr="00D14F3F" w:rsidRDefault="00F136DC" w:rsidP="00B54674">
            <w:pPr>
              <w:spacing w:line="276" w:lineRule="auto"/>
            </w:pPr>
            <w:r>
              <w:t>Change Record</w:t>
            </w:r>
          </w:p>
        </w:tc>
      </w:tr>
      <w:tr w:rsidR="00F136DC" w:rsidRPr="00D14F3F" w14:paraId="69887F79" w14:textId="77777777" w:rsidTr="00B54674">
        <w:trPr>
          <w:jc w:val="center"/>
        </w:trPr>
        <w:tc>
          <w:tcPr>
            <w:tcW w:w="1452" w:type="pct"/>
          </w:tcPr>
          <w:p w14:paraId="41D8849E" w14:textId="77777777" w:rsidR="00F136DC" w:rsidRPr="00D14F3F" w:rsidRDefault="00F136DC" w:rsidP="00B54674">
            <w:pPr>
              <w:spacing w:line="276" w:lineRule="auto"/>
            </w:pPr>
            <w:r>
              <w:t>Policy Title</w:t>
            </w:r>
          </w:p>
        </w:tc>
        <w:tc>
          <w:tcPr>
            <w:tcW w:w="3548" w:type="pct"/>
          </w:tcPr>
          <w:p w14:paraId="2A646BCE" w14:textId="49CE999F" w:rsidR="00F136DC" w:rsidRPr="00D14F3F" w:rsidRDefault="000855A1" w:rsidP="00B54674">
            <w:pPr>
              <w:spacing w:line="276" w:lineRule="auto"/>
            </w:pPr>
            <w:r>
              <w:t>Conflicts of Interest</w:t>
            </w:r>
            <w:r w:rsidR="00F136DC">
              <w:t xml:space="preserve"> Policy</w:t>
            </w:r>
          </w:p>
        </w:tc>
      </w:tr>
      <w:tr w:rsidR="00F136DC" w:rsidRPr="00D14F3F" w14:paraId="12A5287D" w14:textId="77777777" w:rsidTr="00B54674">
        <w:trPr>
          <w:jc w:val="center"/>
        </w:trPr>
        <w:tc>
          <w:tcPr>
            <w:tcW w:w="1452" w:type="pct"/>
          </w:tcPr>
          <w:p w14:paraId="348F234B" w14:textId="77777777" w:rsidR="00F136DC" w:rsidRDefault="00F136DC" w:rsidP="00B54674">
            <w:pPr>
              <w:spacing w:line="276" w:lineRule="auto"/>
            </w:pPr>
            <w:r>
              <w:t>Version Number</w:t>
            </w:r>
          </w:p>
        </w:tc>
        <w:tc>
          <w:tcPr>
            <w:tcW w:w="3548" w:type="pct"/>
          </w:tcPr>
          <w:p w14:paraId="7249C205" w14:textId="77777777" w:rsidR="00F136DC" w:rsidRPr="00D14F3F" w:rsidRDefault="00F136DC" w:rsidP="00B54674">
            <w:pPr>
              <w:spacing w:line="276" w:lineRule="auto"/>
            </w:pPr>
            <w:r>
              <w:t>1</w:t>
            </w:r>
          </w:p>
        </w:tc>
      </w:tr>
      <w:tr w:rsidR="00F136DC" w:rsidRPr="00D14F3F" w14:paraId="415F6024" w14:textId="77777777" w:rsidTr="00B54674">
        <w:trPr>
          <w:jc w:val="center"/>
        </w:trPr>
        <w:tc>
          <w:tcPr>
            <w:tcW w:w="1452" w:type="pct"/>
          </w:tcPr>
          <w:p w14:paraId="650F01D3" w14:textId="77777777" w:rsidR="00F136DC" w:rsidRDefault="00F136DC" w:rsidP="00B54674">
            <w:pPr>
              <w:spacing w:line="276" w:lineRule="auto"/>
            </w:pPr>
            <w:r>
              <w:t>Owner(s)</w:t>
            </w:r>
          </w:p>
        </w:tc>
        <w:tc>
          <w:tcPr>
            <w:tcW w:w="3548" w:type="pct"/>
          </w:tcPr>
          <w:p w14:paraId="0BC5E142" w14:textId="77777777" w:rsidR="00F136DC" w:rsidRPr="00D14F3F" w:rsidRDefault="00F136DC" w:rsidP="00B54674">
            <w:pPr>
              <w:spacing w:line="276" w:lineRule="auto"/>
            </w:pPr>
            <w:r>
              <w:t>Strategic HR Team</w:t>
            </w:r>
          </w:p>
        </w:tc>
      </w:tr>
      <w:tr w:rsidR="00F136DC" w:rsidRPr="00D14F3F" w14:paraId="25216180" w14:textId="77777777" w:rsidTr="00B54674">
        <w:trPr>
          <w:jc w:val="center"/>
        </w:trPr>
        <w:tc>
          <w:tcPr>
            <w:tcW w:w="1452" w:type="pct"/>
          </w:tcPr>
          <w:p w14:paraId="02F823A4" w14:textId="77777777" w:rsidR="00F136DC" w:rsidRPr="00D14F3F" w:rsidRDefault="00F136DC" w:rsidP="00B54674">
            <w:pPr>
              <w:spacing w:line="276" w:lineRule="auto"/>
            </w:pPr>
            <w:r>
              <w:t>Author(s)</w:t>
            </w:r>
          </w:p>
        </w:tc>
        <w:tc>
          <w:tcPr>
            <w:tcW w:w="3548" w:type="pct"/>
          </w:tcPr>
          <w:p w14:paraId="047C06E6" w14:textId="77777777" w:rsidR="00F136DC" w:rsidRDefault="00F136DC" w:rsidP="00B54674">
            <w:pPr>
              <w:spacing w:line="276" w:lineRule="auto"/>
            </w:pPr>
            <w:r w:rsidRPr="00084640">
              <w:rPr>
                <w:color w:val="auto"/>
              </w:rPr>
              <w:t>Strategic</w:t>
            </w:r>
            <w:r>
              <w:t xml:space="preserve"> HR Team</w:t>
            </w:r>
          </w:p>
        </w:tc>
      </w:tr>
      <w:tr w:rsidR="00F136DC" w:rsidRPr="00D14F3F" w14:paraId="04522ADB" w14:textId="77777777" w:rsidTr="00B54674">
        <w:trPr>
          <w:jc w:val="center"/>
        </w:trPr>
        <w:tc>
          <w:tcPr>
            <w:tcW w:w="1452" w:type="pct"/>
          </w:tcPr>
          <w:p w14:paraId="0CA641F6" w14:textId="77777777" w:rsidR="00F136DC" w:rsidRDefault="00F136DC" w:rsidP="00B54674">
            <w:pPr>
              <w:spacing w:line="276" w:lineRule="auto"/>
            </w:pPr>
            <w:r>
              <w:t>Change details</w:t>
            </w:r>
          </w:p>
        </w:tc>
        <w:tc>
          <w:tcPr>
            <w:tcW w:w="3548" w:type="pct"/>
          </w:tcPr>
          <w:p w14:paraId="613D361F" w14:textId="71EF0A5D" w:rsidR="00F136DC" w:rsidRPr="00084640" w:rsidRDefault="00F136DC" w:rsidP="00B54674">
            <w:pPr>
              <w:spacing w:line="276" w:lineRule="auto"/>
              <w:rPr>
                <w:color w:val="auto"/>
              </w:rPr>
            </w:pPr>
            <w:r>
              <w:rPr>
                <w:color w:val="auto"/>
              </w:rPr>
              <w:t>New policy</w:t>
            </w:r>
          </w:p>
        </w:tc>
      </w:tr>
      <w:tr w:rsidR="00F136DC" w:rsidRPr="00D14F3F" w14:paraId="1B48CF43" w14:textId="77777777" w:rsidTr="00B54674">
        <w:trPr>
          <w:jc w:val="center"/>
        </w:trPr>
        <w:tc>
          <w:tcPr>
            <w:tcW w:w="1452" w:type="pct"/>
          </w:tcPr>
          <w:p w14:paraId="5F42B86C" w14:textId="77777777" w:rsidR="00F136DC" w:rsidRDefault="00F136DC" w:rsidP="00B54674">
            <w:pPr>
              <w:spacing w:line="276" w:lineRule="auto"/>
            </w:pPr>
            <w:r>
              <w:t>Approved by</w:t>
            </w:r>
          </w:p>
        </w:tc>
        <w:tc>
          <w:tcPr>
            <w:tcW w:w="3548" w:type="pct"/>
          </w:tcPr>
          <w:p w14:paraId="1DA9EF2A" w14:textId="26298214" w:rsidR="00F136DC" w:rsidRDefault="00F136DC" w:rsidP="00B54674">
            <w:pPr>
              <w:spacing w:line="276" w:lineRule="auto"/>
            </w:pPr>
            <w:r>
              <w:t>Strategic HR Team</w:t>
            </w:r>
            <w:r w:rsidR="00756BC6">
              <w:t>, UNISON</w:t>
            </w:r>
            <w:r w:rsidR="001F3270">
              <w:t>, SMT</w:t>
            </w:r>
          </w:p>
        </w:tc>
      </w:tr>
      <w:tr w:rsidR="00F136DC" w:rsidRPr="00D14F3F" w14:paraId="0391DD96" w14:textId="77777777" w:rsidTr="00B54674">
        <w:trPr>
          <w:jc w:val="center"/>
        </w:trPr>
        <w:tc>
          <w:tcPr>
            <w:tcW w:w="1452" w:type="pct"/>
          </w:tcPr>
          <w:p w14:paraId="53440F3C" w14:textId="77777777" w:rsidR="00F136DC" w:rsidRDefault="00F136DC" w:rsidP="00B54674">
            <w:pPr>
              <w:spacing w:line="276" w:lineRule="auto"/>
            </w:pPr>
            <w:r>
              <w:t>Approved Date</w:t>
            </w:r>
          </w:p>
        </w:tc>
        <w:tc>
          <w:tcPr>
            <w:tcW w:w="3548" w:type="pct"/>
          </w:tcPr>
          <w:p w14:paraId="75095F17" w14:textId="7CC4FD67" w:rsidR="00F136DC" w:rsidRDefault="001F3270" w:rsidP="00B54674">
            <w:pPr>
              <w:spacing w:line="276" w:lineRule="auto"/>
            </w:pPr>
            <w:r>
              <w:t>9 June 2021</w:t>
            </w:r>
          </w:p>
        </w:tc>
      </w:tr>
      <w:tr w:rsidR="00F136DC" w:rsidRPr="00D14F3F" w14:paraId="579DE866" w14:textId="77777777" w:rsidTr="00B54674">
        <w:trPr>
          <w:jc w:val="center"/>
        </w:trPr>
        <w:tc>
          <w:tcPr>
            <w:tcW w:w="1452" w:type="pct"/>
          </w:tcPr>
          <w:p w14:paraId="0DEE6A15" w14:textId="77777777" w:rsidR="00F136DC" w:rsidRDefault="00F136DC" w:rsidP="00B54674">
            <w:pPr>
              <w:spacing w:line="276" w:lineRule="auto"/>
            </w:pPr>
            <w:r>
              <w:t>Effective date</w:t>
            </w:r>
          </w:p>
        </w:tc>
        <w:tc>
          <w:tcPr>
            <w:tcW w:w="3548" w:type="pct"/>
          </w:tcPr>
          <w:p w14:paraId="0E687003" w14:textId="4E4A78EC" w:rsidR="00F136DC" w:rsidRDefault="00424752" w:rsidP="00B54674">
            <w:pPr>
              <w:spacing w:line="276" w:lineRule="auto"/>
            </w:pPr>
            <w:r>
              <w:t>22 June 2021</w:t>
            </w:r>
          </w:p>
        </w:tc>
      </w:tr>
      <w:tr w:rsidR="00F136DC" w:rsidRPr="00D14F3F" w14:paraId="125944B2" w14:textId="77777777" w:rsidTr="00B54674">
        <w:trPr>
          <w:jc w:val="center"/>
        </w:trPr>
        <w:tc>
          <w:tcPr>
            <w:tcW w:w="1452" w:type="pct"/>
          </w:tcPr>
          <w:p w14:paraId="5FE96B91" w14:textId="77777777" w:rsidR="00F136DC" w:rsidRDefault="00F136DC" w:rsidP="00B54674">
            <w:pPr>
              <w:spacing w:line="276" w:lineRule="auto"/>
            </w:pPr>
            <w:r>
              <w:t>Renewal date</w:t>
            </w:r>
          </w:p>
        </w:tc>
        <w:tc>
          <w:tcPr>
            <w:tcW w:w="3548" w:type="pct"/>
          </w:tcPr>
          <w:p w14:paraId="18D083B4" w14:textId="4E1D3B4B" w:rsidR="00F136DC" w:rsidRDefault="00424752" w:rsidP="00B54674">
            <w:pPr>
              <w:spacing w:line="276" w:lineRule="auto"/>
            </w:pPr>
            <w:r>
              <w:t>22 June 2023</w:t>
            </w:r>
          </w:p>
        </w:tc>
      </w:tr>
    </w:tbl>
    <w:p w14:paraId="05AD0BE7" w14:textId="77777777" w:rsidR="00F136DC" w:rsidRDefault="00F136DC" w:rsidP="00F136DC"/>
    <w:p w14:paraId="70191436" w14:textId="77777777" w:rsidR="00AF2BE1" w:rsidRPr="00D14F3F" w:rsidRDefault="00AF2BE1" w:rsidP="00CD06B6"/>
    <w:sdt>
      <w:sdtPr>
        <w:rPr>
          <w:rFonts w:asciiTheme="minorHAnsi" w:eastAsiaTheme="minorHAnsi" w:hAnsiTheme="minorHAnsi" w:cstheme="majorHAnsi"/>
          <w:color w:val="000000" w:themeColor="text1"/>
          <w:sz w:val="24"/>
          <w:szCs w:val="24"/>
          <w:lang w:val="en-GB"/>
        </w:rPr>
        <w:id w:val="-1871369136"/>
        <w:docPartObj>
          <w:docPartGallery w:val="Table of Contents"/>
          <w:docPartUnique/>
        </w:docPartObj>
      </w:sdtPr>
      <w:sdtEndPr>
        <w:rPr>
          <w:noProof/>
          <w:sz w:val="22"/>
        </w:rPr>
      </w:sdtEndPr>
      <w:sdtContent>
        <w:p w14:paraId="0D294A71" w14:textId="77777777" w:rsidR="00AF2BE1" w:rsidRPr="00D14F3F" w:rsidRDefault="00AF2BE1" w:rsidP="008D0E5C">
          <w:pPr>
            <w:pStyle w:val="TOCHeading"/>
            <w:numPr>
              <w:ilvl w:val="0"/>
              <w:numId w:val="0"/>
            </w:numPr>
            <w:ind w:left="431" w:hanging="431"/>
          </w:pPr>
          <w:r w:rsidRPr="00D14F3F">
            <w:t>Table of Contents</w:t>
          </w:r>
        </w:p>
        <w:p w14:paraId="4A18ABFB" w14:textId="1301FE0E" w:rsidR="00F71576" w:rsidRDefault="00AF2BE1">
          <w:pPr>
            <w:pStyle w:val="TOC1"/>
            <w:rPr>
              <w:rFonts w:eastAsiaTheme="minorEastAsia" w:cstheme="minorBidi"/>
              <w:noProof/>
              <w:color w:val="auto"/>
              <w:szCs w:val="22"/>
              <w:lang w:eastAsia="en-GB"/>
            </w:rPr>
          </w:pPr>
          <w:r w:rsidRPr="00D14F3F">
            <w:rPr>
              <w:color w:val="262626" w:themeColor="text1" w:themeTint="D9"/>
            </w:rPr>
            <w:fldChar w:fldCharType="begin"/>
          </w:r>
          <w:r w:rsidRPr="00D14F3F">
            <w:rPr>
              <w:color w:val="262626" w:themeColor="text1" w:themeTint="D9"/>
            </w:rPr>
            <w:instrText xml:space="preserve"> TOC \o "1-3" \h \z \u </w:instrText>
          </w:r>
          <w:r w:rsidRPr="00D14F3F">
            <w:rPr>
              <w:color w:val="262626" w:themeColor="text1" w:themeTint="D9"/>
            </w:rPr>
            <w:fldChar w:fldCharType="separate"/>
          </w:r>
          <w:hyperlink w:anchor="_Toc67412542" w:history="1">
            <w:r w:rsidR="00F71576" w:rsidRPr="008D1803">
              <w:rPr>
                <w:rStyle w:val="Hyperlink"/>
                <w:noProof/>
              </w:rPr>
              <w:t>Change Record</w:t>
            </w:r>
            <w:r w:rsidR="00F71576">
              <w:rPr>
                <w:noProof/>
                <w:webHidden/>
              </w:rPr>
              <w:tab/>
            </w:r>
            <w:r w:rsidR="00F71576">
              <w:rPr>
                <w:noProof/>
                <w:webHidden/>
              </w:rPr>
              <w:fldChar w:fldCharType="begin"/>
            </w:r>
            <w:r w:rsidR="00F71576">
              <w:rPr>
                <w:noProof/>
                <w:webHidden/>
              </w:rPr>
              <w:instrText xml:space="preserve"> PAGEREF _Toc67412542 \h </w:instrText>
            </w:r>
            <w:r w:rsidR="00F71576">
              <w:rPr>
                <w:noProof/>
                <w:webHidden/>
              </w:rPr>
            </w:r>
            <w:r w:rsidR="00F71576">
              <w:rPr>
                <w:noProof/>
                <w:webHidden/>
              </w:rPr>
              <w:fldChar w:fldCharType="separate"/>
            </w:r>
            <w:r w:rsidR="00F71576">
              <w:rPr>
                <w:noProof/>
                <w:webHidden/>
              </w:rPr>
              <w:t>1</w:t>
            </w:r>
            <w:r w:rsidR="00F71576">
              <w:rPr>
                <w:noProof/>
                <w:webHidden/>
              </w:rPr>
              <w:fldChar w:fldCharType="end"/>
            </w:r>
          </w:hyperlink>
        </w:p>
        <w:p w14:paraId="2F8A8E75" w14:textId="0A64AC4D" w:rsidR="00F71576" w:rsidRDefault="00000000">
          <w:pPr>
            <w:pStyle w:val="TOC1"/>
            <w:tabs>
              <w:tab w:val="left" w:pos="440"/>
            </w:tabs>
            <w:rPr>
              <w:rFonts w:eastAsiaTheme="minorEastAsia" w:cstheme="minorBidi"/>
              <w:noProof/>
              <w:color w:val="auto"/>
              <w:szCs w:val="22"/>
              <w:lang w:eastAsia="en-GB"/>
            </w:rPr>
          </w:pPr>
          <w:hyperlink w:anchor="_Toc67412543" w:history="1">
            <w:r w:rsidR="00F71576" w:rsidRPr="008D1803">
              <w:rPr>
                <w:rStyle w:val="Hyperlink"/>
                <w:noProof/>
              </w:rPr>
              <w:t>1</w:t>
            </w:r>
            <w:r w:rsidR="00F71576">
              <w:rPr>
                <w:rFonts w:eastAsiaTheme="minorEastAsia" w:cstheme="minorBidi"/>
                <w:noProof/>
                <w:color w:val="auto"/>
                <w:szCs w:val="22"/>
                <w:lang w:eastAsia="en-GB"/>
              </w:rPr>
              <w:tab/>
            </w:r>
            <w:r w:rsidR="00F71576" w:rsidRPr="008D1803">
              <w:rPr>
                <w:rStyle w:val="Hyperlink"/>
                <w:noProof/>
              </w:rPr>
              <w:t>Introduction</w:t>
            </w:r>
            <w:r w:rsidR="00F71576">
              <w:rPr>
                <w:noProof/>
                <w:webHidden/>
              </w:rPr>
              <w:tab/>
            </w:r>
            <w:r w:rsidR="00F71576">
              <w:rPr>
                <w:noProof/>
                <w:webHidden/>
              </w:rPr>
              <w:fldChar w:fldCharType="begin"/>
            </w:r>
            <w:r w:rsidR="00F71576">
              <w:rPr>
                <w:noProof/>
                <w:webHidden/>
              </w:rPr>
              <w:instrText xml:space="preserve"> PAGEREF _Toc67412543 \h </w:instrText>
            </w:r>
            <w:r w:rsidR="00F71576">
              <w:rPr>
                <w:noProof/>
                <w:webHidden/>
              </w:rPr>
            </w:r>
            <w:r w:rsidR="00F71576">
              <w:rPr>
                <w:noProof/>
                <w:webHidden/>
              </w:rPr>
              <w:fldChar w:fldCharType="separate"/>
            </w:r>
            <w:r w:rsidR="00F71576">
              <w:rPr>
                <w:noProof/>
                <w:webHidden/>
              </w:rPr>
              <w:t>3</w:t>
            </w:r>
            <w:r w:rsidR="00F71576">
              <w:rPr>
                <w:noProof/>
                <w:webHidden/>
              </w:rPr>
              <w:fldChar w:fldCharType="end"/>
            </w:r>
          </w:hyperlink>
        </w:p>
        <w:p w14:paraId="7187E2E9" w14:textId="2808A05C" w:rsidR="00F71576" w:rsidRDefault="00000000">
          <w:pPr>
            <w:pStyle w:val="TOC2"/>
            <w:tabs>
              <w:tab w:val="left" w:pos="880"/>
              <w:tab w:val="right" w:leader="dot" w:pos="9742"/>
            </w:tabs>
            <w:rPr>
              <w:rFonts w:eastAsiaTheme="minorEastAsia" w:cstheme="minorBidi"/>
              <w:noProof/>
              <w:color w:val="auto"/>
              <w:szCs w:val="22"/>
              <w:lang w:eastAsia="en-GB"/>
            </w:rPr>
          </w:pPr>
          <w:hyperlink w:anchor="_Toc67412544" w:history="1">
            <w:r w:rsidR="00F71576" w:rsidRPr="008D1803">
              <w:rPr>
                <w:rStyle w:val="Hyperlink"/>
                <w:noProof/>
                <w:lang w:val="en-US"/>
              </w:rPr>
              <w:t>1.1</w:t>
            </w:r>
            <w:r w:rsidR="00F71576">
              <w:rPr>
                <w:rFonts w:eastAsiaTheme="minorEastAsia" w:cstheme="minorBidi"/>
                <w:noProof/>
                <w:color w:val="auto"/>
                <w:szCs w:val="22"/>
                <w:lang w:eastAsia="en-GB"/>
              </w:rPr>
              <w:tab/>
            </w:r>
            <w:r w:rsidR="00F71576" w:rsidRPr="008D1803">
              <w:rPr>
                <w:rStyle w:val="Hyperlink"/>
                <w:noProof/>
                <w:lang w:val="en-US"/>
              </w:rPr>
              <w:t>Purpose</w:t>
            </w:r>
            <w:r w:rsidR="00F71576">
              <w:rPr>
                <w:noProof/>
                <w:webHidden/>
              </w:rPr>
              <w:tab/>
            </w:r>
            <w:r w:rsidR="00F71576">
              <w:rPr>
                <w:noProof/>
                <w:webHidden/>
              </w:rPr>
              <w:fldChar w:fldCharType="begin"/>
            </w:r>
            <w:r w:rsidR="00F71576">
              <w:rPr>
                <w:noProof/>
                <w:webHidden/>
              </w:rPr>
              <w:instrText xml:space="preserve"> PAGEREF _Toc67412544 \h </w:instrText>
            </w:r>
            <w:r w:rsidR="00F71576">
              <w:rPr>
                <w:noProof/>
                <w:webHidden/>
              </w:rPr>
            </w:r>
            <w:r w:rsidR="00F71576">
              <w:rPr>
                <w:noProof/>
                <w:webHidden/>
              </w:rPr>
              <w:fldChar w:fldCharType="separate"/>
            </w:r>
            <w:r w:rsidR="00F71576">
              <w:rPr>
                <w:noProof/>
                <w:webHidden/>
              </w:rPr>
              <w:t>3</w:t>
            </w:r>
            <w:r w:rsidR="00F71576">
              <w:rPr>
                <w:noProof/>
                <w:webHidden/>
              </w:rPr>
              <w:fldChar w:fldCharType="end"/>
            </w:r>
          </w:hyperlink>
        </w:p>
        <w:p w14:paraId="0518FEA2" w14:textId="51713EEE" w:rsidR="00F71576" w:rsidRDefault="00000000">
          <w:pPr>
            <w:pStyle w:val="TOC2"/>
            <w:tabs>
              <w:tab w:val="left" w:pos="880"/>
              <w:tab w:val="right" w:leader="dot" w:pos="9742"/>
            </w:tabs>
            <w:rPr>
              <w:rFonts w:eastAsiaTheme="minorEastAsia" w:cstheme="minorBidi"/>
              <w:noProof/>
              <w:color w:val="auto"/>
              <w:szCs w:val="22"/>
              <w:lang w:eastAsia="en-GB"/>
            </w:rPr>
          </w:pPr>
          <w:hyperlink w:anchor="_Toc67412545" w:history="1">
            <w:r w:rsidR="00F71576" w:rsidRPr="008D1803">
              <w:rPr>
                <w:rStyle w:val="Hyperlink"/>
                <w:noProof/>
                <w:lang w:val="en-US"/>
              </w:rPr>
              <w:t>1.2</w:t>
            </w:r>
            <w:r w:rsidR="00F71576">
              <w:rPr>
                <w:rFonts w:eastAsiaTheme="minorEastAsia" w:cstheme="minorBidi"/>
                <w:noProof/>
                <w:color w:val="auto"/>
                <w:szCs w:val="22"/>
                <w:lang w:eastAsia="en-GB"/>
              </w:rPr>
              <w:tab/>
            </w:r>
            <w:r w:rsidR="00F71576" w:rsidRPr="008D1803">
              <w:rPr>
                <w:rStyle w:val="Hyperlink"/>
                <w:noProof/>
                <w:lang w:val="en-US"/>
              </w:rPr>
              <w:t>Scope</w:t>
            </w:r>
            <w:r w:rsidR="00F71576">
              <w:rPr>
                <w:noProof/>
                <w:webHidden/>
              </w:rPr>
              <w:tab/>
            </w:r>
            <w:r w:rsidR="00F71576">
              <w:rPr>
                <w:noProof/>
                <w:webHidden/>
              </w:rPr>
              <w:fldChar w:fldCharType="begin"/>
            </w:r>
            <w:r w:rsidR="00F71576">
              <w:rPr>
                <w:noProof/>
                <w:webHidden/>
              </w:rPr>
              <w:instrText xml:space="preserve"> PAGEREF _Toc67412545 \h </w:instrText>
            </w:r>
            <w:r w:rsidR="00F71576">
              <w:rPr>
                <w:noProof/>
                <w:webHidden/>
              </w:rPr>
            </w:r>
            <w:r w:rsidR="00F71576">
              <w:rPr>
                <w:noProof/>
                <w:webHidden/>
              </w:rPr>
              <w:fldChar w:fldCharType="separate"/>
            </w:r>
            <w:r w:rsidR="00F71576">
              <w:rPr>
                <w:noProof/>
                <w:webHidden/>
              </w:rPr>
              <w:t>3</w:t>
            </w:r>
            <w:r w:rsidR="00F71576">
              <w:rPr>
                <w:noProof/>
                <w:webHidden/>
              </w:rPr>
              <w:fldChar w:fldCharType="end"/>
            </w:r>
          </w:hyperlink>
        </w:p>
        <w:p w14:paraId="2AED353D" w14:textId="142A3239" w:rsidR="00F71576" w:rsidRDefault="00000000">
          <w:pPr>
            <w:pStyle w:val="TOC2"/>
            <w:tabs>
              <w:tab w:val="left" w:pos="880"/>
              <w:tab w:val="right" w:leader="dot" w:pos="9742"/>
            </w:tabs>
            <w:rPr>
              <w:rFonts w:eastAsiaTheme="minorEastAsia" w:cstheme="minorBidi"/>
              <w:noProof/>
              <w:color w:val="auto"/>
              <w:szCs w:val="22"/>
              <w:lang w:eastAsia="en-GB"/>
            </w:rPr>
          </w:pPr>
          <w:hyperlink w:anchor="_Toc67412546" w:history="1">
            <w:r w:rsidR="00F71576" w:rsidRPr="008D1803">
              <w:rPr>
                <w:rStyle w:val="Hyperlink"/>
                <w:rFonts w:eastAsia="Times New Roman"/>
                <w:noProof/>
                <w:lang w:val="en-US" w:eastAsia="ar-SA"/>
              </w:rPr>
              <w:t>1.3</w:t>
            </w:r>
            <w:r w:rsidR="00F71576">
              <w:rPr>
                <w:rFonts w:eastAsiaTheme="minorEastAsia" w:cstheme="minorBidi"/>
                <w:noProof/>
                <w:color w:val="auto"/>
                <w:szCs w:val="22"/>
                <w:lang w:eastAsia="en-GB"/>
              </w:rPr>
              <w:tab/>
            </w:r>
            <w:r w:rsidR="00F71576" w:rsidRPr="008D1803">
              <w:rPr>
                <w:rStyle w:val="Hyperlink"/>
                <w:rFonts w:eastAsia="Times New Roman"/>
                <w:noProof/>
                <w:lang w:val="en-US" w:eastAsia="ar-SA"/>
              </w:rPr>
              <w:t>Contractual Status</w:t>
            </w:r>
            <w:r w:rsidR="00F71576">
              <w:rPr>
                <w:noProof/>
                <w:webHidden/>
              </w:rPr>
              <w:tab/>
            </w:r>
            <w:r w:rsidR="00F71576">
              <w:rPr>
                <w:noProof/>
                <w:webHidden/>
              </w:rPr>
              <w:fldChar w:fldCharType="begin"/>
            </w:r>
            <w:r w:rsidR="00F71576">
              <w:rPr>
                <w:noProof/>
                <w:webHidden/>
              </w:rPr>
              <w:instrText xml:space="preserve"> PAGEREF _Toc67412546 \h </w:instrText>
            </w:r>
            <w:r w:rsidR="00F71576">
              <w:rPr>
                <w:noProof/>
                <w:webHidden/>
              </w:rPr>
            </w:r>
            <w:r w:rsidR="00F71576">
              <w:rPr>
                <w:noProof/>
                <w:webHidden/>
              </w:rPr>
              <w:fldChar w:fldCharType="separate"/>
            </w:r>
            <w:r w:rsidR="00F71576">
              <w:rPr>
                <w:noProof/>
                <w:webHidden/>
              </w:rPr>
              <w:t>3</w:t>
            </w:r>
            <w:r w:rsidR="00F71576">
              <w:rPr>
                <w:noProof/>
                <w:webHidden/>
              </w:rPr>
              <w:fldChar w:fldCharType="end"/>
            </w:r>
          </w:hyperlink>
        </w:p>
        <w:p w14:paraId="69203B53" w14:textId="2A56D7E6" w:rsidR="00F71576" w:rsidRDefault="00000000">
          <w:pPr>
            <w:pStyle w:val="TOC2"/>
            <w:tabs>
              <w:tab w:val="left" w:pos="880"/>
              <w:tab w:val="right" w:leader="dot" w:pos="9742"/>
            </w:tabs>
            <w:rPr>
              <w:rFonts w:eastAsiaTheme="minorEastAsia" w:cstheme="minorBidi"/>
              <w:noProof/>
              <w:color w:val="auto"/>
              <w:szCs w:val="22"/>
              <w:lang w:eastAsia="en-GB"/>
            </w:rPr>
          </w:pPr>
          <w:hyperlink w:anchor="_Toc67412547" w:history="1">
            <w:r w:rsidR="00F71576" w:rsidRPr="008D1803">
              <w:rPr>
                <w:rStyle w:val="Hyperlink"/>
                <w:rFonts w:eastAsia="Times New Roman"/>
                <w:noProof/>
                <w:lang w:val="en-US" w:eastAsia="ar-SA"/>
              </w:rPr>
              <w:t>1.4</w:t>
            </w:r>
            <w:r w:rsidR="00F71576">
              <w:rPr>
                <w:rFonts w:eastAsiaTheme="minorEastAsia" w:cstheme="minorBidi"/>
                <w:noProof/>
                <w:color w:val="auto"/>
                <w:szCs w:val="22"/>
                <w:lang w:eastAsia="en-GB"/>
              </w:rPr>
              <w:tab/>
            </w:r>
            <w:r w:rsidR="00F71576" w:rsidRPr="008D1803">
              <w:rPr>
                <w:rStyle w:val="Hyperlink"/>
                <w:rFonts w:eastAsia="Times New Roman"/>
                <w:noProof/>
                <w:lang w:val="en-US" w:eastAsia="ar-SA"/>
              </w:rPr>
              <w:t>Alternative formats</w:t>
            </w:r>
            <w:r w:rsidR="00F71576">
              <w:rPr>
                <w:noProof/>
                <w:webHidden/>
              </w:rPr>
              <w:tab/>
            </w:r>
            <w:r w:rsidR="00F71576">
              <w:rPr>
                <w:noProof/>
                <w:webHidden/>
              </w:rPr>
              <w:fldChar w:fldCharType="begin"/>
            </w:r>
            <w:r w:rsidR="00F71576">
              <w:rPr>
                <w:noProof/>
                <w:webHidden/>
              </w:rPr>
              <w:instrText xml:space="preserve"> PAGEREF _Toc67412547 \h </w:instrText>
            </w:r>
            <w:r w:rsidR="00F71576">
              <w:rPr>
                <w:noProof/>
                <w:webHidden/>
              </w:rPr>
            </w:r>
            <w:r w:rsidR="00F71576">
              <w:rPr>
                <w:noProof/>
                <w:webHidden/>
              </w:rPr>
              <w:fldChar w:fldCharType="separate"/>
            </w:r>
            <w:r w:rsidR="00F71576">
              <w:rPr>
                <w:noProof/>
                <w:webHidden/>
              </w:rPr>
              <w:t>3</w:t>
            </w:r>
            <w:r w:rsidR="00F71576">
              <w:rPr>
                <w:noProof/>
                <w:webHidden/>
              </w:rPr>
              <w:fldChar w:fldCharType="end"/>
            </w:r>
          </w:hyperlink>
        </w:p>
        <w:p w14:paraId="1490DB03" w14:textId="69FEA800" w:rsidR="00F71576" w:rsidRDefault="00000000">
          <w:pPr>
            <w:pStyle w:val="TOC1"/>
            <w:tabs>
              <w:tab w:val="left" w:pos="440"/>
            </w:tabs>
            <w:rPr>
              <w:rFonts w:eastAsiaTheme="minorEastAsia" w:cstheme="minorBidi"/>
              <w:noProof/>
              <w:color w:val="auto"/>
              <w:szCs w:val="22"/>
              <w:lang w:eastAsia="en-GB"/>
            </w:rPr>
          </w:pPr>
          <w:hyperlink w:anchor="_Toc67412548" w:history="1">
            <w:r w:rsidR="00F71576" w:rsidRPr="008D1803">
              <w:rPr>
                <w:rStyle w:val="Hyperlink"/>
                <w:noProof/>
              </w:rPr>
              <w:t>2</w:t>
            </w:r>
            <w:r w:rsidR="00F71576">
              <w:rPr>
                <w:rFonts w:eastAsiaTheme="minorEastAsia" w:cstheme="minorBidi"/>
                <w:noProof/>
                <w:color w:val="auto"/>
                <w:szCs w:val="22"/>
                <w:lang w:eastAsia="en-GB"/>
              </w:rPr>
              <w:tab/>
            </w:r>
            <w:r w:rsidR="00F71576" w:rsidRPr="008D1803">
              <w:rPr>
                <w:rStyle w:val="Hyperlink"/>
                <w:noProof/>
              </w:rPr>
              <w:t>Policy</w:t>
            </w:r>
            <w:r w:rsidR="00F71576">
              <w:rPr>
                <w:noProof/>
                <w:webHidden/>
              </w:rPr>
              <w:tab/>
            </w:r>
            <w:r w:rsidR="00F71576">
              <w:rPr>
                <w:noProof/>
                <w:webHidden/>
              </w:rPr>
              <w:fldChar w:fldCharType="begin"/>
            </w:r>
            <w:r w:rsidR="00F71576">
              <w:rPr>
                <w:noProof/>
                <w:webHidden/>
              </w:rPr>
              <w:instrText xml:space="preserve"> PAGEREF _Toc67412548 \h </w:instrText>
            </w:r>
            <w:r w:rsidR="00F71576">
              <w:rPr>
                <w:noProof/>
                <w:webHidden/>
              </w:rPr>
            </w:r>
            <w:r w:rsidR="00F71576">
              <w:rPr>
                <w:noProof/>
                <w:webHidden/>
              </w:rPr>
              <w:fldChar w:fldCharType="separate"/>
            </w:r>
            <w:r w:rsidR="00F71576">
              <w:rPr>
                <w:noProof/>
                <w:webHidden/>
              </w:rPr>
              <w:t>4</w:t>
            </w:r>
            <w:r w:rsidR="00F71576">
              <w:rPr>
                <w:noProof/>
                <w:webHidden/>
              </w:rPr>
              <w:fldChar w:fldCharType="end"/>
            </w:r>
          </w:hyperlink>
        </w:p>
        <w:p w14:paraId="142EBF3C" w14:textId="45FA8346" w:rsidR="00F71576" w:rsidRDefault="00000000">
          <w:pPr>
            <w:pStyle w:val="TOC2"/>
            <w:tabs>
              <w:tab w:val="left" w:pos="880"/>
              <w:tab w:val="right" w:leader="dot" w:pos="9742"/>
            </w:tabs>
            <w:rPr>
              <w:rFonts w:eastAsiaTheme="minorEastAsia" w:cstheme="minorBidi"/>
              <w:noProof/>
              <w:color w:val="auto"/>
              <w:szCs w:val="22"/>
              <w:lang w:eastAsia="en-GB"/>
            </w:rPr>
          </w:pPr>
          <w:hyperlink w:anchor="_Toc67412549" w:history="1">
            <w:r w:rsidR="00F71576" w:rsidRPr="008D1803">
              <w:rPr>
                <w:rStyle w:val="Hyperlink"/>
                <w:noProof/>
                <w:lang w:val="en-US"/>
              </w:rPr>
              <w:t>2.1</w:t>
            </w:r>
            <w:r w:rsidR="00F71576">
              <w:rPr>
                <w:rFonts w:eastAsiaTheme="minorEastAsia" w:cstheme="minorBidi"/>
                <w:noProof/>
                <w:color w:val="auto"/>
                <w:szCs w:val="22"/>
                <w:lang w:eastAsia="en-GB"/>
              </w:rPr>
              <w:tab/>
            </w:r>
            <w:r w:rsidR="00F71576" w:rsidRPr="008D1803">
              <w:rPr>
                <w:rStyle w:val="Hyperlink"/>
                <w:noProof/>
                <w:lang w:val="en-US"/>
              </w:rPr>
              <w:t>Summary</w:t>
            </w:r>
            <w:r w:rsidR="00F71576">
              <w:rPr>
                <w:noProof/>
                <w:webHidden/>
              </w:rPr>
              <w:tab/>
            </w:r>
            <w:r w:rsidR="00F71576">
              <w:rPr>
                <w:noProof/>
                <w:webHidden/>
              </w:rPr>
              <w:fldChar w:fldCharType="begin"/>
            </w:r>
            <w:r w:rsidR="00F71576">
              <w:rPr>
                <w:noProof/>
                <w:webHidden/>
              </w:rPr>
              <w:instrText xml:space="preserve"> PAGEREF _Toc67412549 \h </w:instrText>
            </w:r>
            <w:r w:rsidR="00F71576">
              <w:rPr>
                <w:noProof/>
                <w:webHidden/>
              </w:rPr>
            </w:r>
            <w:r w:rsidR="00F71576">
              <w:rPr>
                <w:noProof/>
                <w:webHidden/>
              </w:rPr>
              <w:fldChar w:fldCharType="separate"/>
            </w:r>
            <w:r w:rsidR="00F71576">
              <w:rPr>
                <w:noProof/>
                <w:webHidden/>
              </w:rPr>
              <w:t>4</w:t>
            </w:r>
            <w:r w:rsidR="00F71576">
              <w:rPr>
                <w:noProof/>
                <w:webHidden/>
              </w:rPr>
              <w:fldChar w:fldCharType="end"/>
            </w:r>
          </w:hyperlink>
        </w:p>
        <w:p w14:paraId="606B1CAA" w14:textId="19653B0D" w:rsidR="00F71576" w:rsidRDefault="00000000">
          <w:pPr>
            <w:pStyle w:val="TOC2"/>
            <w:tabs>
              <w:tab w:val="left" w:pos="880"/>
              <w:tab w:val="right" w:leader="dot" w:pos="9742"/>
            </w:tabs>
            <w:rPr>
              <w:rFonts w:eastAsiaTheme="minorEastAsia" w:cstheme="minorBidi"/>
              <w:noProof/>
              <w:color w:val="auto"/>
              <w:szCs w:val="22"/>
              <w:lang w:eastAsia="en-GB"/>
            </w:rPr>
          </w:pPr>
          <w:hyperlink w:anchor="_Toc67412550" w:history="1">
            <w:r w:rsidR="00F71576" w:rsidRPr="008D1803">
              <w:rPr>
                <w:rStyle w:val="Hyperlink"/>
                <w:noProof/>
                <w:lang w:val="en-US"/>
              </w:rPr>
              <w:t>2.2</w:t>
            </w:r>
            <w:r w:rsidR="00F71576">
              <w:rPr>
                <w:rFonts w:eastAsiaTheme="minorEastAsia" w:cstheme="minorBidi"/>
                <w:noProof/>
                <w:color w:val="auto"/>
                <w:szCs w:val="22"/>
                <w:lang w:eastAsia="en-GB"/>
              </w:rPr>
              <w:tab/>
            </w:r>
            <w:r w:rsidR="00F71576" w:rsidRPr="008D1803">
              <w:rPr>
                <w:rStyle w:val="Hyperlink"/>
                <w:noProof/>
                <w:lang w:val="en-US"/>
              </w:rPr>
              <w:t>Declaring interests</w:t>
            </w:r>
            <w:r w:rsidR="00F71576">
              <w:rPr>
                <w:noProof/>
                <w:webHidden/>
              </w:rPr>
              <w:tab/>
            </w:r>
            <w:r w:rsidR="00F71576">
              <w:rPr>
                <w:noProof/>
                <w:webHidden/>
              </w:rPr>
              <w:fldChar w:fldCharType="begin"/>
            </w:r>
            <w:r w:rsidR="00F71576">
              <w:rPr>
                <w:noProof/>
                <w:webHidden/>
              </w:rPr>
              <w:instrText xml:space="preserve"> PAGEREF _Toc67412550 \h </w:instrText>
            </w:r>
            <w:r w:rsidR="00F71576">
              <w:rPr>
                <w:noProof/>
                <w:webHidden/>
              </w:rPr>
            </w:r>
            <w:r w:rsidR="00F71576">
              <w:rPr>
                <w:noProof/>
                <w:webHidden/>
              </w:rPr>
              <w:fldChar w:fldCharType="separate"/>
            </w:r>
            <w:r w:rsidR="00F71576">
              <w:rPr>
                <w:noProof/>
                <w:webHidden/>
              </w:rPr>
              <w:t>4</w:t>
            </w:r>
            <w:r w:rsidR="00F71576">
              <w:rPr>
                <w:noProof/>
                <w:webHidden/>
              </w:rPr>
              <w:fldChar w:fldCharType="end"/>
            </w:r>
          </w:hyperlink>
        </w:p>
        <w:p w14:paraId="0837849F" w14:textId="31E4165E" w:rsidR="00F71576" w:rsidRDefault="00000000">
          <w:pPr>
            <w:pStyle w:val="TOC2"/>
            <w:tabs>
              <w:tab w:val="left" w:pos="880"/>
              <w:tab w:val="right" w:leader="dot" w:pos="9742"/>
            </w:tabs>
            <w:rPr>
              <w:rFonts w:eastAsiaTheme="minorEastAsia" w:cstheme="minorBidi"/>
              <w:noProof/>
              <w:color w:val="auto"/>
              <w:szCs w:val="22"/>
              <w:lang w:eastAsia="en-GB"/>
            </w:rPr>
          </w:pPr>
          <w:hyperlink w:anchor="_Toc67412551" w:history="1">
            <w:r w:rsidR="00F71576" w:rsidRPr="008D1803">
              <w:rPr>
                <w:rStyle w:val="Hyperlink"/>
                <w:noProof/>
                <w:lang w:val="en-US"/>
              </w:rPr>
              <w:t>2.3</w:t>
            </w:r>
            <w:r w:rsidR="00F71576">
              <w:rPr>
                <w:rFonts w:eastAsiaTheme="minorEastAsia" w:cstheme="minorBidi"/>
                <w:noProof/>
                <w:color w:val="auto"/>
                <w:szCs w:val="22"/>
                <w:lang w:eastAsia="en-GB"/>
              </w:rPr>
              <w:tab/>
            </w:r>
            <w:r w:rsidR="00F71576" w:rsidRPr="008D1803">
              <w:rPr>
                <w:rStyle w:val="Hyperlink"/>
                <w:noProof/>
                <w:lang w:val="en-US"/>
              </w:rPr>
              <w:t>Interests in contracts</w:t>
            </w:r>
            <w:r w:rsidR="00F71576">
              <w:rPr>
                <w:noProof/>
                <w:webHidden/>
              </w:rPr>
              <w:tab/>
            </w:r>
            <w:r w:rsidR="00F71576">
              <w:rPr>
                <w:noProof/>
                <w:webHidden/>
              </w:rPr>
              <w:fldChar w:fldCharType="begin"/>
            </w:r>
            <w:r w:rsidR="00F71576">
              <w:rPr>
                <w:noProof/>
                <w:webHidden/>
              </w:rPr>
              <w:instrText xml:space="preserve"> PAGEREF _Toc67412551 \h </w:instrText>
            </w:r>
            <w:r w:rsidR="00F71576">
              <w:rPr>
                <w:noProof/>
                <w:webHidden/>
              </w:rPr>
            </w:r>
            <w:r w:rsidR="00F71576">
              <w:rPr>
                <w:noProof/>
                <w:webHidden/>
              </w:rPr>
              <w:fldChar w:fldCharType="separate"/>
            </w:r>
            <w:r w:rsidR="00F71576">
              <w:rPr>
                <w:noProof/>
                <w:webHidden/>
              </w:rPr>
              <w:t>5</w:t>
            </w:r>
            <w:r w:rsidR="00F71576">
              <w:rPr>
                <w:noProof/>
                <w:webHidden/>
              </w:rPr>
              <w:fldChar w:fldCharType="end"/>
            </w:r>
          </w:hyperlink>
        </w:p>
        <w:p w14:paraId="54E77997" w14:textId="41DE5D9F" w:rsidR="00F71576" w:rsidRDefault="00000000">
          <w:pPr>
            <w:pStyle w:val="TOC2"/>
            <w:tabs>
              <w:tab w:val="left" w:pos="880"/>
              <w:tab w:val="right" w:leader="dot" w:pos="9742"/>
            </w:tabs>
            <w:rPr>
              <w:rFonts w:eastAsiaTheme="minorEastAsia" w:cstheme="minorBidi"/>
              <w:noProof/>
              <w:color w:val="auto"/>
              <w:szCs w:val="22"/>
              <w:lang w:eastAsia="en-GB"/>
            </w:rPr>
          </w:pPr>
          <w:hyperlink w:anchor="_Toc67412552" w:history="1">
            <w:r w:rsidR="00F71576" w:rsidRPr="008D1803">
              <w:rPr>
                <w:rStyle w:val="Hyperlink"/>
                <w:noProof/>
                <w:lang w:val="en-US"/>
              </w:rPr>
              <w:t>2.4</w:t>
            </w:r>
            <w:r w:rsidR="00F71576">
              <w:rPr>
                <w:rFonts w:eastAsiaTheme="minorEastAsia" w:cstheme="minorBidi"/>
                <w:noProof/>
                <w:color w:val="auto"/>
                <w:szCs w:val="22"/>
                <w:lang w:eastAsia="en-GB"/>
              </w:rPr>
              <w:tab/>
            </w:r>
            <w:r w:rsidR="00F71576" w:rsidRPr="008D1803">
              <w:rPr>
                <w:rStyle w:val="Hyperlink"/>
                <w:noProof/>
                <w:lang w:val="en-US"/>
              </w:rPr>
              <w:t>Management of a family member or friend</w:t>
            </w:r>
            <w:r w:rsidR="00F71576">
              <w:rPr>
                <w:noProof/>
                <w:webHidden/>
              </w:rPr>
              <w:tab/>
            </w:r>
            <w:r w:rsidR="00F71576">
              <w:rPr>
                <w:noProof/>
                <w:webHidden/>
              </w:rPr>
              <w:fldChar w:fldCharType="begin"/>
            </w:r>
            <w:r w:rsidR="00F71576">
              <w:rPr>
                <w:noProof/>
                <w:webHidden/>
              </w:rPr>
              <w:instrText xml:space="preserve"> PAGEREF _Toc67412552 \h </w:instrText>
            </w:r>
            <w:r w:rsidR="00F71576">
              <w:rPr>
                <w:noProof/>
                <w:webHidden/>
              </w:rPr>
            </w:r>
            <w:r w:rsidR="00F71576">
              <w:rPr>
                <w:noProof/>
                <w:webHidden/>
              </w:rPr>
              <w:fldChar w:fldCharType="separate"/>
            </w:r>
            <w:r w:rsidR="00F71576">
              <w:rPr>
                <w:noProof/>
                <w:webHidden/>
              </w:rPr>
              <w:t>5</w:t>
            </w:r>
            <w:r w:rsidR="00F71576">
              <w:rPr>
                <w:noProof/>
                <w:webHidden/>
              </w:rPr>
              <w:fldChar w:fldCharType="end"/>
            </w:r>
          </w:hyperlink>
        </w:p>
        <w:p w14:paraId="4F3067AD" w14:textId="0B3B3159" w:rsidR="00F71576" w:rsidRDefault="00000000">
          <w:pPr>
            <w:pStyle w:val="TOC2"/>
            <w:tabs>
              <w:tab w:val="left" w:pos="880"/>
              <w:tab w:val="right" w:leader="dot" w:pos="9742"/>
            </w:tabs>
            <w:rPr>
              <w:rFonts w:eastAsiaTheme="minorEastAsia" w:cstheme="minorBidi"/>
              <w:noProof/>
              <w:color w:val="auto"/>
              <w:szCs w:val="22"/>
              <w:lang w:eastAsia="en-GB"/>
            </w:rPr>
          </w:pPr>
          <w:hyperlink w:anchor="_Toc67412553" w:history="1">
            <w:r w:rsidR="00F71576" w:rsidRPr="008D1803">
              <w:rPr>
                <w:rStyle w:val="Hyperlink"/>
                <w:rFonts w:ascii="Calibri Light" w:eastAsia="Times New Roman" w:hAnsi="Calibri Light"/>
                <w:noProof/>
                <w:lang w:val="en-US"/>
              </w:rPr>
              <w:t>2.5</w:t>
            </w:r>
            <w:r w:rsidR="00F71576">
              <w:rPr>
                <w:rFonts w:eastAsiaTheme="minorEastAsia" w:cstheme="minorBidi"/>
                <w:noProof/>
                <w:color w:val="auto"/>
                <w:szCs w:val="22"/>
                <w:lang w:eastAsia="en-GB"/>
              </w:rPr>
              <w:tab/>
            </w:r>
            <w:r w:rsidR="00F71576" w:rsidRPr="008D1803">
              <w:rPr>
                <w:rStyle w:val="Hyperlink"/>
                <w:rFonts w:eastAsia="Times New Roman"/>
                <w:noProof/>
                <w:lang w:val="en-US"/>
              </w:rPr>
              <w:t>Conflict within work responsibilities</w:t>
            </w:r>
            <w:r w:rsidR="00F71576">
              <w:rPr>
                <w:noProof/>
                <w:webHidden/>
              </w:rPr>
              <w:tab/>
            </w:r>
            <w:r w:rsidR="00F71576">
              <w:rPr>
                <w:noProof/>
                <w:webHidden/>
              </w:rPr>
              <w:fldChar w:fldCharType="begin"/>
            </w:r>
            <w:r w:rsidR="00F71576">
              <w:rPr>
                <w:noProof/>
                <w:webHidden/>
              </w:rPr>
              <w:instrText xml:space="preserve"> PAGEREF _Toc67412553 \h </w:instrText>
            </w:r>
            <w:r w:rsidR="00F71576">
              <w:rPr>
                <w:noProof/>
                <w:webHidden/>
              </w:rPr>
            </w:r>
            <w:r w:rsidR="00F71576">
              <w:rPr>
                <w:noProof/>
                <w:webHidden/>
              </w:rPr>
              <w:fldChar w:fldCharType="separate"/>
            </w:r>
            <w:r w:rsidR="00F71576">
              <w:rPr>
                <w:noProof/>
                <w:webHidden/>
              </w:rPr>
              <w:t>5</w:t>
            </w:r>
            <w:r w:rsidR="00F71576">
              <w:rPr>
                <w:noProof/>
                <w:webHidden/>
              </w:rPr>
              <w:fldChar w:fldCharType="end"/>
            </w:r>
          </w:hyperlink>
        </w:p>
        <w:p w14:paraId="0F063F2D" w14:textId="52D0BED9" w:rsidR="00F71576" w:rsidRDefault="00000000">
          <w:pPr>
            <w:pStyle w:val="TOC2"/>
            <w:tabs>
              <w:tab w:val="left" w:pos="880"/>
              <w:tab w:val="right" w:leader="dot" w:pos="9742"/>
            </w:tabs>
            <w:rPr>
              <w:rFonts w:eastAsiaTheme="minorEastAsia" w:cstheme="minorBidi"/>
              <w:noProof/>
              <w:color w:val="auto"/>
              <w:szCs w:val="22"/>
              <w:lang w:eastAsia="en-GB"/>
            </w:rPr>
          </w:pPr>
          <w:hyperlink w:anchor="_Toc67412554" w:history="1">
            <w:r w:rsidR="00F71576" w:rsidRPr="008D1803">
              <w:rPr>
                <w:rStyle w:val="Hyperlink"/>
                <w:noProof/>
                <w:lang w:val="en-US"/>
              </w:rPr>
              <w:t>2.6</w:t>
            </w:r>
            <w:r w:rsidR="00F71576">
              <w:rPr>
                <w:rFonts w:eastAsiaTheme="minorEastAsia" w:cstheme="minorBidi"/>
                <w:noProof/>
                <w:color w:val="auto"/>
                <w:szCs w:val="22"/>
                <w:lang w:eastAsia="en-GB"/>
              </w:rPr>
              <w:tab/>
            </w:r>
            <w:r w:rsidR="00F71576" w:rsidRPr="008D1803">
              <w:rPr>
                <w:rStyle w:val="Hyperlink"/>
                <w:noProof/>
                <w:lang w:val="en-US"/>
              </w:rPr>
              <w:t>Submitting a planning application</w:t>
            </w:r>
            <w:r w:rsidR="00F71576">
              <w:rPr>
                <w:noProof/>
                <w:webHidden/>
              </w:rPr>
              <w:tab/>
            </w:r>
            <w:r w:rsidR="00F71576">
              <w:rPr>
                <w:noProof/>
                <w:webHidden/>
              </w:rPr>
              <w:fldChar w:fldCharType="begin"/>
            </w:r>
            <w:r w:rsidR="00F71576">
              <w:rPr>
                <w:noProof/>
                <w:webHidden/>
              </w:rPr>
              <w:instrText xml:space="preserve"> PAGEREF _Toc67412554 \h </w:instrText>
            </w:r>
            <w:r w:rsidR="00F71576">
              <w:rPr>
                <w:noProof/>
                <w:webHidden/>
              </w:rPr>
            </w:r>
            <w:r w:rsidR="00F71576">
              <w:rPr>
                <w:noProof/>
                <w:webHidden/>
              </w:rPr>
              <w:fldChar w:fldCharType="separate"/>
            </w:r>
            <w:r w:rsidR="00F71576">
              <w:rPr>
                <w:noProof/>
                <w:webHidden/>
              </w:rPr>
              <w:t>6</w:t>
            </w:r>
            <w:r w:rsidR="00F71576">
              <w:rPr>
                <w:noProof/>
                <w:webHidden/>
              </w:rPr>
              <w:fldChar w:fldCharType="end"/>
            </w:r>
          </w:hyperlink>
        </w:p>
        <w:p w14:paraId="7DB26754" w14:textId="62F99635" w:rsidR="00F71576" w:rsidRDefault="00000000">
          <w:pPr>
            <w:pStyle w:val="TOC2"/>
            <w:tabs>
              <w:tab w:val="left" w:pos="880"/>
              <w:tab w:val="right" w:leader="dot" w:pos="9742"/>
            </w:tabs>
            <w:rPr>
              <w:rFonts w:eastAsiaTheme="minorEastAsia" w:cstheme="minorBidi"/>
              <w:noProof/>
              <w:color w:val="auto"/>
              <w:szCs w:val="22"/>
              <w:lang w:eastAsia="en-GB"/>
            </w:rPr>
          </w:pPr>
          <w:hyperlink w:anchor="_Toc67412555" w:history="1">
            <w:r w:rsidR="00F71576" w:rsidRPr="008D1803">
              <w:rPr>
                <w:rStyle w:val="Hyperlink"/>
                <w:noProof/>
                <w:lang w:val="en-US"/>
              </w:rPr>
              <w:t>2.7</w:t>
            </w:r>
            <w:r w:rsidR="00F71576">
              <w:rPr>
                <w:rFonts w:eastAsiaTheme="minorEastAsia" w:cstheme="minorBidi"/>
                <w:noProof/>
                <w:color w:val="auto"/>
                <w:szCs w:val="22"/>
                <w:lang w:eastAsia="en-GB"/>
              </w:rPr>
              <w:tab/>
            </w:r>
            <w:r w:rsidR="00F71576" w:rsidRPr="008D1803">
              <w:rPr>
                <w:rStyle w:val="Hyperlink"/>
                <w:noProof/>
                <w:lang w:val="en-US"/>
              </w:rPr>
              <w:t>Gifts and hospitality</w:t>
            </w:r>
            <w:r w:rsidR="00F71576">
              <w:rPr>
                <w:noProof/>
                <w:webHidden/>
              </w:rPr>
              <w:tab/>
            </w:r>
            <w:r w:rsidR="00F71576">
              <w:rPr>
                <w:noProof/>
                <w:webHidden/>
              </w:rPr>
              <w:fldChar w:fldCharType="begin"/>
            </w:r>
            <w:r w:rsidR="00F71576">
              <w:rPr>
                <w:noProof/>
                <w:webHidden/>
              </w:rPr>
              <w:instrText xml:space="preserve"> PAGEREF _Toc67412555 \h </w:instrText>
            </w:r>
            <w:r w:rsidR="00F71576">
              <w:rPr>
                <w:noProof/>
                <w:webHidden/>
              </w:rPr>
            </w:r>
            <w:r w:rsidR="00F71576">
              <w:rPr>
                <w:noProof/>
                <w:webHidden/>
              </w:rPr>
              <w:fldChar w:fldCharType="separate"/>
            </w:r>
            <w:r w:rsidR="00F71576">
              <w:rPr>
                <w:noProof/>
                <w:webHidden/>
              </w:rPr>
              <w:t>6</w:t>
            </w:r>
            <w:r w:rsidR="00F71576">
              <w:rPr>
                <w:noProof/>
                <w:webHidden/>
              </w:rPr>
              <w:fldChar w:fldCharType="end"/>
            </w:r>
          </w:hyperlink>
        </w:p>
        <w:p w14:paraId="4032F462" w14:textId="02AE6FF6" w:rsidR="00F71576" w:rsidRDefault="00000000">
          <w:pPr>
            <w:pStyle w:val="TOC1"/>
            <w:tabs>
              <w:tab w:val="left" w:pos="440"/>
            </w:tabs>
            <w:rPr>
              <w:rFonts w:eastAsiaTheme="minorEastAsia" w:cstheme="minorBidi"/>
              <w:noProof/>
              <w:color w:val="auto"/>
              <w:szCs w:val="22"/>
              <w:lang w:eastAsia="en-GB"/>
            </w:rPr>
          </w:pPr>
          <w:hyperlink w:anchor="_Toc67412556" w:history="1">
            <w:r w:rsidR="00F71576" w:rsidRPr="008D1803">
              <w:rPr>
                <w:rStyle w:val="Hyperlink"/>
                <w:noProof/>
              </w:rPr>
              <w:t>3</w:t>
            </w:r>
            <w:r w:rsidR="00F71576">
              <w:rPr>
                <w:rFonts w:eastAsiaTheme="minorEastAsia" w:cstheme="minorBidi"/>
                <w:noProof/>
                <w:color w:val="auto"/>
                <w:szCs w:val="22"/>
                <w:lang w:eastAsia="en-GB"/>
              </w:rPr>
              <w:tab/>
            </w:r>
            <w:r w:rsidR="00F71576" w:rsidRPr="008D1803">
              <w:rPr>
                <w:rStyle w:val="Hyperlink"/>
                <w:noProof/>
              </w:rPr>
              <w:t>Procedure</w:t>
            </w:r>
            <w:r w:rsidR="00F71576">
              <w:rPr>
                <w:noProof/>
                <w:webHidden/>
              </w:rPr>
              <w:tab/>
            </w:r>
            <w:r w:rsidR="00F71576">
              <w:rPr>
                <w:noProof/>
                <w:webHidden/>
              </w:rPr>
              <w:fldChar w:fldCharType="begin"/>
            </w:r>
            <w:r w:rsidR="00F71576">
              <w:rPr>
                <w:noProof/>
                <w:webHidden/>
              </w:rPr>
              <w:instrText xml:space="preserve"> PAGEREF _Toc67412556 \h </w:instrText>
            </w:r>
            <w:r w:rsidR="00F71576">
              <w:rPr>
                <w:noProof/>
                <w:webHidden/>
              </w:rPr>
            </w:r>
            <w:r w:rsidR="00F71576">
              <w:rPr>
                <w:noProof/>
                <w:webHidden/>
              </w:rPr>
              <w:fldChar w:fldCharType="separate"/>
            </w:r>
            <w:r w:rsidR="00F71576">
              <w:rPr>
                <w:noProof/>
                <w:webHidden/>
              </w:rPr>
              <w:t>8</w:t>
            </w:r>
            <w:r w:rsidR="00F71576">
              <w:rPr>
                <w:noProof/>
                <w:webHidden/>
              </w:rPr>
              <w:fldChar w:fldCharType="end"/>
            </w:r>
          </w:hyperlink>
        </w:p>
        <w:p w14:paraId="7DD6189B" w14:textId="254742E4" w:rsidR="00F71576" w:rsidRDefault="00000000">
          <w:pPr>
            <w:pStyle w:val="TOC2"/>
            <w:tabs>
              <w:tab w:val="left" w:pos="880"/>
              <w:tab w:val="right" w:leader="dot" w:pos="9742"/>
            </w:tabs>
            <w:rPr>
              <w:rFonts w:eastAsiaTheme="minorEastAsia" w:cstheme="minorBidi"/>
              <w:noProof/>
              <w:color w:val="auto"/>
              <w:szCs w:val="22"/>
              <w:lang w:eastAsia="en-GB"/>
            </w:rPr>
          </w:pPr>
          <w:hyperlink w:anchor="_Toc67412557" w:history="1">
            <w:r w:rsidR="00F71576" w:rsidRPr="008D1803">
              <w:rPr>
                <w:rStyle w:val="Hyperlink"/>
                <w:rFonts w:cstheme="minorHAnsi"/>
                <w:noProof/>
                <w:lang w:val="en-US"/>
              </w:rPr>
              <w:t>3.1</w:t>
            </w:r>
            <w:r w:rsidR="00F71576">
              <w:rPr>
                <w:rFonts w:eastAsiaTheme="minorEastAsia" w:cstheme="minorBidi"/>
                <w:noProof/>
                <w:color w:val="auto"/>
                <w:szCs w:val="22"/>
                <w:lang w:eastAsia="en-GB"/>
              </w:rPr>
              <w:tab/>
            </w:r>
            <w:r w:rsidR="00F71576" w:rsidRPr="008D1803">
              <w:rPr>
                <w:rStyle w:val="Hyperlink"/>
                <w:rFonts w:cstheme="minorHAnsi"/>
                <w:noProof/>
                <w:lang w:val="en-US"/>
              </w:rPr>
              <w:t>Declaring interests</w:t>
            </w:r>
            <w:r w:rsidR="00F71576">
              <w:rPr>
                <w:noProof/>
                <w:webHidden/>
              </w:rPr>
              <w:tab/>
            </w:r>
            <w:r w:rsidR="00F71576">
              <w:rPr>
                <w:noProof/>
                <w:webHidden/>
              </w:rPr>
              <w:fldChar w:fldCharType="begin"/>
            </w:r>
            <w:r w:rsidR="00F71576">
              <w:rPr>
                <w:noProof/>
                <w:webHidden/>
              </w:rPr>
              <w:instrText xml:space="preserve"> PAGEREF _Toc67412557 \h </w:instrText>
            </w:r>
            <w:r w:rsidR="00F71576">
              <w:rPr>
                <w:noProof/>
                <w:webHidden/>
              </w:rPr>
            </w:r>
            <w:r w:rsidR="00F71576">
              <w:rPr>
                <w:noProof/>
                <w:webHidden/>
              </w:rPr>
              <w:fldChar w:fldCharType="separate"/>
            </w:r>
            <w:r w:rsidR="00F71576">
              <w:rPr>
                <w:noProof/>
                <w:webHidden/>
              </w:rPr>
              <w:t>8</w:t>
            </w:r>
            <w:r w:rsidR="00F71576">
              <w:rPr>
                <w:noProof/>
                <w:webHidden/>
              </w:rPr>
              <w:fldChar w:fldCharType="end"/>
            </w:r>
          </w:hyperlink>
        </w:p>
        <w:p w14:paraId="197AFDAE" w14:textId="2AEFAF8F" w:rsidR="00F71576" w:rsidRDefault="00000000">
          <w:pPr>
            <w:pStyle w:val="TOC2"/>
            <w:tabs>
              <w:tab w:val="left" w:pos="880"/>
              <w:tab w:val="right" w:leader="dot" w:pos="9742"/>
            </w:tabs>
            <w:rPr>
              <w:rFonts w:eastAsiaTheme="minorEastAsia" w:cstheme="minorBidi"/>
              <w:noProof/>
              <w:color w:val="auto"/>
              <w:szCs w:val="22"/>
              <w:lang w:eastAsia="en-GB"/>
            </w:rPr>
          </w:pPr>
          <w:hyperlink w:anchor="_Toc67412558" w:history="1">
            <w:r w:rsidR="00F71576" w:rsidRPr="008D1803">
              <w:rPr>
                <w:rStyle w:val="Hyperlink"/>
                <w:rFonts w:cstheme="minorHAnsi"/>
                <w:noProof/>
                <w:lang w:val="en-US"/>
              </w:rPr>
              <w:t>3.2</w:t>
            </w:r>
            <w:r w:rsidR="00F71576">
              <w:rPr>
                <w:rFonts w:eastAsiaTheme="minorEastAsia" w:cstheme="minorBidi"/>
                <w:noProof/>
                <w:color w:val="auto"/>
                <w:szCs w:val="22"/>
                <w:lang w:eastAsia="en-GB"/>
              </w:rPr>
              <w:tab/>
            </w:r>
            <w:r w:rsidR="00F71576" w:rsidRPr="008D1803">
              <w:rPr>
                <w:rStyle w:val="Hyperlink"/>
                <w:rFonts w:cstheme="minorHAnsi"/>
                <w:noProof/>
                <w:lang w:val="en-US"/>
              </w:rPr>
              <w:t>Declaring gifts</w:t>
            </w:r>
            <w:r w:rsidR="00F71576">
              <w:rPr>
                <w:noProof/>
                <w:webHidden/>
              </w:rPr>
              <w:tab/>
            </w:r>
            <w:r w:rsidR="00F71576">
              <w:rPr>
                <w:noProof/>
                <w:webHidden/>
              </w:rPr>
              <w:fldChar w:fldCharType="begin"/>
            </w:r>
            <w:r w:rsidR="00F71576">
              <w:rPr>
                <w:noProof/>
                <w:webHidden/>
              </w:rPr>
              <w:instrText xml:space="preserve"> PAGEREF _Toc67412558 \h </w:instrText>
            </w:r>
            <w:r w:rsidR="00F71576">
              <w:rPr>
                <w:noProof/>
                <w:webHidden/>
              </w:rPr>
            </w:r>
            <w:r w:rsidR="00F71576">
              <w:rPr>
                <w:noProof/>
                <w:webHidden/>
              </w:rPr>
              <w:fldChar w:fldCharType="separate"/>
            </w:r>
            <w:r w:rsidR="00F71576">
              <w:rPr>
                <w:noProof/>
                <w:webHidden/>
              </w:rPr>
              <w:t>8</w:t>
            </w:r>
            <w:r w:rsidR="00F71576">
              <w:rPr>
                <w:noProof/>
                <w:webHidden/>
              </w:rPr>
              <w:fldChar w:fldCharType="end"/>
            </w:r>
          </w:hyperlink>
        </w:p>
        <w:p w14:paraId="07CC62C2" w14:textId="1E62A9FF" w:rsidR="00AF2BE1" w:rsidRPr="00D14F3F" w:rsidRDefault="00AF2BE1" w:rsidP="00CD06B6">
          <w:r w:rsidRPr="00D14F3F">
            <w:rPr>
              <w:noProof/>
            </w:rPr>
            <w:fldChar w:fldCharType="end"/>
          </w:r>
        </w:p>
      </w:sdtContent>
    </w:sdt>
    <w:p w14:paraId="46F561C0" w14:textId="77777777" w:rsidR="00144B36" w:rsidRPr="00144B36" w:rsidRDefault="00144B36" w:rsidP="00AA2356">
      <w:pPr>
        <w:pStyle w:val="Heading1"/>
      </w:pPr>
      <w:bookmarkStart w:id="1" w:name="_Toc67412543"/>
      <w:r w:rsidRPr="00144B36">
        <w:lastRenderedPageBreak/>
        <w:t>Introduction</w:t>
      </w:r>
      <w:bookmarkEnd w:id="1"/>
    </w:p>
    <w:p w14:paraId="4EB3E235" w14:textId="77777777" w:rsidR="00144B36" w:rsidRDefault="00144B36" w:rsidP="00CD06B6">
      <w:pPr>
        <w:pStyle w:val="Heading2"/>
        <w:rPr>
          <w:lang w:val="en-US"/>
        </w:rPr>
      </w:pPr>
      <w:bookmarkStart w:id="2" w:name="_Toc67412544"/>
      <w:r>
        <w:rPr>
          <w:lang w:val="en-US"/>
        </w:rPr>
        <w:t>Purpose</w:t>
      </w:r>
      <w:bookmarkEnd w:id="2"/>
    </w:p>
    <w:p w14:paraId="65F9F4D3" w14:textId="34CA7EB0" w:rsidR="00144B36" w:rsidRPr="00144B36" w:rsidRDefault="00144B36" w:rsidP="00CD06B6">
      <w:pPr>
        <w:rPr>
          <w:lang w:val="en-US"/>
        </w:rPr>
      </w:pPr>
      <w:r w:rsidRPr="00144B36">
        <w:rPr>
          <w:lang w:val="en-US"/>
        </w:rPr>
        <w:t xml:space="preserve">This document details the </w:t>
      </w:r>
      <w:r>
        <w:rPr>
          <w:lang w:val="en-US"/>
        </w:rPr>
        <w:t>councils</w:t>
      </w:r>
      <w:r w:rsidR="00FE0FDC">
        <w:rPr>
          <w:lang w:val="en-US"/>
        </w:rPr>
        <w:t xml:space="preserve"> Conflicts of Interests</w:t>
      </w:r>
      <w:r w:rsidR="00593715">
        <w:rPr>
          <w:lang w:val="en-US"/>
        </w:rPr>
        <w:t xml:space="preserve"> Policy</w:t>
      </w:r>
      <w:r>
        <w:rPr>
          <w:lang w:val="en-US"/>
        </w:rPr>
        <w:t xml:space="preserve"> </w:t>
      </w:r>
      <w:r w:rsidRPr="00144B36">
        <w:rPr>
          <w:lang w:val="en-US"/>
        </w:rPr>
        <w:t>&amp; Procedure</w:t>
      </w:r>
      <w:r w:rsidR="0023457B">
        <w:rPr>
          <w:lang w:val="en-US"/>
        </w:rPr>
        <w:t>.</w:t>
      </w:r>
    </w:p>
    <w:p w14:paraId="4132403B" w14:textId="77777777" w:rsidR="00144B36" w:rsidRPr="00144B36" w:rsidRDefault="00144B36" w:rsidP="00CD06B6">
      <w:pPr>
        <w:pStyle w:val="Heading2"/>
        <w:rPr>
          <w:lang w:val="en-US"/>
        </w:rPr>
      </w:pPr>
      <w:bookmarkStart w:id="3" w:name="_Toc67412545"/>
      <w:r>
        <w:rPr>
          <w:lang w:val="en-US"/>
        </w:rPr>
        <w:t>Scope</w:t>
      </w:r>
      <w:bookmarkEnd w:id="3"/>
    </w:p>
    <w:p w14:paraId="3445E4F5" w14:textId="77777777" w:rsidR="008F719B" w:rsidRDefault="008F719B" w:rsidP="008F719B">
      <w:pPr>
        <w:rPr>
          <w:lang w:val="en-US"/>
        </w:rPr>
      </w:pPr>
      <w:bookmarkStart w:id="4" w:name="_Hlk61524580"/>
      <w:r w:rsidRPr="00144B36">
        <w:rPr>
          <w:lang w:val="en-US"/>
        </w:rPr>
        <w:t>This P</w:t>
      </w:r>
      <w:r>
        <w:rPr>
          <w:lang w:val="en-US"/>
        </w:rPr>
        <w:t xml:space="preserve">olicy applies to </w:t>
      </w:r>
      <w:r w:rsidRPr="008C25AF">
        <w:rPr>
          <w:lang w:val="en-US"/>
        </w:rPr>
        <w:t xml:space="preserve">any permanent or temporary employee of </w:t>
      </w:r>
      <w:r>
        <w:rPr>
          <w:lang w:val="en-US"/>
        </w:rPr>
        <w:t xml:space="preserve">the </w:t>
      </w:r>
      <w:r w:rsidRPr="008C25AF">
        <w:rPr>
          <w:lang w:val="en-US"/>
        </w:rPr>
        <w:t>council</w:t>
      </w:r>
      <w:r>
        <w:rPr>
          <w:lang w:val="en-US"/>
        </w:rPr>
        <w:t>(s),</w:t>
      </w:r>
      <w:r w:rsidRPr="008C25AF">
        <w:rPr>
          <w:lang w:val="en-US"/>
        </w:rPr>
        <w:t xml:space="preserve"> </w:t>
      </w:r>
      <w:r>
        <w:rPr>
          <w:lang w:val="en-US"/>
        </w:rPr>
        <w:t xml:space="preserve">Contractors/Agency </w:t>
      </w:r>
      <w:proofErr w:type="gramStart"/>
      <w:r>
        <w:rPr>
          <w:lang w:val="en-US"/>
        </w:rPr>
        <w:t>Workers</w:t>
      </w:r>
      <w:proofErr w:type="gramEnd"/>
      <w:r>
        <w:rPr>
          <w:lang w:val="en-US"/>
        </w:rPr>
        <w:t xml:space="preserve"> and staff on casual contracts.</w:t>
      </w:r>
    </w:p>
    <w:bookmarkEnd w:id="4"/>
    <w:p w14:paraId="4B75AAC8" w14:textId="542A52E6" w:rsidR="00144B36" w:rsidRPr="00F47955" w:rsidRDefault="00144B36" w:rsidP="00CD06B6">
      <w:pPr>
        <w:pStyle w:val="BodyText"/>
        <w:rPr>
          <w:rFonts w:eastAsiaTheme="minorHAnsi"/>
        </w:rPr>
      </w:pPr>
      <w:r w:rsidRPr="000D044B">
        <w:rPr>
          <w:rFonts w:eastAsiaTheme="minorHAnsi"/>
        </w:rPr>
        <w:t xml:space="preserve">This document supersedes any previously </w:t>
      </w:r>
      <w:r w:rsidRPr="00F47955">
        <w:rPr>
          <w:rFonts w:eastAsiaTheme="minorHAnsi"/>
        </w:rPr>
        <w:t xml:space="preserve">existing or alternative policies, agreements or arrangements relating to </w:t>
      </w:r>
      <w:r w:rsidR="00FE0FDC" w:rsidRPr="00F47955">
        <w:rPr>
          <w:rFonts w:eastAsiaTheme="minorHAnsi"/>
        </w:rPr>
        <w:t>Conflicts of Interests</w:t>
      </w:r>
      <w:r w:rsidR="009469DE" w:rsidRPr="00F47955">
        <w:rPr>
          <w:rFonts w:eastAsiaTheme="minorHAnsi"/>
        </w:rPr>
        <w:t xml:space="preserve"> Policy &amp; Procedure at</w:t>
      </w:r>
      <w:r w:rsidR="00BD0B63" w:rsidRPr="00F47955">
        <w:rPr>
          <w:rFonts w:eastAsiaTheme="minorHAnsi"/>
        </w:rPr>
        <w:t xml:space="preserve"> </w:t>
      </w:r>
      <w:r w:rsidR="009469DE" w:rsidRPr="00F47955">
        <w:rPr>
          <w:rFonts w:eastAsiaTheme="minorHAnsi"/>
        </w:rPr>
        <w:t>council.</w:t>
      </w:r>
      <w:r w:rsidR="00FE0FDC" w:rsidRPr="00F47955">
        <w:rPr>
          <w:rFonts w:eastAsiaTheme="minorHAnsi"/>
        </w:rPr>
        <w:t xml:space="preserve"> This includes details within the histori</w:t>
      </w:r>
      <w:r w:rsidR="003D1FB9" w:rsidRPr="00F47955">
        <w:rPr>
          <w:rFonts w:eastAsiaTheme="minorHAnsi"/>
        </w:rPr>
        <w:t>c Employee Conduct</w:t>
      </w:r>
      <w:r w:rsidR="00FE0FDC" w:rsidRPr="00F47955">
        <w:rPr>
          <w:rFonts w:eastAsiaTheme="minorHAnsi"/>
        </w:rPr>
        <w:t xml:space="preserve"> Policy</w:t>
      </w:r>
      <w:r w:rsidR="003D1FB9" w:rsidRPr="00F47955">
        <w:rPr>
          <w:rFonts w:eastAsiaTheme="minorHAnsi"/>
        </w:rPr>
        <w:t>, where this detail was previously held.</w:t>
      </w:r>
    </w:p>
    <w:p w14:paraId="7C258E93" w14:textId="77777777" w:rsidR="0087372A" w:rsidRPr="00F47955" w:rsidRDefault="0087372A" w:rsidP="00CD06B6">
      <w:pPr>
        <w:pStyle w:val="Heading2"/>
        <w:rPr>
          <w:rFonts w:eastAsia="Times New Roman"/>
          <w:lang w:val="en-US" w:eastAsia="ar-SA"/>
        </w:rPr>
      </w:pPr>
      <w:bookmarkStart w:id="5" w:name="_Toc67412546"/>
      <w:r w:rsidRPr="00F47955">
        <w:rPr>
          <w:rFonts w:eastAsia="Times New Roman"/>
          <w:lang w:val="en-US" w:eastAsia="ar-SA"/>
        </w:rPr>
        <w:t>Contractual Status</w:t>
      </w:r>
      <w:bookmarkEnd w:id="5"/>
    </w:p>
    <w:p w14:paraId="47DB8806" w14:textId="235CDDBE" w:rsidR="0087372A" w:rsidRPr="00475AE1" w:rsidRDefault="00424752" w:rsidP="00CD06B6">
      <w:r w:rsidRPr="00367E45">
        <w:rPr>
          <w:rFonts w:cstheme="minorHAnsi"/>
          <w:szCs w:val="22"/>
        </w:rPr>
        <w:t>This policy</w:t>
      </w:r>
      <w:r>
        <w:rPr>
          <w:rFonts w:cstheme="minorHAnsi"/>
          <w:szCs w:val="22"/>
        </w:rPr>
        <w:t xml:space="preserve"> </w:t>
      </w:r>
      <w:r w:rsidRPr="00367E45">
        <w:rPr>
          <w:rFonts w:cstheme="minorHAnsi"/>
          <w:szCs w:val="22"/>
        </w:rPr>
        <w:t>form</w:t>
      </w:r>
      <w:r>
        <w:rPr>
          <w:rFonts w:cstheme="minorHAnsi"/>
          <w:szCs w:val="22"/>
        </w:rPr>
        <w:t>s</w:t>
      </w:r>
      <w:r w:rsidRPr="00367E45">
        <w:rPr>
          <w:rFonts w:cstheme="minorHAnsi"/>
          <w:szCs w:val="22"/>
        </w:rPr>
        <w:t xml:space="preserve"> part of your contract of employment</w:t>
      </w:r>
      <w:r>
        <w:rPr>
          <w:rFonts w:cstheme="minorHAnsi"/>
          <w:szCs w:val="22"/>
        </w:rPr>
        <w:t xml:space="preserve">. </w:t>
      </w:r>
      <w:r w:rsidR="0087372A" w:rsidRPr="00D14F3F">
        <w:t>The councils reserve the right to revise, withdraw or replace the content of this policy at any time and to introduce new policies from time to time to reflect the changi</w:t>
      </w:r>
      <w:r w:rsidR="0087372A">
        <w:t xml:space="preserve">ng needs of the organisations. </w:t>
      </w:r>
    </w:p>
    <w:p w14:paraId="4BFE3A4D" w14:textId="07FECF8D" w:rsidR="0087372A" w:rsidRPr="005C15E4" w:rsidRDefault="0087372A" w:rsidP="00CD06B6">
      <w:r w:rsidRPr="005C15E4">
        <w:t xml:space="preserve">The </w:t>
      </w:r>
      <w:r w:rsidR="00FE0FDC">
        <w:t>Conflicts of Interests</w:t>
      </w:r>
      <w:r w:rsidRPr="005C15E4">
        <w:t xml:space="preserve"> Policy &amp; Procedure will be regularly reviewed to ensure legislative compliance and best </w:t>
      </w:r>
      <w:r w:rsidR="00FE0FDC" w:rsidRPr="005C15E4">
        <w:t>practice and</w:t>
      </w:r>
      <w:r w:rsidRPr="005C15E4">
        <w:t xml:space="preserve"> may therefore be subject to adjustment from time to time. </w:t>
      </w:r>
    </w:p>
    <w:p w14:paraId="730F79EE" w14:textId="77777777" w:rsidR="0087372A" w:rsidRDefault="0087372A" w:rsidP="00CD06B6">
      <w:pPr>
        <w:pStyle w:val="BodyText"/>
      </w:pPr>
    </w:p>
    <w:p w14:paraId="3E435D40" w14:textId="77777777" w:rsidR="0087372A" w:rsidRPr="001A329A" w:rsidRDefault="0087372A" w:rsidP="00CD06B6">
      <w:pPr>
        <w:pStyle w:val="Heading2"/>
        <w:rPr>
          <w:rFonts w:eastAsia="Times New Roman"/>
          <w:lang w:val="en-US" w:eastAsia="ar-SA"/>
        </w:rPr>
      </w:pPr>
      <w:bookmarkStart w:id="6" w:name="_Toc67412547"/>
      <w:r w:rsidRPr="007177FF">
        <w:rPr>
          <w:rFonts w:eastAsia="Times New Roman"/>
          <w:lang w:val="en-US" w:eastAsia="ar-SA"/>
        </w:rPr>
        <w:t>Alternative formats</w:t>
      </w:r>
      <w:bookmarkEnd w:id="6"/>
    </w:p>
    <w:p w14:paraId="0037E007" w14:textId="77777777" w:rsidR="00FE0FDC" w:rsidRDefault="00FE0FDC" w:rsidP="00FE0FDC">
      <w:pPr>
        <w:rPr>
          <w:lang w:eastAsia="ar-SA"/>
        </w:rPr>
      </w:pPr>
      <w:bookmarkStart w:id="7" w:name="_Hlk61524713"/>
      <w:r>
        <w:rPr>
          <w:lang w:eastAsia="ar-SA"/>
        </w:rPr>
        <w:t xml:space="preserve">Please do not hesitate to contact a member of the Strategic HR Team if you would like this policy in an alternative format, via: </w:t>
      </w:r>
      <w:hyperlink r:id="rId10" w:history="1">
        <w:r w:rsidRPr="006C23AD">
          <w:rPr>
            <w:rStyle w:val="Hyperlink"/>
            <w:lang w:eastAsia="ar-SA"/>
          </w:rPr>
          <w:t>hradminandpayroll@southandvale.gov.uk</w:t>
        </w:r>
      </w:hyperlink>
    </w:p>
    <w:bookmarkEnd w:id="7"/>
    <w:p w14:paraId="452EDCB2" w14:textId="77777777" w:rsidR="0087372A" w:rsidRPr="00E86740" w:rsidRDefault="0087372A" w:rsidP="00CD06B6">
      <w:pPr>
        <w:pStyle w:val="BodyText"/>
        <w:rPr>
          <w:rFonts w:eastAsiaTheme="minorHAnsi"/>
        </w:rPr>
      </w:pPr>
    </w:p>
    <w:p w14:paraId="31D576A0" w14:textId="5A3CA380" w:rsidR="00167828" w:rsidRDefault="00EA7B8A" w:rsidP="00CD06B6">
      <w:pPr>
        <w:pStyle w:val="Heading1"/>
      </w:pPr>
      <w:bookmarkStart w:id="8" w:name="_Toc67412548"/>
      <w:r w:rsidRPr="009469DE">
        <w:lastRenderedPageBreak/>
        <w:t>Pol</w:t>
      </w:r>
      <w:r w:rsidR="00374669" w:rsidRPr="009469DE">
        <w:t>icy</w:t>
      </w:r>
      <w:bookmarkEnd w:id="8"/>
    </w:p>
    <w:p w14:paraId="73FC25F6" w14:textId="1B54AF30" w:rsidR="00CC2C14" w:rsidRDefault="0023457B" w:rsidP="00CC2C14">
      <w:pPr>
        <w:pStyle w:val="Heading2"/>
        <w:rPr>
          <w:lang w:val="en-US"/>
        </w:rPr>
      </w:pPr>
      <w:bookmarkStart w:id="9" w:name="_Toc67412549"/>
      <w:r>
        <w:rPr>
          <w:lang w:val="en-US"/>
        </w:rPr>
        <w:t>Summary</w:t>
      </w:r>
      <w:bookmarkEnd w:id="9"/>
    </w:p>
    <w:p w14:paraId="0EB5DE74" w14:textId="6580721E" w:rsidR="003A12EB" w:rsidRDefault="003A12EB" w:rsidP="003A12EB">
      <w:pPr>
        <w:spacing w:before="0" w:after="0" w:line="276" w:lineRule="auto"/>
        <w:jc w:val="left"/>
        <w:rPr>
          <w:rFonts w:cstheme="minorHAnsi"/>
          <w:color w:val="auto"/>
          <w:szCs w:val="22"/>
        </w:rPr>
      </w:pPr>
      <w:r>
        <w:rPr>
          <w:rFonts w:cstheme="minorHAnsi"/>
          <w:color w:val="auto"/>
          <w:szCs w:val="22"/>
        </w:rPr>
        <w:br/>
        <w:t xml:space="preserve">This policy and procedure </w:t>
      </w:r>
      <w:r w:rsidR="00254DC3">
        <w:rPr>
          <w:rFonts w:cstheme="minorHAnsi"/>
          <w:color w:val="auto"/>
          <w:szCs w:val="22"/>
        </w:rPr>
        <w:t>outline</w:t>
      </w:r>
      <w:r>
        <w:rPr>
          <w:rFonts w:cstheme="minorHAnsi"/>
          <w:color w:val="auto"/>
          <w:szCs w:val="22"/>
        </w:rPr>
        <w:t xml:space="preserve"> the circumstances in which conflict</w:t>
      </w:r>
      <w:r w:rsidR="003B2FD3">
        <w:rPr>
          <w:rFonts w:cstheme="minorHAnsi"/>
          <w:color w:val="auto"/>
          <w:szCs w:val="22"/>
        </w:rPr>
        <w:t>s</w:t>
      </w:r>
      <w:r>
        <w:rPr>
          <w:rFonts w:cstheme="minorHAnsi"/>
          <w:color w:val="auto"/>
          <w:szCs w:val="22"/>
        </w:rPr>
        <w:t xml:space="preserve"> of interest may arise, and the process </w:t>
      </w:r>
      <w:r w:rsidR="008F719B">
        <w:rPr>
          <w:rFonts w:cstheme="minorHAnsi"/>
          <w:color w:val="auto"/>
          <w:szCs w:val="22"/>
        </w:rPr>
        <w:t>staff</w:t>
      </w:r>
      <w:r>
        <w:rPr>
          <w:rFonts w:cstheme="minorHAnsi"/>
          <w:color w:val="auto"/>
          <w:szCs w:val="22"/>
        </w:rPr>
        <w:t xml:space="preserve"> are expected to follow. The following policy is not an exhaustive list, and should you be unsure about a situation, please speak to your manager or Strategic HR before pursuing.</w:t>
      </w:r>
    </w:p>
    <w:p w14:paraId="4F08ADBD" w14:textId="77777777" w:rsidR="003A12EB" w:rsidRDefault="003A12EB" w:rsidP="003A12EB">
      <w:pPr>
        <w:spacing w:before="0" w:after="0" w:line="276" w:lineRule="auto"/>
        <w:jc w:val="left"/>
        <w:rPr>
          <w:rFonts w:cstheme="minorHAnsi"/>
          <w:color w:val="auto"/>
          <w:szCs w:val="22"/>
        </w:rPr>
      </w:pPr>
    </w:p>
    <w:p w14:paraId="1AFE019B" w14:textId="6FCA0D1A" w:rsidR="003A12EB" w:rsidRDefault="003A12EB" w:rsidP="003A12EB">
      <w:pPr>
        <w:spacing w:before="0" w:after="0" w:line="276" w:lineRule="auto"/>
        <w:jc w:val="left"/>
        <w:rPr>
          <w:rFonts w:cstheme="minorHAnsi"/>
          <w:color w:val="auto"/>
          <w:szCs w:val="22"/>
        </w:rPr>
      </w:pPr>
      <w:r>
        <w:rPr>
          <w:rFonts w:cstheme="minorHAnsi"/>
          <w:color w:val="auto"/>
          <w:szCs w:val="22"/>
        </w:rPr>
        <w:t>Failure to adhere to the steps outlined in this policy and procedure may result in further action, including the application of disciplinary or grievance proceedings. The process followed will be dependent on the type of behaviour exhibited.</w:t>
      </w:r>
    </w:p>
    <w:p w14:paraId="7FD47A78" w14:textId="77777777" w:rsidR="00CC2C14" w:rsidRPr="00CA4D39" w:rsidRDefault="00CC2C14" w:rsidP="00CC2C14">
      <w:pPr>
        <w:rPr>
          <w:lang w:val="en-US"/>
        </w:rPr>
      </w:pPr>
    </w:p>
    <w:p w14:paraId="156B4B8D" w14:textId="2B44722B" w:rsidR="00CC2C14" w:rsidRDefault="00CC2C14" w:rsidP="00CC2C14">
      <w:pPr>
        <w:pStyle w:val="Heading2"/>
        <w:rPr>
          <w:lang w:val="en-US"/>
        </w:rPr>
      </w:pPr>
      <w:bookmarkStart w:id="10" w:name="_Toc61442279"/>
      <w:bookmarkStart w:id="11" w:name="_Toc67412550"/>
      <w:r w:rsidRPr="005D1F7B">
        <w:rPr>
          <w:lang w:val="en-US"/>
        </w:rPr>
        <w:t>Declaring interests</w:t>
      </w:r>
      <w:bookmarkEnd w:id="10"/>
      <w:bookmarkEnd w:id="11"/>
    </w:p>
    <w:p w14:paraId="2CEB7010" w14:textId="1FA83FAC" w:rsidR="004613FB" w:rsidRDefault="004613FB" w:rsidP="004613FB">
      <w:r>
        <w:t>You need to be aware that the perception of your colleagues, councillors and the public is critical. An activity you carry out may be innocent but</w:t>
      </w:r>
      <w:r w:rsidR="008F719B">
        <w:t xml:space="preserve"> </w:t>
      </w:r>
      <w:r>
        <w:t xml:space="preserve">interpreted as a conflict of interest. If you have already declared the interest, your personal justification and the councils’ defence will be more robust. </w:t>
      </w:r>
    </w:p>
    <w:p w14:paraId="149F5C5D" w14:textId="77777777" w:rsidR="008F719B" w:rsidRPr="004613FB" w:rsidRDefault="008F719B" w:rsidP="004613FB"/>
    <w:p w14:paraId="28B517A6" w14:textId="77777777" w:rsidR="008F719B" w:rsidRDefault="00CC2C14" w:rsidP="004613FB">
      <w:r>
        <w:t>If you have any interest or activity that potentially conflicts with your work or with the interests of the councils, you are required to declare this</w:t>
      </w:r>
      <w:r w:rsidRPr="003A12EB">
        <w:t xml:space="preserve">. </w:t>
      </w:r>
      <w:r w:rsidR="008F719B">
        <w:t>Details of how to do so can be found in section 3.1.</w:t>
      </w:r>
    </w:p>
    <w:p w14:paraId="113BD7CC" w14:textId="77777777" w:rsidR="008F719B" w:rsidRDefault="008F719B" w:rsidP="004613FB"/>
    <w:p w14:paraId="1A317C9F" w14:textId="1D6044CB" w:rsidR="004613FB" w:rsidRDefault="004613FB" w:rsidP="004613FB">
      <w:r>
        <w:t>Examples of when you need to declare include, but are not limited to:</w:t>
      </w:r>
    </w:p>
    <w:p w14:paraId="55495E9E" w14:textId="0F356706" w:rsidR="00BB40C0" w:rsidRDefault="004613FB" w:rsidP="007257D2">
      <w:pPr>
        <w:spacing w:line="240" w:lineRule="auto"/>
      </w:pPr>
      <w:r>
        <w:sym w:font="Symbol" w:char="F0B7"/>
      </w:r>
      <w:r>
        <w:t xml:space="preserve"> submitting</w:t>
      </w:r>
      <w:r w:rsidR="008F719B">
        <w:t>,</w:t>
      </w:r>
      <w:r>
        <w:t xml:space="preserve"> </w:t>
      </w:r>
      <w:r w:rsidR="00424752">
        <w:t>appealing,</w:t>
      </w:r>
      <w:r w:rsidR="008F719B">
        <w:t xml:space="preserve"> or commenting on</w:t>
      </w:r>
      <w:r>
        <w:t xml:space="preserve"> a planning application  </w:t>
      </w:r>
    </w:p>
    <w:p w14:paraId="6CD8AAF6" w14:textId="08038791" w:rsidR="004613FB" w:rsidRDefault="004613FB" w:rsidP="004613FB">
      <w:pPr>
        <w:spacing w:line="240" w:lineRule="auto"/>
      </w:pPr>
      <w:r>
        <w:sym w:font="Symbol" w:char="F0B7"/>
      </w:r>
      <w:r>
        <w:t xml:space="preserve"> a second job </w:t>
      </w:r>
      <w:r w:rsidR="008F719B">
        <w:t>or privately paid work</w:t>
      </w:r>
    </w:p>
    <w:p w14:paraId="0A74812C" w14:textId="2405533B" w:rsidR="007257D2" w:rsidRDefault="007257D2" w:rsidP="004613FB">
      <w:pPr>
        <w:spacing w:line="240" w:lineRule="auto"/>
      </w:pPr>
      <w:r>
        <w:sym w:font="Symbol" w:char="F0B7"/>
      </w:r>
      <w:r>
        <w:t xml:space="preserve"> awarding of contracts and/or grants to known parties</w:t>
      </w:r>
    </w:p>
    <w:p w14:paraId="4F23875E" w14:textId="3246F4E0" w:rsidR="004613FB" w:rsidRDefault="004613FB" w:rsidP="004613FB">
      <w:pPr>
        <w:spacing w:line="240" w:lineRule="auto"/>
      </w:pPr>
      <w:r>
        <w:sym w:font="Symbol" w:char="F0B7"/>
      </w:r>
      <w:r>
        <w:t xml:space="preserve"> </w:t>
      </w:r>
      <w:r w:rsidR="008F719B">
        <w:t>working with</w:t>
      </w:r>
      <w:r>
        <w:t xml:space="preserve"> a family member or friend and you feel this could be perceived as a conflict of interest </w:t>
      </w:r>
    </w:p>
    <w:p w14:paraId="210CFF7C" w14:textId="18100372" w:rsidR="004613FB" w:rsidRDefault="004613FB" w:rsidP="004613FB">
      <w:pPr>
        <w:spacing w:line="240" w:lineRule="auto"/>
      </w:pPr>
      <w:r>
        <w:sym w:font="Symbol" w:char="F0B7"/>
      </w:r>
      <w:r>
        <w:t xml:space="preserve"> a family member or friend is a councillor in South Oxfordshire or Vale of White Horse </w:t>
      </w:r>
    </w:p>
    <w:p w14:paraId="0AB205D3" w14:textId="77777777" w:rsidR="004613FB" w:rsidRDefault="004613FB" w:rsidP="004613FB">
      <w:pPr>
        <w:spacing w:line="240" w:lineRule="auto"/>
      </w:pPr>
      <w:r>
        <w:sym w:font="Symbol" w:char="F0B7"/>
      </w:r>
      <w:r>
        <w:t xml:space="preserve"> submitting a freedom of information request</w:t>
      </w:r>
    </w:p>
    <w:p w14:paraId="6A9637F5" w14:textId="3960EB81" w:rsidR="004613FB" w:rsidRDefault="004613FB" w:rsidP="004613FB">
      <w:pPr>
        <w:spacing w:line="240" w:lineRule="auto"/>
      </w:pPr>
      <w:r>
        <w:sym w:font="Symbol" w:char="F0B7"/>
      </w:r>
      <w:r>
        <w:t xml:space="preserve"> being subject to or instigating a noise nuisance or planning enforcement complaint </w:t>
      </w:r>
    </w:p>
    <w:p w14:paraId="1FED96B6" w14:textId="77777777" w:rsidR="004613FB" w:rsidRDefault="004613FB" w:rsidP="004613FB">
      <w:pPr>
        <w:spacing w:line="240" w:lineRule="auto"/>
      </w:pPr>
      <w:r>
        <w:sym w:font="Symbol" w:char="F0B7"/>
      </w:r>
      <w:r>
        <w:t xml:space="preserve"> using the council’s external complaints procedure  </w:t>
      </w:r>
    </w:p>
    <w:p w14:paraId="78BB7C63" w14:textId="77777777" w:rsidR="004613FB" w:rsidRDefault="004613FB" w:rsidP="004613FB">
      <w:pPr>
        <w:spacing w:line="240" w:lineRule="auto"/>
      </w:pPr>
      <w:r>
        <w:sym w:font="Symbol" w:char="F0B7"/>
      </w:r>
      <w:r>
        <w:t xml:space="preserve"> social interests in clubs or organisations that could have contact with the councils (e.g. a social club applying for a grant) </w:t>
      </w:r>
    </w:p>
    <w:p w14:paraId="43118432" w14:textId="77777777" w:rsidR="007257D2" w:rsidRDefault="004613FB" w:rsidP="004613FB">
      <w:pPr>
        <w:spacing w:line="240" w:lineRule="auto"/>
      </w:pPr>
      <w:r>
        <w:lastRenderedPageBreak/>
        <w:sym w:font="Symbol" w:char="F0B7"/>
      </w:r>
      <w:r>
        <w:t xml:space="preserve"> any form of benefit claim you make that is administered by the council or by an organisation on behalf of the council</w:t>
      </w:r>
    </w:p>
    <w:p w14:paraId="4C53245F" w14:textId="49A110E2" w:rsidR="004613FB" w:rsidRDefault="004613FB" w:rsidP="004613FB">
      <w:pPr>
        <w:spacing w:line="240" w:lineRule="auto"/>
      </w:pPr>
      <w:r>
        <w:sym w:font="Symbol" w:char="F0B7"/>
      </w:r>
      <w:r>
        <w:t xml:space="preserve"> applying to join the housing register </w:t>
      </w:r>
    </w:p>
    <w:p w14:paraId="2CA71E4A" w14:textId="77777777" w:rsidR="004613FB" w:rsidRDefault="004613FB" w:rsidP="004613FB">
      <w:pPr>
        <w:spacing w:line="240" w:lineRule="auto"/>
      </w:pPr>
      <w:r>
        <w:sym w:font="Symbol" w:char="F0B7"/>
      </w:r>
      <w:r>
        <w:t xml:space="preserve"> any outside interest that could potentially be viewed as a conflict with your work, for example commercial land or property in the districts in which you have a beneficial interest, or a financial or personal interest in a company which has a contract or potential contract with either council  </w:t>
      </w:r>
    </w:p>
    <w:p w14:paraId="2241C531" w14:textId="77777777" w:rsidR="004613FB" w:rsidRPr="004613FB" w:rsidRDefault="004613FB" w:rsidP="004613FB">
      <w:pPr>
        <w:spacing w:line="240" w:lineRule="auto"/>
      </w:pPr>
      <w:r>
        <w:sym w:font="Symbol" w:char="F0B7"/>
      </w:r>
      <w:r>
        <w:t xml:space="preserve"> any other action that that you consider should be drawn to the councils’ attention.</w:t>
      </w:r>
    </w:p>
    <w:p w14:paraId="13F0A5C5" w14:textId="40A71C13" w:rsidR="004613FB" w:rsidRDefault="004613FB" w:rsidP="00CC2C14"/>
    <w:p w14:paraId="4A49BAC8" w14:textId="6D3C9359" w:rsidR="008F719B" w:rsidRDefault="003B2FD3" w:rsidP="008F719B">
      <w:r>
        <w:t>Information</w:t>
      </w:r>
      <w:r w:rsidR="008F719B" w:rsidRPr="002B0EF2">
        <w:t xml:space="preserve"> </w:t>
      </w:r>
      <w:r w:rsidR="008F719B">
        <w:t>declared</w:t>
      </w:r>
      <w:r w:rsidR="008F719B" w:rsidRPr="002B0EF2">
        <w:t xml:space="preserve"> may be viewed by the Strategic Management Board (SMB) and could be released to colleagues</w:t>
      </w:r>
      <w:r>
        <w:t>, councillors or to the public.</w:t>
      </w:r>
      <w:r w:rsidR="008F719B">
        <w:t xml:space="preserve"> </w:t>
      </w:r>
    </w:p>
    <w:p w14:paraId="65ECD8E5" w14:textId="77777777" w:rsidR="008F719B" w:rsidRDefault="008F719B" w:rsidP="00CC2C14"/>
    <w:p w14:paraId="1624A504" w14:textId="77777777" w:rsidR="004613FB" w:rsidRPr="0023457B" w:rsidRDefault="004613FB" w:rsidP="004613FB">
      <w:pPr>
        <w:pStyle w:val="Heading2"/>
        <w:rPr>
          <w:lang w:val="en-US"/>
        </w:rPr>
      </w:pPr>
      <w:bookmarkStart w:id="12" w:name="_Toc67412551"/>
      <w:bookmarkStart w:id="13" w:name="_Toc61442280"/>
      <w:r>
        <w:rPr>
          <w:lang w:val="en-US"/>
        </w:rPr>
        <w:t>Interests in contracts</w:t>
      </w:r>
      <w:bookmarkEnd w:id="12"/>
    </w:p>
    <w:p w14:paraId="16DB4E44" w14:textId="0C670FD6" w:rsidR="004613FB" w:rsidRDefault="004613FB" w:rsidP="004613FB">
      <w:pPr>
        <w:spacing w:before="0" w:after="0" w:line="276" w:lineRule="auto"/>
        <w:jc w:val="left"/>
      </w:pPr>
      <w:r>
        <w:br/>
        <w:t xml:space="preserve">You must declare if a contract you or a family member have a financial or commercial interest is being </w:t>
      </w:r>
      <w:r w:rsidRPr="002B0EF2">
        <w:t>considered by the councils. Details of how to do so can be found in section 3.1.</w:t>
      </w:r>
      <w:r>
        <w:t xml:space="preserve"> You should also declare any relationships </w:t>
      </w:r>
      <w:r w:rsidR="003B2FD3">
        <w:t xml:space="preserve">(personal or business) </w:t>
      </w:r>
      <w:r>
        <w:t>with representatives of external contractors who are working with the councils. If you are aware of confidential information on tenders or costs you should not disclose that information to any unauthorised third party.</w:t>
      </w:r>
    </w:p>
    <w:p w14:paraId="67390EE7" w14:textId="098DDF1D" w:rsidR="004613FB" w:rsidRDefault="004613FB" w:rsidP="004613FB">
      <w:pPr>
        <w:spacing w:before="0" w:after="0" w:line="276" w:lineRule="auto"/>
        <w:jc w:val="left"/>
      </w:pPr>
    </w:p>
    <w:p w14:paraId="74A1B843" w14:textId="7D7B37A4" w:rsidR="00493DBE" w:rsidRPr="00493DBE" w:rsidRDefault="00BB40C0" w:rsidP="00493DBE">
      <w:pPr>
        <w:pStyle w:val="Heading2"/>
        <w:rPr>
          <w:lang w:val="en-US"/>
        </w:rPr>
      </w:pPr>
      <w:bookmarkStart w:id="14" w:name="_Toc67412552"/>
      <w:r>
        <w:rPr>
          <w:lang w:val="en-US"/>
        </w:rPr>
        <w:t>Management of a family member or friend</w:t>
      </w:r>
      <w:bookmarkEnd w:id="14"/>
    </w:p>
    <w:p w14:paraId="2994B9C3" w14:textId="3337075F" w:rsidR="00BB40C0" w:rsidRDefault="00BB40C0" w:rsidP="00BB40C0">
      <w:pPr>
        <w:rPr>
          <w:lang w:val="en-US"/>
        </w:rPr>
      </w:pPr>
      <w:r>
        <w:rPr>
          <w:lang w:val="en-US"/>
        </w:rPr>
        <w:t>If a role becomes available in your team whereby a family member or friend may be interested in applying, you should first declare this to your manager and Strategic HR to discuss any potential conflict of interest. This includes individuals that are already working for the Council/s. Please refer to the Recruitment Policy for further detail on conflict of interest in the interviewing process.</w:t>
      </w:r>
    </w:p>
    <w:p w14:paraId="61229523" w14:textId="256E3CA9" w:rsidR="00BB40C0" w:rsidRDefault="00BB40C0" w:rsidP="00BB40C0">
      <w:pPr>
        <w:rPr>
          <w:lang w:val="en-US"/>
        </w:rPr>
      </w:pPr>
      <w:r>
        <w:rPr>
          <w:lang w:val="en-US"/>
        </w:rPr>
        <w:t>Management of a family member</w:t>
      </w:r>
      <w:r w:rsidR="005466EA">
        <w:rPr>
          <w:lang w:val="en-US"/>
        </w:rPr>
        <w:t xml:space="preserve"> or partner</w:t>
      </w:r>
      <w:r>
        <w:rPr>
          <w:lang w:val="en-US"/>
        </w:rPr>
        <w:t xml:space="preserve"> (direct or second level manager) would constitute a conflict of interest. Any occasions outside of this should be initially discussed with Strategic HR to determine if a conflict of interest applies.</w:t>
      </w:r>
    </w:p>
    <w:p w14:paraId="2BEDD9F8" w14:textId="77777777" w:rsidR="007A5CF7" w:rsidRDefault="007A5CF7" w:rsidP="00BB40C0">
      <w:pPr>
        <w:rPr>
          <w:lang w:val="en-US"/>
        </w:rPr>
      </w:pPr>
    </w:p>
    <w:p w14:paraId="18631729" w14:textId="77777777" w:rsidR="007A5CF7" w:rsidRDefault="007A5CF7" w:rsidP="007A5CF7">
      <w:pPr>
        <w:pStyle w:val="Heading2"/>
        <w:rPr>
          <w:rFonts w:ascii="Calibri Light" w:eastAsia="Times New Roman" w:hAnsi="Calibri Light"/>
          <w:lang w:val="en-US"/>
        </w:rPr>
      </w:pPr>
      <w:bookmarkStart w:id="15" w:name="_Toc67412553"/>
      <w:r>
        <w:rPr>
          <w:rFonts w:eastAsia="Times New Roman"/>
          <w:lang w:val="en-US"/>
        </w:rPr>
        <w:t>Conflict within work responsibilities</w:t>
      </w:r>
      <w:bookmarkEnd w:id="15"/>
    </w:p>
    <w:p w14:paraId="22B513A9" w14:textId="1A93A501" w:rsidR="00BB40C0" w:rsidRPr="003D1FB9" w:rsidRDefault="007A5CF7" w:rsidP="003D1FB9">
      <w:pPr>
        <w:rPr>
          <w:lang w:val="en-US"/>
        </w:rPr>
      </w:pPr>
      <w:r>
        <w:rPr>
          <w:lang w:val="en-US"/>
        </w:rPr>
        <w:t xml:space="preserve">Staff </w:t>
      </w:r>
      <w:r w:rsidRPr="00CA5DEE">
        <w:rPr>
          <w:lang w:val="en-US"/>
        </w:rPr>
        <w:t xml:space="preserve">should not work on cases that are of personal interest to themselves, a member of their household, or a relative/friend. This includes, but is not limited to, </w:t>
      </w:r>
      <w:r w:rsidR="00474CCF" w:rsidRPr="00CA5DEE">
        <w:rPr>
          <w:lang w:val="en-US"/>
        </w:rPr>
        <w:t xml:space="preserve">working on grants, </w:t>
      </w:r>
      <w:r w:rsidR="00424752" w:rsidRPr="00CA5DEE">
        <w:rPr>
          <w:lang w:val="en-US"/>
        </w:rPr>
        <w:t>bids,</w:t>
      </w:r>
      <w:r w:rsidR="00474CCF" w:rsidRPr="00CA5DEE">
        <w:rPr>
          <w:lang w:val="en-US"/>
        </w:rPr>
        <w:t xml:space="preserve"> or environmental health applications. </w:t>
      </w:r>
      <w:r w:rsidRPr="00CA5DEE">
        <w:rPr>
          <w:lang w:val="en-US"/>
        </w:rPr>
        <w:t xml:space="preserve">If such a case arises, you should make your line manager aware, and they should work to reassign these cases. </w:t>
      </w:r>
      <w:r w:rsidR="00806255" w:rsidRPr="00CA5DEE">
        <w:rPr>
          <w:lang w:val="en-US"/>
        </w:rPr>
        <w:t xml:space="preserve">This may include checking with their service manager or head of service where the matter is </w:t>
      </w:r>
      <w:r w:rsidR="00806255" w:rsidRPr="00CA5DEE">
        <w:rPr>
          <w:lang w:val="en-US"/>
        </w:rPr>
        <w:lastRenderedPageBreak/>
        <w:t xml:space="preserve">complex, </w:t>
      </w:r>
      <w:r w:rsidR="00424752" w:rsidRPr="00CA5DEE">
        <w:rPr>
          <w:lang w:val="en-US"/>
        </w:rPr>
        <w:t>serious,</w:t>
      </w:r>
      <w:r w:rsidR="00806255" w:rsidRPr="00CA5DEE">
        <w:rPr>
          <w:lang w:val="en-US"/>
        </w:rPr>
        <w:t xml:space="preserve"> or potentially has a wider impact. </w:t>
      </w:r>
      <w:r w:rsidRPr="00CA5DEE">
        <w:rPr>
          <w:lang w:val="en-US"/>
        </w:rPr>
        <w:t>In the instance that this is not possible, and all other avenues have been explored, your manager should speak to Strategic HR before any work is carried out on the case involved.</w:t>
      </w:r>
    </w:p>
    <w:p w14:paraId="1403EE07" w14:textId="77777777" w:rsidR="00BB40C0" w:rsidRDefault="00BB40C0" w:rsidP="004613FB">
      <w:pPr>
        <w:spacing w:before="0" w:after="0" w:line="276" w:lineRule="auto"/>
        <w:jc w:val="left"/>
      </w:pPr>
    </w:p>
    <w:p w14:paraId="3624AAE9" w14:textId="7D1583A9" w:rsidR="00CC2C14" w:rsidRDefault="00CC2C14" w:rsidP="00CC2C14">
      <w:pPr>
        <w:pStyle w:val="Heading2"/>
        <w:rPr>
          <w:lang w:val="en-US"/>
        </w:rPr>
      </w:pPr>
      <w:bookmarkStart w:id="16" w:name="_Toc67412554"/>
      <w:r>
        <w:rPr>
          <w:lang w:val="en-US"/>
        </w:rPr>
        <w:t xml:space="preserve">Submitting </w:t>
      </w:r>
      <w:r w:rsidR="00AA1B0D">
        <w:rPr>
          <w:lang w:val="en-US"/>
        </w:rPr>
        <w:t xml:space="preserve">or commenting on </w:t>
      </w:r>
      <w:r>
        <w:rPr>
          <w:lang w:val="en-US"/>
        </w:rPr>
        <w:t>a planning application</w:t>
      </w:r>
      <w:bookmarkEnd w:id="13"/>
      <w:bookmarkEnd w:id="16"/>
    </w:p>
    <w:p w14:paraId="2D5AC200" w14:textId="4DCE2207" w:rsidR="00760B5E" w:rsidRDefault="00CC2C14" w:rsidP="00760B5E">
      <w:r>
        <w:rPr>
          <w:lang w:val="en-US"/>
        </w:rPr>
        <w:t>The following scenarios require you to declare that you are an employee of the council(s)</w:t>
      </w:r>
      <w:r w:rsidR="003B2FD3">
        <w:rPr>
          <w:lang w:val="en-US"/>
        </w:rPr>
        <w:t xml:space="preserve">, </w:t>
      </w:r>
      <w:r>
        <w:rPr>
          <w:lang w:val="en-US"/>
        </w:rPr>
        <w:t xml:space="preserve">whether </w:t>
      </w:r>
      <w:r w:rsidR="003B2FD3">
        <w:rPr>
          <w:lang w:val="en-US"/>
        </w:rPr>
        <w:t>they apply</w:t>
      </w:r>
      <w:r>
        <w:rPr>
          <w:lang w:val="en-US"/>
        </w:rPr>
        <w:t xml:space="preserve"> to </w:t>
      </w:r>
      <w:r w:rsidR="003B2FD3">
        <w:rPr>
          <w:lang w:val="en-US"/>
        </w:rPr>
        <w:t>you</w:t>
      </w:r>
      <w:r>
        <w:rPr>
          <w:lang w:val="en-US"/>
        </w:rPr>
        <w:t>, as part of a group</w:t>
      </w:r>
      <w:r w:rsidR="00AA1B0D">
        <w:rPr>
          <w:lang w:val="en-US"/>
        </w:rPr>
        <w:t xml:space="preserve"> (</w:t>
      </w:r>
      <w:r w:rsidR="008B4238">
        <w:rPr>
          <w:lang w:val="en-US"/>
        </w:rPr>
        <w:t>including family)</w:t>
      </w:r>
      <w:r>
        <w:rPr>
          <w:lang w:val="en-US"/>
        </w:rPr>
        <w:t>,</w:t>
      </w:r>
      <w:r w:rsidR="00DE5870">
        <w:rPr>
          <w:lang w:val="en-US"/>
        </w:rPr>
        <w:t xml:space="preserve"> on</w:t>
      </w:r>
      <w:r>
        <w:rPr>
          <w:lang w:val="en-US"/>
        </w:rPr>
        <w:t xml:space="preserve"> behalf of someone else or </w:t>
      </w:r>
      <w:r w:rsidR="008B4238">
        <w:rPr>
          <w:lang w:val="en-US"/>
        </w:rPr>
        <w:t xml:space="preserve">as part of </w:t>
      </w:r>
      <w:r>
        <w:rPr>
          <w:lang w:val="en-US"/>
        </w:rPr>
        <w:t>an organisation</w:t>
      </w:r>
      <w:r w:rsidR="008F719B">
        <w:rPr>
          <w:lang w:val="en-US"/>
        </w:rPr>
        <w:t>. Declarations should be made upon submission of the relevant form</w:t>
      </w:r>
      <w:r w:rsidR="008B4238">
        <w:rPr>
          <w:lang w:val="en-US"/>
        </w:rPr>
        <w:t xml:space="preserve"> or correspondence</w:t>
      </w:r>
      <w:r w:rsidR="008F719B">
        <w:rPr>
          <w:lang w:val="en-US"/>
        </w:rPr>
        <w:t>, but also in the Register of Interests; details of how to do so can be found in section 3.1.</w:t>
      </w:r>
      <w:r w:rsidR="00760B5E">
        <w:rPr>
          <w:lang w:val="en-US"/>
        </w:rPr>
        <w:t xml:space="preserve"> </w:t>
      </w:r>
      <w:r w:rsidR="00760B5E" w:rsidRPr="002B0EF2">
        <w:t xml:space="preserve">Your manager will need to approve your entry </w:t>
      </w:r>
      <w:r w:rsidR="008B4238">
        <w:t xml:space="preserve">on the Register of Interests </w:t>
      </w:r>
      <w:r w:rsidR="00760B5E" w:rsidRPr="002B0EF2">
        <w:t>and may check with the Planning service if they need any clarification</w:t>
      </w:r>
      <w:r w:rsidR="00760B5E">
        <w:t xml:space="preserve"> regarding your application</w:t>
      </w:r>
      <w:r w:rsidR="008B4238">
        <w:t>/comments</w:t>
      </w:r>
      <w:r w:rsidR="00760B5E">
        <w:t xml:space="preserve">. </w:t>
      </w:r>
    </w:p>
    <w:p w14:paraId="37BD8955" w14:textId="6F74B0DB" w:rsidR="00CC2C14" w:rsidRDefault="008B4238" w:rsidP="00CC2C14">
      <w:pPr>
        <w:rPr>
          <w:lang w:val="en-US"/>
        </w:rPr>
      </w:pPr>
      <w:r>
        <w:rPr>
          <w:lang w:val="en-US"/>
        </w:rPr>
        <w:t>Scenarios where you need to declare your interest:</w:t>
      </w:r>
    </w:p>
    <w:p w14:paraId="7D4A4FCD" w14:textId="6D4A087F" w:rsidR="00CC2C14" w:rsidRDefault="00CC2C14" w:rsidP="00CC2C14">
      <w:pPr>
        <w:pStyle w:val="ListParagraph"/>
        <w:numPr>
          <w:ilvl w:val="0"/>
          <w:numId w:val="8"/>
        </w:numPr>
        <w:rPr>
          <w:lang w:val="en-US"/>
        </w:rPr>
      </w:pPr>
      <w:r>
        <w:rPr>
          <w:lang w:val="en-US"/>
        </w:rPr>
        <w:t xml:space="preserve">Submitting a planning application </w:t>
      </w:r>
      <w:r w:rsidR="00054CF5">
        <w:rPr>
          <w:lang w:val="en-US"/>
        </w:rPr>
        <w:t>or any form of planning related applications (including trees),</w:t>
      </w:r>
      <w:r w:rsidR="00110AB2">
        <w:rPr>
          <w:lang w:val="en-US"/>
        </w:rPr>
        <w:t xml:space="preserve"> or</w:t>
      </w:r>
      <w:r w:rsidR="00054CF5">
        <w:rPr>
          <w:lang w:val="en-US"/>
        </w:rPr>
        <w:t xml:space="preserve"> building regulations </w:t>
      </w:r>
      <w:r>
        <w:rPr>
          <w:lang w:val="en-US"/>
        </w:rPr>
        <w:t>to either councils</w:t>
      </w:r>
    </w:p>
    <w:p w14:paraId="26E46815" w14:textId="7051EF2E" w:rsidR="00CC2C14" w:rsidRDefault="004755F0" w:rsidP="00CC2C14">
      <w:pPr>
        <w:pStyle w:val="ListParagraph"/>
        <w:numPr>
          <w:ilvl w:val="0"/>
          <w:numId w:val="8"/>
        </w:numPr>
        <w:rPr>
          <w:lang w:val="en-US"/>
        </w:rPr>
      </w:pPr>
      <w:r>
        <w:rPr>
          <w:lang w:val="en-US"/>
        </w:rPr>
        <w:t>If you are aware of a</w:t>
      </w:r>
      <w:r w:rsidR="00CC2C14">
        <w:rPr>
          <w:lang w:val="en-US"/>
        </w:rPr>
        <w:t xml:space="preserve"> member of your household or relative submit</w:t>
      </w:r>
      <w:r>
        <w:rPr>
          <w:lang w:val="en-US"/>
        </w:rPr>
        <w:t xml:space="preserve">ting </w:t>
      </w:r>
      <w:r w:rsidR="00CC2C14">
        <w:rPr>
          <w:lang w:val="en-US"/>
        </w:rPr>
        <w:t>a planning application</w:t>
      </w:r>
      <w:r w:rsidR="00054CF5">
        <w:rPr>
          <w:lang w:val="en-US"/>
        </w:rPr>
        <w:t xml:space="preserve"> or any form of planning related application</w:t>
      </w:r>
      <w:r w:rsidR="00110AB2">
        <w:rPr>
          <w:lang w:val="en-US"/>
        </w:rPr>
        <w:t xml:space="preserve"> (including tress)</w:t>
      </w:r>
      <w:r w:rsidR="00054CF5">
        <w:rPr>
          <w:lang w:val="en-US"/>
        </w:rPr>
        <w:t xml:space="preserve">, </w:t>
      </w:r>
      <w:r w:rsidR="00110AB2">
        <w:rPr>
          <w:lang w:val="en-US"/>
        </w:rPr>
        <w:t xml:space="preserve">or </w:t>
      </w:r>
      <w:r w:rsidR="00054CF5">
        <w:rPr>
          <w:lang w:val="en-US"/>
        </w:rPr>
        <w:t>building regulations to either councils</w:t>
      </w:r>
      <w:r w:rsidR="00CC2C14">
        <w:rPr>
          <w:lang w:val="en-US"/>
        </w:rPr>
        <w:t xml:space="preserve">; they should note their relation to you and your name and job title on the </w:t>
      </w:r>
      <w:r w:rsidR="00054CF5">
        <w:rPr>
          <w:lang w:val="en-US"/>
        </w:rPr>
        <w:t xml:space="preserve">relevant </w:t>
      </w:r>
      <w:r w:rsidR="00CC2C14">
        <w:rPr>
          <w:lang w:val="en-US"/>
        </w:rPr>
        <w:t>form</w:t>
      </w:r>
      <w:r w:rsidR="00110AB2">
        <w:rPr>
          <w:lang w:val="en-US"/>
        </w:rPr>
        <w:t xml:space="preserve"> or covering correspondence</w:t>
      </w:r>
    </w:p>
    <w:p w14:paraId="2379A3CE" w14:textId="0F783D09" w:rsidR="00CC2C14" w:rsidRDefault="00CC2C14" w:rsidP="00CC2C14">
      <w:pPr>
        <w:pStyle w:val="ListParagraph"/>
        <w:numPr>
          <w:ilvl w:val="0"/>
          <w:numId w:val="8"/>
        </w:numPr>
        <w:rPr>
          <w:lang w:val="en-US"/>
        </w:rPr>
      </w:pPr>
      <w:r>
        <w:rPr>
          <w:lang w:val="en-US"/>
        </w:rPr>
        <w:t>Advising someone on an</w:t>
      </w:r>
      <w:r w:rsidR="00054CF5">
        <w:rPr>
          <w:lang w:val="en-US"/>
        </w:rPr>
        <w:t>y type of planning or building regulation</w:t>
      </w:r>
      <w:r>
        <w:rPr>
          <w:lang w:val="en-US"/>
        </w:rPr>
        <w:t xml:space="preserve"> application</w:t>
      </w:r>
      <w:r w:rsidR="006E0043">
        <w:rPr>
          <w:lang w:val="en-US"/>
        </w:rPr>
        <w:t xml:space="preserve"> or planning matter (enforcement/policy)</w:t>
      </w:r>
      <w:r>
        <w:rPr>
          <w:lang w:val="en-US"/>
        </w:rPr>
        <w:t xml:space="preserve"> </w:t>
      </w:r>
      <w:r w:rsidR="00110AB2">
        <w:rPr>
          <w:lang w:val="en-US"/>
        </w:rPr>
        <w:t xml:space="preserve">to be submitted to either council, </w:t>
      </w:r>
      <w:r w:rsidR="007F741F">
        <w:rPr>
          <w:lang w:val="en-US"/>
        </w:rPr>
        <w:t>even if</w:t>
      </w:r>
      <w:r>
        <w:rPr>
          <w:lang w:val="en-US"/>
        </w:rPr>
        <w:t xml:space="preserve"> you are not in a position to affect the outcome. This is because it could be perceived that you have some influence o</w:t>
      </w:r>
      <w:r w:rsidR="007F741F">
        <w:rPr>
          <w:lang w:val="en-US"/>
        </w:rPr>
        <w:t>n</w:t>
      </w:r>
      <w:r>
        <w:rPr>
          <w:lang w:val="en-US"/>
        </w:rPr>
        <w:t xml:space="preserve"> the determination of the application</w:t>
      </w:r>
      <w:r w:rsidR="006E0043">
        <w:rPr>
          <w:lang w:val="en-US"/>
        </w:rPr>
        <w:t>/planning matter</w:t>
      </w:r>
    </w:p>
    <w:p w14:paraId="0C8DD5D4" w14:textId="47C08C98" w:rsidR="00CC2C14" w:rsidRDefault="00CC2C14" w:rsidP="00CC2C14">
      <w:pPr>
        <w:pStyle w:val="ListParagraph"/>
        <w:numPr>
          <w:ilvl w:val="0"/>
          <w:numId w:val="8"/>
        </w:numPr>
        <w:rPr>
          <w:lang w:val="en-US"/>
        </w:rPr>
      </w:pPr>
      <w:r>
        <w:rPr>
          <w:lang w:val="en-US"/>
        </w:rPr>
        <w:t>You</w:t>
      </w:r>
      <w:r w:rsidR="008F719B">
        <w:rPr>
          <w:lang w:val="en-US"/>
        </w:rPr>
        <w:t xml:space="preserve"> /</w:t>
      </w:r>
      <w:r w:rsidR="004755F0">
        <w:rPr>
          <w:lang w:val="en-US"/>
        </w:rPr>
        <w:t xml:space="preserve"> a </w:t>
      </w:r>
      <w:r>
        <w:rPr>
          <w:lang w:val="en-US"/>
        </w:rPr>
        <w:t>member of your household</w:t>
      </w:r>
      <w:r w:rsidR="008F719B">
        <w:rPr>
          <w:lang w:val="en-US"/>
        </w:rPr>
        <w:t xml:space="preserve"> / a </w:t>
      </w:r>
      <w:r>
        <w:rPr>
          <w:lang w:val="en-US"/>
        </w:rPr>
        <w:t>relative</w:t>
      </w:r>
      <w:r w:rsidR="007F741F">
        <w:rPr>
          <w:lang w:val="en-US"/>
        </w:rPr>
        <w:t>,</w:t>
      </w:r>
      <w:r>
        <w:rPr>
          <w:lang w:val="en-US"/>
        </w:rPr>
        <w:t xml:space="preserve"> submit any feedback supporting or objecting to a</w:t>
      </w:r>
      <w:r w:rsidR="007F741F">
        <w:rPr>
          <w:lang w:val="en-US"/>
        </w:rPr>
        <w:t>ny type of</w:t>
      </w:r>
      <w:r>
        <w:rPr>
          <w:lang w:val="en-US"/>
        </w:rPr>
        <w:t xml:space="preserve"> planning application or </w:t>
      </w:r>
      <w:r w:rsidR="007F741F">
        <w:rPr>
          <w:lang w:val="en-US"/>
        </w:rPr>
        <w:t>any</w:t>
      </w:r>
      <w:r>
        <w:rPr>
          <w:lang w:val="en-US"/>
        </w:rPr>
        <w:t xml:space="preserve"> related </w:t>
      </w:r>
      <w:r w:rsidR="007F741F">
        <w:rPr>
          <w:lang w:val="en-US"/>
        </w:rPr>
        <w:t>planning matter including requesting a planning enf</w:t>
      </w:r>
      <w:r w:rsidR="00CA1247">
        <w:rPr>
          <w:lang w:val="en-US"/>
        </w:rPr>
        <w:t>o</w:t>
      </w:r>
      <w:r w:rsidR="007F741F">
        <w:rPr>
          <w:lang w:val="en-US"/>
        </w:rPr>
        <w:t xml:space="preserve">rcement investigation or </w:t>
      </w:r>
      <w:r w:rsidR="00CA1247">
        <w:rPr>
          <w:lang w:val="en-US"/>
        </w:rPr>
        <w:t xml:space="preserve">commenting on </w:t>
      </w:r>
      <w:r w:rsidR="007F741F">
        <w:rPr>
          <w:lang w:val="en-US"/>
        </w:rPr>
        <w:t>policy</w:t>
      </w:r>
      <w:r w:rsidR="00CA1247">
        <w:rPr>
          <w:lang w:val="en-US"/>
        </w:rPr>
        <w:t xml:space="preserve">) </w:t>
      </w:r>
      <w:r w:rsidR="007F741F">
        <w:rPr>
          <w:lang w:val="en-US"/>
        </w:rPr>
        <w:t>administered by</w:t>
      </w:r>
      <w:r>
        <w:rPr>
          <w:lang w:val="en-US"/>
        </w:rPr>
        <w:t xml:space="preserve"> the councils. </w:t>
      </w:r>
    </w:p>
    <w:p w14:paraId="1166C06E" w14:textId="77777777" w:rsidR="00CC2C14" w:rsidRDefault="00CC2C14" w:rsidP="00CC2C14"/>
    <w:p w14:paraId="7B8BB970" w14:textId="40DE79D6" w:rsidR="00CC2C14" w:rsidRPr="000A3B7B" w:rsidRDefault="00CC2C14" w:rsidP="00CC2C14">
      <w:r>
        <w:t xml:space="preserve">If you intend charging a fee to assist with a planning application or related </w:t>
      </w:r>
      <w:r w:rsidR="00CA1247">
        <w:t>planning matter (including planning enforcement or policy) or building regulations</w:t>
      </w:r>
      <w:r>
        <w:t xml:space="preserve"> in a local authority area other than South Oxfordshire or Vale of White Horse you must get advice from a Planning Development Manager or the Head of Planning before doing so, and declare any fees received on the register of interests.</w:t>
      </w:r>
    </w:p>
    <w:p w14:paraId="3A560ADA" w14:textId="77777777" w:rsidR="00CC2C14" w:rsidRPr="00664EE4" w:rsidRDefault="00CC2C14" w:rsidP="00CC2C14">
      <w:pPr>
        <w:rPr>
          <w:lang w:val="en-US"/>
        </w:rPr>
      </w:pPr>
    </w:p>
    <w:p w14:paraId="55B38421" w14:textId="0764811D" w:rsidR="00CC2C14" w:rsidRPr="004613FB" w:rsidRDefault="00CC2C14" w:rsidP="00CC2C14">
      <w:pPr>
        <w:pStyle w:val="Heading2"/>
        <w:rPr>
          <w:lang w:val="en-US"/>
        </w:rPr>
      </w:pPr>
      <w:bookmarkStart w:id="17" w:name="_Toc61442281"/>
      <w:bookmarkStart w:id="18" w:name="_Toc67412555"/>
      <w:r>
        <w:rPr>
          <w:lang w:val="en-US"/>
        </w:rPr>
        <w:lastRenderedPageBreak/>
        <w:t>Gifts and hospitality</w:t>
      </w:r>
      <w:bookmarkEnd w:id="17"/>
      <w:bookmarkEnd w:id="18"/>
      <w:r w:rsidR="00DE5870">
        <w:rPr>
          <w:lang w:val="en-US"/>
        </w:rPr>
        <w:t xml:space="preserve"> </w:t>
      </w:r>
    </w:p>
    <w:p w14:paraId="62E0DCAC" w14:textId="3E0375AA" w:rsidR="00CC2C14" w:rsidRDefault="00CC2C14" w:rsidP="00CC2C14">
      <w:r>
        <w:t>The Local Government Act 1972</w:t>
      </w:r>
      <w:r w:rsidR="00DE5870">
        <w:t xml:space="preserve"> </w:t>
      </w:r>
      <w:r>
        <w:t xml:space="preserve">makes it clear that </w:t>
      </w:r>
      <w:r w:rsidR="00DE5870">
        <w:t>council staff</w:t>
      </w:r>
      <w:r>
        <w:t xml:space="preserve"> should not receive or give any gift, loan, fee, </w:t>
      </w:r>
      <w:r w:rsidR="00424752">
        <w:t>reward,</w:t>
      </w:r>
      <w:r>
        <w:t xml:space="preserve"> or advantage </w:t>
      </w:r>
      <w:r w:rsidR="00DE5870">
        <w:t>n</w:t>
      </w:r>
      <w:r>
        <w:t>or show any favouritism in exchange for carrying out your work</w:t>
      </w:r>
      <w:r w:rsidR="000D044B">
        <w:t xml:space="preserve">. </w:t>
      </w:r>
      <w:r w:rsidR="00BC1FF2">
        <w:t xml:space="preserve">The below section relates to gifts from external providers (e.g. agencies) and is not relevant for personal gifts from colleagues etc. </w:t>
      </w:r>
    </w:p>
    <w:p w14:paraId="677EA7E5" w14:textId="1C52D50D" w:rsidR="00CC2C14" w:rsidRDefault="00CC2C14" w:rsidP="00CC2C14">
      <w:r w:rsidRPr="000D044B">
        <w:t>If you are offered a gift or hospitality</w:t>
      </w:r>
      <w:r w:rsidR="00DE5870">
        <w:t>,</w:t>
      </w:r>
      <w:r w:rsidRPr="000D044B">
        <w:t xml:space="preserve"> you need to balance the</w:t>
      </w:r>
      <w:r w:rsidR="00DE5870">
        <w:t xml:space="preserve"> councils’</w:t>
      </w:r>
      <w:r w:rsidRPr="000D044B">
        <w:t xml:space="preserve"> impartiality with the relationship you have with </w:t>
      </w:r>
      <w:r w:rsidR="00DE5870">
        <w:t>those</w:t>
      </w:r>
      <w:r w:rsidRPr="000D044B">
        <w:t xml:space="preserve"> making the offer. </w:t>
      </w:r>
      <w:r w:rsidR="00DE5870">
        <w:t>The</w:t>
      </w:r>
      <w:r w:rsidRPr="000D044B">
        <w:t xml:space="preserve"> </w:t>
      </w:r>
      <w:r w:rsidR="00301BA5">
        <w:t>main</w:t>
      </w:r>
      <w:r w:rsidRPr="000D044B">
        <w:t xml:space="preserve"> consideration in deciding </w:t>
      </w:r>
      <w:r w:rsidR="0023457B" w:rsidRPr="000D044B">
        <w:t>whether</w:t>
      </w:r>
      <w:r w:rsidRPr="000D044B">
        <w:t xml:space="preserve"> to accept is whether public confidence in you or the councils could be affected if your acceptance became public knowledge.</w:t>
      </w:r>
      <w:r>
        <w:t xml:space="preserve"> </w:t>
      </w:r>
    </w:p>
    <w:p w14:paraId="541A58E2" w14:textId="381D7173" w:rsidR="000D044B" w:rsidRDefault="00CC2C14" w:rsidP="00CC2C14">
      <w:r>
        <w:t>The value of the gift will also impact on your decision</w:t>
      </w:r>
      <w:r w:rsidR="00301BA5">
        <w:t>; g</w:t>
      </w:r>
      <w:r>
        <w:t xml:space="preserve">enerally, if </w:t>
      </w:r>
      <w:r w:rsidR="00DE5870">
        <w:t>it</w:t>
      </w:r>
      <w:r>
        <w:t xml:space="preserve"> appears to be worth £</w:t>
      </w:r>
      <w:r w:rsidR="001C1AC6">
        <w:t>50</w:t>
      </w:r>
      <w:r>
        <w:t xml:space="preserve"> or under </w:t>
      </w:r>
      <w:r w:rsidR="00BC1FF2">
        <w:t xml:space="preserve">(such as a box of chocolates), </w:t>
      </w:r>
      <w:r>
        <w:t xml:space="preserve">you may accept it </w:t>
      </w:r>
      <w:r w:rsidR="00301BA5">
        <w:t>without declaration</w:t>
      </w:r>
      <w:r>
        <w:t xml:space="preserve">. </w:t>
      </w:r>
      <w:r w:rsidR="00DE5870">
        <w:t>However,</w:t>
      </w:r>
      <w:r>
        <w:t xml:space="preserve"> you should still consider the motivation behind the offer and whether the gift itself is appropriat</w:t>
      </w:r>
      <w:r w:rsidR="00DE5870">
        <w:t xml:space="preserve">e before accepting. </w:t>
      </w:r>
      <w:r>
        <w:t>If you are in any doubt you should decline it.</w:t>
      </w:r>
      <w:r w:rsidR="00AA1B0D">
        <w:t xml:space="preserve"> If you are within the Planning Service, please refer to your line manager for guidance on gifts prior to acceptance, regardless of value.</w:t>
      </w:r>
      <w:r>
        <w:t xml:space="preserve"> </w:t>
      </w:r>
    </w:p>
    <w:p w14:paraId="40F7522C" w14:textId="0D22130D" w:rsidR="000D044B" w:rsidRPr="002B0EF2" w:rsidRDefault="00CC2C14" w:rsidP="00301BA5">
      <w:pPr>
        <w:spacing w:line="276" w:lineRule="auto"/>
      </w:pPr>
      <w:r w:rsidRPr="002B0EF2">
        <w:t>If the gift appears to be worth more than £</w:t>
      </w:r>
      <w:r w:rsidR="001C1AC6">
        <w:t>50</w:t>
      </w:r>
      <w:r w:rsidR="000D044B" w:rsidRPr="002B0EF2">
        <w:t xml:space="preserve">, </w:t>
      </w:r>
      <w:r w:rsidR="00DE5870">
        <w:t>this needs to be declared</w:t>
      </w:r>
      <w:r w:rsidR="000D044B" w:rsidRPr="002B0EF2">
        <w:t xml:space="preserve"> to the council/s</w:t>
      </w:r>
      <w:r w:rsidR="004613FB">
        <w:t>, regardless of whether it is accepted or not</w:t>
      </w:r>
      <w:r w:rsidR="000D044B" w:rsidRPr="002B0EF2">
        <w:t>.</w:t>
      </w:r>
      <w:r w:rsidR="004613FB">
        <w:t xml:space="preserve"> Declarations should be made within 28 days of receiving the offer of a gift/benefit.</w:t>
      </w:r>
      <w:r w:rsidR="000D044B" w:rsidRPr="002B0EF2">
        <w:t xml:space="preserve"> Details of how to do so can be found in section </w:t>
      </w:r>
      <w:r w:rsidR="002B0EF2" w:rsidRPr="002B0EF2">
        <w:t>3.2</w:t>
      </w:r>
      <w:r w:rsidR="000D044B" w:rsidRPr="002B0EF2">
        <w:t>.</w:t>
      </w:r>
    </w:p>
    <w:p w14:paraId="5BEF38CE" w14:textId="324835E4" w:rsidR="00CC2C14" w:rsidRDefault="00DE5870" w:rsidP="00301BA5">
      <w:pPr>
        <w:spacing w:line="276" w:lineRule="auto"/>
      </w:pPr>
      <w:r>
        <w:t xml:space="preserve">All information can be viewed </w:t>
      </w:r>
      <w:r w:rsidR="000D044B" w:rsidRPr="002B0EF2">
        <w:t>externally through Freedom of Interest request</w:t>
      </w:r>
      <w:r>
        <w:t>s</w:t>
      </w:r>
      <w:r w:rsidR="000D044B" w:rsidRPr="002B0EF2">
        <w:t xml:space="preserve">, and you will need to be comfortable that you could justify your decision to accept it to the councils, the </w:t>
      </w:r>
      <w:r w:rsidR="00424752" w:rsidRPr="002B0EF2">
        <w:t>press,</w:t>
      </w:r>
      <w:r w:rsidR="000D044B" w:rsidRPr="002B0EF2">
        <w:t xml:space="preserve"> or the public.</w:t>
      </w:r>
    </w:p>
    <w:p w14:paraId="137E2C4C" w14:textId="77777777" w:rsidR="004613FB" w:rsidRPr="004613FB" w:rsidRDefault="004613FB" w:rsidP="004613FB">
      <w:pPr>
        <w:rPr>
          <w:lang w:val="en-US"/>
        </w:rPr>
      </w:pPr>
    </w:p>
    <w:p w14:paraId="6A762331" w14:textId="77777777" w:rsidR="004613FB" w:rsidRDefault="004613FB" w:rsidP="004613FB">
      <w:r>
        <w:t xml:space="preserve">There will be occasions when it will be acceptable to accept a gift or offer of a higher value and some examples are given below: </w:t>
      </w:r>
    </w:p>
    <w:p w14:paraId="513108DC" w14:textId="186C20FB" w:rsidR="004613FB" w:rsidRDefault="004613FB" w:rsidP="004613FB">
      <w:pPr>
        <w:spacing w:line="240" w:lineRule="auto"/>
      </w:pPr>
      <w:r>
        <w:sym w:font="Symbol" w:char="F0B7"/>
      </w:r>
      <w:r>
        <w:t xml:space="preserve"> gifts </w:t>
      </w:r>
      <w:r w:rsidR="00DE5870">
        <w:t>given to</w:t>
      </w:r>
      <w:r>
        <w:t xml:space="preserve"> you as gifts to the council rather than to you as an individual, for example a raffle prize for a council charity function. If you receive a gift for the council, you should pass it to the Chairman of the Council or their assistant who will </w:t>
      </w:r>
      <w:r w:rsidR="00254DC3">
        <w:t>decide</w:t>
      </w:r>
      <w:r>
        <w:t xml:space="preserve"> on whether to accept the offer </w:t>
      </w:r>
    </w:p>
    <w:p w14:paraId="612DB5A3" w14:textId="3E7CD226" w:rsidR="004613FB" w:rsidRDefault="004613FB" w:rsidP="004613FB">
      <w:pPr>
        <w:spacing w:line="240" w:lineRule="auto"/>
      </w:pPr>
      <w:r>
        <w:sym w:font="Symbol" w:char="F0B7"/>
      </w:r>
      <w:r>
        <w:t xml:space="preserve"> a discount offered by a company or organisation to local government employees </w:t>
      </w:r>
    </w:p>
    <w:p w14:paraId="319E26A0" w14:textId="77777777" w:rsidR="004613FB" w:rsidRDefault="004613FB" w:rsidP="004613FB">
      <w:pPr>
        <w:spacing w:line="240" w:lineRule="auto"/>
      </w:pPr>
      <w:r>
        <w:sym w:font="Symbol" w:char="F0B7"/>
      </w:r>
      <w:r>
        <w:t xml:space="preserve"> an event it would reasonably be expected that the councils would be represented at </w:t>
      </w:r>
    </w:p>
    <w:p w14:paraId="1B3C9DFF" w14:textId="729CF3D8" w:rsidR="004613FB" w:rsidRDefault="004613FB" w:rsidP="004613FB">
      <w:pPr>
        <w:spacing w:line="240" w:lineRule="auto"/>
      </w:pPr>
      <w:r>
        <w:sym w:font="Symbol" w:char="F0B7"/>
      </w:r>
      <w:r>
        <w:t xml:space="preserve"> a working lunch or hospitality at a</w:t>
      </w:r>
      <w:r w:rsidR="00DE5870">
        <w:t xml:space="preserve">n </w:t>
      </w:r>
      <w:r>
        <w:t xml:space="preserve">event </w:t>
      </w:r>
      <w:r w:rsidR="00DE5870">
        <w:t xml:space="preserve">you are attending as a representative of the councils, </w:t>
      </w:r>
      <w:r>
        <w:t>providing that it assists with business being conducted</w:t>
      </w:r>
      <w:r w:rsidR="00DE5870">
        <w:t>.</w:t>
      </w:r>
    </w:p>
    <w:p w14:paraId="03631BD8" w14:textId="77777777" w:rsidR="00CC2C14" w:rsidRPr="00CA4D39" w:rsidRDefault="00CC2C14" w:rsidP="00CC2C14">
      <w:pPr>
        <w:rPr>
          <w:lang w:val="en-US"/>
        </w:rPr>
      </w:pPr>
    </w:p>
    <w:p w14:paraId="6C82D5A9" w14:textId="77777777" w:rsidR="00CC2C14" w:rsidRPr="003269FB" w:rsidRDefault="00CC2C14" w:rsidP="00CC2C14">
      <w:pPr>
        <w:rPr>
          <w:lang w:val="en-US"/>
        </w:rPr>
      </w:pPr>
    </w:p>
    <w:p w14:paraId="63594D6C" w14:textId="77777777" w:rsidR="00CC2C14" w:rsidRPr="00CC2C14" w:rsidRDefault="00CC2C14" w:rsidP="00CC2C14"/>
    <w:p w14:paraId="6534A96C" w14:textId="2F4875B8" w:rsidR="005376AF" w:rsidRDefault="00CC2C14" w:rsidP="0015049F">
      <w:pPr>
        <w:pStyle w:val="Heading1"/>
      </w:pPr>
      <w:bookmarkStart w:id="19" w:name="_Toc67412556"/>
      <w:r>
        <w:lastRenderedPageBreak/>
        <w:t>Procedure</w:t>
      </w:r>
      <w:bookmarkEnd w:id="19"/>
    </w:p>
    <w:p w14:paraId="375F1832" w14:textId="1811055D" w:rsidR="00CC2C14" w:rsidRDefault="00CC2C14" w:rsidP="00CC2C14">
      <w:pPr>
        <w:pStyle w:val="Heading2"/>
        <w:spacing w:before="0" w:line="360" w:lineRule="auto"/>
        <w:ind w:left="576" w:hanging="576"/>
        <w:rPr>
          <w:rFonts w:asciiTheme="minorHAnsi" w:hAnsiTheme="minorHAnsi" w:cstheme="minorHAnsi"/>
          <w:lang w:val="en-US"/>
        </w:rPr>
      </w:pPr>
      <w:bookmarkStart w:id="20" w:name="_Toc61442284"/>
      <w:bookmarkStart w:id="21" w:name="_Toc67412557"/>
      <w:r>
        <w:rPr>
          <w:rFonts w:asciiTheme="minorHAnsi" w:hAnsiTheme="minorHAnsi" w:cstheme="minorHAnsi"/>
          <w:lang w:val="en-US"/>
        </w:rPr>
        <w:t>Declaring interests</w:t>
      </w:r>
      <w:bookmarkEnd w:id="20"/>
      <w:bookmarkEnd w:id="21"/>
    </w:p>
    <w:p w14:paraId="184C084B" w14:textId="095E9CCE" w:rsidR="004613FB" w:rsidRDefault="004613FB" w:rsidP="004613FB">
      <w:r w:rsidRPr="004613FB">
        <w:t>You can declare an interest on Jarvi</w:t>
      </w:r>
      <w:r w:rsidR="00A91B44">
        <w:t xml:space="preserve">s </w:t>
      </w:r>
      <w:hyperlink r:id="rId11" w:history="1">
        <w:r w:rsidR="00A91B44" w:rsidRPr="00A91B44">
          <w:rPr>
            <w:rStyle w:val="Hyperlink"/>
          </w:rPr>
          <w:t>here</w:t>
        </w:r>
      </w:hyperlink>
      <w:r w:rsidR="00A91B44">
        <w:t>.</w:t>
      </w:r>
      <w:r>
        <w:t xml:space="preserve"> </w:t>
      </w:r>
    </w:p>
    <w:p w14:paraId="37E6D37A" w14:textId="77777777" w:rsidR="004613FB" w:rsidRDefault="004613FB" w:rsidP="004613FB">
      <w:pPr>
        <w:pStyle w:val="ListParagraph"/>
        <w:numPr>
          <w:ilvl w:val="0"/>
          <w:numId w:val="9"/>
        </w:numPr>
      </w:pPr>
      <w:r>
        <w:t>You will be prompted to log in before completing the page; this is the same login as used for your PC.</w:t>
      </w:r>
    </w:p>
    <w:p w14:paraId="2D4BCBEF" w14:textId="57E152B5" w:rsidR="004613FB" w:rsidRDefault="004613FB" w:rsidP="004613FB">
      <w:pPr>
        <w:pStyle w:val="ListParagraph"/>
        <w:numPr>
          <w:ilvl w:val="0"/>
          <w:numId w:val="9"/>
        </w:numPr>
      </w:pPr>
      <w:r>
        <w:t>Complete the details are requested, providing as much detail regarding your declaration of interest as possible.</w:t>
      </w:r>
    </w:p>
    <w:p w14:paraId="7A2EBDD2" w14:textId="11DAEE75" w:rsidR="004613FB" w:rsidRDefault="004613FB" w:rsidP="004613FB">
      <w:pPr>
        <w:pStyle w:val="ListParagraph"/>
        <w:numPr>
          <w:ilvl w:val="0"/>
          <w:numId w:val="9"/>
        </w:numPr>
      </w:pPr>
      <w:r>
        <w:t>Your manager will need to approve your entry and may confer with your head of service.</w:t>
      </w:r>
    </w:p>
    <w:p w14:paraId="4FDB56C8" w14:textId="77777777" w:rsidR="004613FB" w:rsidRDefault="004613FB" w:rsidP="004613FB"/>
    <w:p w14:paraId="60076F77" w14:textId="77777777" w:rsidR="004613FB" w:rsidRPr="004613FB" w:rsidRDefault="004613FB" w:rsidP="004613FB">
      <w:pPr>
        <w:rPr>
          <w:lang w:val="en-US"/>
        </w:rPr>
      </w:pPr>
    </w:p>
    <w:p w14:paraId="7A383CED" w14:textId="165EC12F" w:rsidR="004613FB" w:rsidRPr="004613FB" w:rsidRDefault="00CC2C14" w:rsidP="004613FB">
      <w:pPr>
        <w:pStyle w:val="Heading2"/>
        <w:spacing w:before="0" w:line="360" w:lineRule="auto"/>
        <w:ind w:left="576" w:hanging="576"/>
        <w:rPr>
          <w:rFonts w:asciiTheme="minorHAnsi" w:hAnsiTheme="minorHAnsi" w:cstheme="minorHAnsi"/>
          <w:lang w:val="en-US"/>
        </w:rPr>
      </w:pPr>
      <w:bookmarkStart w:id="22" w:name="_Toc61442285"/>
      <w:bookmarkStart w:id="23" w:name="_Toc67412558"/>
      <w:r>
        <w:rPr>
          <w:rFonts w:asciiTheme="minorHAnsi" w:hAnsiTheme="minorHAnsi" w:cstheme="minorHAnsi"/>
          <w:lang w:val="en-US"/>
        </w:rPr>
        <w:t>Declaring gifts</w:t>
      </w:r>
      <w:bookmarkEnd w:id="22"/>
      <w:bookmarkEnd w:id="23"/>
    </w:p>
    <w:p w14:paraId="6B8FD62D" w14:textId="0BA9A039" w:rsidR="004613FB" w:rsidRPr="004613FB" w:rsidRDefault="004613FB" w:rsidP="004613FB">
      <w:r w:rsidRPr="004613FB">
        <w:t>You can declare gifts on Jarvis</w:t>
      </w:r>
      <w:r w:rsidR="00A91B44">
        <w:t xml:space="preserve"> </w:t>
      </w:r>
      <w:hyperlink r:id="rId12" w:history="1">
        <w:r w:rsidR="00A91B44" w:rsidRPr="00A91B44">
          <w:rPr>
            <w:rStyle w:val="Hyperlink"/>
          </w:rPr>
          <w:t>here</w:t>
        </w:r>
      </w:hyperlink>
      <w:r w:rsidR="00A91B44">
        <w:t xml:space="preserve">. </w:t>
      </w:r>
    </w:p>
    <w:p w14:paraId="08185EE2" w14:textId="77777777" w:rsidR="004613FB" w:rsidRPr="004613FB" w:rsidRDefault="004613FB" w:rsidP="004613FB">
      <w:pPr>
        <w:pStyle w:val="ListParagraph"/>
        <w:numPr>
          <w:ilvl w:val="0"/>
          <w:numId w:val="9"/>
        </w:numPr>
      </w:pPr>
      <w:r w:rsidRPr="004613FB">
        <w:t>You will be prompted to log in before completing the page; this is the same login as used for your PC.</w:t>
      </w:r>
    </w:p>
    <w:p w14:paraId="29FCB22F" w14:textId="2C22E97E" w:rsidR="004613FB" w:rsidRDefault="004613FB" w:rsidP="004613FB">
      <w:pPr>
        <w:pStyle w:val="ListParagraph"/>
        <w:numPr>
          <w:ilvl w:val="0"/>
          <w:numId w:val="9"/>
        </w:numPr>
      </w:pPr>
      <w:r w:rsidRPr="004613FB">
        <w:t>Complete the details are requested, providing as much detail as possible regarding your declaration.</w:t>
      </w:r>
    </w:p>
    <w:p w14:paraId="6E544A4B" w14:textId="77777777" w:rsidR="004613FB" w:rsidRDefault="004613FB" w:rsidP="004613FB">
      <w:pPr>
        <w:pStyle w:val="ListParagraph"/>
        <w:numPr>
          <w:ilvl w:val="0"/>
          <w:numId w:val="9"/>
        </w:numPr>
      </w:pPr>
      <w:r>
        <w:t>Your manager will need to approve your entry and may confer with your head of service.</w:t>
      </w:r>
    </w:p>
    <w:p w14:paraId="5264566C" w14:textId="77777777" w:rsidR="004613FB" w:rsidRPr="004613FB" w:rsidRDefault="004613FB" w:rsidP="004613FB">
      <w:pPr>
        <w:pStyle w:val="ListParagraph"/>
      </w:pPr>
    </w:p>
    <w:p w14:paraId="087FD417" w14:textId="09D8F328" w:rsidR="003A6559" w:rsidRPr="003A6559" w:rsidRDefault="003A6559" w:rsidP="00CD06B6">
      <w:pPr>
        <w:rPr>
          <w:lang w:val="en-US" w:eastAsia="ar-SA"/>
        </w:rPr>
      </w:pPr>
    </w:p>
    <w:sectPr w:rsidR="003A6559" w:rsidRPr="003A6559" w:rsidSect="001101BB">
      <w:headerReference w:type="default" r:id="rId13"/>
      <w:footerReference w:type="default" r:id="rId14"/>
      <w:type w:val="continuous"/>
      <w:pgSz w:w="11906" w:h="16838" w:code="9"/>
      <w:pgMar w:top="2464" w:right="1077" w:bottom="1440" w:left="1077" w:header="284" w:footer="28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A492E" w14:textId="77777777" w:rsidR="00743B66" w:rsidRDefault="00743B66" w:rsidP="00CD06B6">
      <w:r>
        <w:separator/>
      </w:r>
    </w:p>
  </w:endnote>
  <w:endnote w:type="continuationSeparator" w:id="0">
    <w:p w14:paraId="7956C222" w14:textId="77777777" w:rsidR="00743B66" w:rsidRDefault="00743B66" w:rsidP="00CD0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Heading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2F980" w14:textId="77777777" w:rsidR="00F870A3" w:rsidRDefault="00F870A3" w:rsidP="00F870A3">
    <w:pPr>
      <w:jc w:val="left"/>
      <w:rPr>
        <w:color w:val="8496B0" w:themeColor="text2" w:themeTint="99"/>
        <w:spacing w:val="60"/>
      </w:rPr>
    </w:pPr>
  </w:p>
  <w:p w14:paraId="7780FD88" w14:textId="4D451EE1" w:rsidR="00F870A3" w:rsidRPr="00F870A3" w:rsidRDefault="00F870A3" w:rsidP="00F870A3">
    <w:pPr>
      <w:jc w:val="right"/>
      <w:rPr>
        <w:color w:val="222A35" w:themeColor="text2" w:themeShade="80"/>
      </w:rPr>
    </w:pPr>
    <w:r w:rsidRPr="00F870A3">
      <w:rPr>
        <w:noProof/>
        <w:color w:val="8496B0" w:themeColor="text2" w:themeTint="99"/>
        <w:spacing w:val="60"/>
        <w:vertAlign w:val="subscript"/>
        <w:lang w:eastAsia="en-GB"/>
      </w:rPr>
      <w:drawing>
        <wp:anchor distT="0" distB="0" distL="114300" distR="114300" simplePos="0" relativeHeight="251667456" behindDoc="0" locked="0" layoutInCell="1" allowOverlap="1" wp14:anchorId="2B0B6D34" wp14:editId="162FF933">
          <wp:simplePos x="0" y="0"/>
          <wp:positionH relativeFrom="column">
            <wp:posOffset>-99019</wp:posOffset>
          </wp:positionH>
          <wp:positionV relativeFrom="paragraph">
            <wp:posOffset>168283</wp:posOffset>
          </wp:positionV>
          <wp:extent cx="2174403" cy="47452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Footer logos@3x.png"/>
                  <pic:cNvPicPr/>
                </pic:nvPicPr>
                <pic:blipFill>
                  <a:blip r:embed="rId1">
                    <a:extLst>
                      <a:ext uri="{28A0092B-C50C-407E-A947-70E740481C1C}">
                        <a14:useLocalDpi xmlns:a14="http://schemas.microsoft.com/office/drawing/2010/main" val="0"/>
                      </a:ext>
                    </a:extLst>
                  </a:blip>
                  <a:stretch>
                    <a:fillRect/>
                  </a:stretch>
                </pic:blipFill>
                <pic:spPr>
                  <a:xfrm>
                    <a:off x="0" y="0"/>
                    <a:ext cx="2174403" cy="474522"/>
                  </a:xfrm>
                  <a:prstGeom prst="rect">
                    <a:avLst/>
                  </a:prstGeom>
                </pic:spPr>
              </pic:pic>
            </a:graphicData>
          </a:graphic>
          <wp14:sizeRelH relativeFrom="page">
            <wp14:pctWidth>0</wp14:pctWidth>
          </wp14:sizeRelH>
          <wp14:sizeRelV relativeFrom="page">
            <wp14:pctHeight>0</wp14:pctHeight>
          </wp14:sizeRelV>
        </wp:anchor>
      </w:drawing>
    </w:r>
    <w:r>
      <w:rPr>
        <w:noProof/>
        <w:color w:val="8496B0" w:themeColor="text2" w:themeTint="99"/>
        <w:spacing w:val="60"/>
        <w:lang w:eastAsia="en-GB"/>
      </w:rPr>
      <mc:AlternateContent>
        <mc:Choice Requires="wps">
          <w:drawing>
            <wp:anchor distT="0" distB="0" distL="114300" distR="114300" simplePos="0" relativeHeight="251666432" behindDoc="0" locked="0" layoutInCell="1" allowOverlap="1" wp14:anchorId="25370A1E" wp14:editId="4B8BD460">
              <wp:simplePos x="0" y="0"/>
              <wp:positionH relativeFrom="margin">
                <wp:posOffset>-97300</wp:posOffset>
              </wp:positionH>
              <wp:positionV relativeFrom="paragraph">
                <wp:posOffset>50129</wp:posOffset>
              </wp:positionV>
              <wp:extent cx="6271021" cy="0"/>
              <wp:effectExtent l="0" t="0" r="34925" b="19050"/>
              <wp:wrapNone/>
              <wp:docPr id="3" name="Straight Connector 3"/>
              <wp:cNvGraphicFramePr/>
              <a:graphic xmlns:a="http://schemas.openxmlformats.org/drawingml/2006/main">
                <a:graphicData uri="http://schemas.microsoft.com/office/word/2010/wordprocessingShape">
                  <wps:wsp>
                    <wps:cNvCnPr/>
                    <wps:spPr>
                      <a:xfrm>
                        <a:off x="0" y="0"/>
                        <a:ext cx="6271021" cy="0"/>
                      </a:xfrm>
                      <a:prstGeom prst="line">
                        <a:avLst/>
                      </a:prstGeom>
                      <a:ln>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C1E4F77" id="Straight Connector 3" o:spid="_x0000_s1026" style="position:absolute;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7.65pt,3.95pt" to="486.1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" strokecolor="#538135 [2409]" strokeweight=".5pt">
              <v:stroke joinstyle="miter"/>
              <w10:wrap anchorx="margin"/>
            </v:line>
          </w:pict>
        </mc:Fallback>
      </mc:AlternateContent>
    </w:r>
    <w:r>
      <w:rPr>
        <w:color w:val="8496B0" w:themeColor="text2" w:themeTint="99"/>
        <w:spacing w:val="60"/>
      </w:rPr>
      <w:t xml:space="preserve"> </w:t>
    </w:r>
    <w:r>
      <w:rPr>
        <w:color w:val="8496B0" w:themeColor="text2" w:themeTint="99"/>
        <w:spacing w:val="60"/>
      </w:rPr>
      <w:br/>
    </w:r>
    <w:r w:rsidRPr="00F870A3">
      <w:rPr>
        <w:rFonts w:cs="Calibri Light (Headings)"/>
        <w:color w:val="8496B0" w:themeColor="text2" w:themeTint="99"/>
      </w:rPr>
      <w:t>Page</w:t>
    </w:r>
    <w:r>
      <w:rPr>
        <w:color w:val="8496B0" w:themeColor="text2" w:themeTint="99"/>
      </w:rPr>
      <w:t xml:space="preserve"> </w:t>
    </w:r>
    <w:r>
      <w:fldChar w:fldCharType="begin"/>
    </w:r>
    <w:r>
      <w:instrText xml:space="preserve"> PAGE   \* MERGEFORMAT </w:instrText>
    </w:r>
    <w:r>
      <w:fldChar w:fldCharType="separate"/>
    </w:r>
    <w:r>
      <w:t>6</w:t>
    </w:r>
    <w:r>
      <w:fldChar w:fldCharType="end"/>
    </w:r>
    <w:r>
      <w:t xml:space="preserve"> | </w:t>
    </w:r>
    <w:r>
      <w:rPr>
        <w:noProof/>
      </w:rPr>
      <w:fldChar w:fldCharType="begin"/>
    </w:r>
    <w:r>
      <w:rPr>
        <w:noProof/>
      </w:rPr>
      <w:instrText xml:space="preserve"> NUMPAGES  \* Arabic  \* MERGEFORMAT </w:instrText>
    </w:r>
    <w:r>
      <w:rPr>
        <w:noProof/>
      </w:rPr>
      <w:fldChar w:fldCharType="separate"/>
    </w:r>
    <w:r>
      <w:rPr>
        <w:noProof/>
      </w:rPr>
      <w:t>6</w:t>
    </w:r>
    <w:r>
      <w:rPr>
        <w:noProof/>
      </w:rPr>
      <w:fldChar w:fldCharType="end"/>
    </w:r>
  </w:p>
  <w:p w14:paraId="2A343958" w14:textId="344DBAE7" w:rsidR="000A654C" w:rsidRPr="000F46B9" w:rsidRDefault="00F870A3" w:rsidP="00F870A3">
    <w:pPr>
      <w:jc w:val="left"/>
      <w:rPr>
        <w:color w:val="222A35" w:themeColor="text2" w:themeShade="80"/>
      </w:rPr>
    </w:pPr>
    <w:r>
      <w:rPr>
        <w:noProof/>
        <w:color w:val="8496B0" w:themeColor="text2" w:themeTint="99"/>
        <w:spacing w:val="60"/>
        <w:vertAlign w:val="subscript"/>
        <w:lang w:eastAsia="en-GB"/>
      </w:rPr>
      <w:softHyphen/>
    </w:r>
    <w:r>
      <w:rPr>
        <w:color w:val="222A35" w:themeColor="text2" w:themeShade="80"/>
      </w:rPr>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04E1B" w14:textId="77777777" w:rsidR="00743B66" w:rsidRDefault="00743B66" w:rsidP="00CD06B6">
      <w:r>
        <w:separator/>
      </w:r>
    </w:p>
  </w:footnote>
  <w:footnote w:type="continuationSeparator" w:id="0">
    <w:p w14:paraId="55B5B72A" w14:textId="77777777" w:rsidR="00743B66" w:rsidRDefault="00743B66" w:rsidP="00CD0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1E79C" w14:textId="77777777" w:rsidR="00F870A3" w:rsidRDefault="00F870A3" w:rsidP="00CD06B6">
    <w:pPr>
      <w:pStyle w:val="Header"/>
    </w:pPr>
    <w:r>
      <w:br/>
    </w:r>
    <w:r w:rsidR="00174444" w:rsidRPr="0036288E">
      <w:rPr>
        <w:noProof/>
        <w:lang w:eastAsia="en-GB"/>
      </w:rPr>
      <w:drawing>
        <wp:anchor distT="0" distB="0" distL="114300" distR="114300" simplePos="0" relativeHeight="251664384" behindDoc="1" locked="0" layoutInCell="1" allowOverlap="1" wp14:anchorId="1EA5ABCD" wp14:editId="760B4A81">
          <wp:simplePos x="0" y="0"/>
          <wp:positionH relativeFrom="margin">
            <wp:posOffset>-654751</wp:posOffset>
          </wp:positionH>
          <wp:positionV relativeFrom="topMargin">
            <wp:posOffset>-94719</wp:posOffset>
          </wp:positionV>
          <wp:extent cx="7511098" cy="1653702"/>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11098" cy="1653702"/>
                  </a:xfrm>
                  <a:prstGeom prst="rect">
                    <a:avLst/>
                  </a:prstGeom>
                  <a:noFill/>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1758A78" w14:textId="7D303B38" w:rsidR="00174444" w:rsidRPr="00F870A3" w:rsidRDefault="00CC2C14" w:rsidP="00CD06B6">
    <w:pPr>
      <w:pStyle w:val="Header"/>
      <w:rPr>
        <w:color w:val="FFFFFF" w:themeColor="background1"/>
      </w:rPr>
    </w:pPr>
    <w:r>
      <w:rPr>
        <w:color w:val="FFFFFF" w:themeColor="background1"/>
      </w:rPr>
      <w:t>Conflicts of Interest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643"/>
        </w:tabs>
        <w:ind w:left="643"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B131930"/>
    <w:multiLevelType w:val="hybridMultilevel"/>
    <w:tmpl w:val="15A0F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5C6A0D"/>
    <w:multiLevelType w:val="hybridMultilevel"/>
    <w:tmpl w:val="7B5CE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F33646"/>
    <w:multiLevelType w:val="hybridMultilevel"/>
    <w:tmpl w:val="C6AE7E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DB934B6"/>
    <w:multiLevelType w:val="hybridMultilevel"/>
    <w:tmpl w:val="CE8EA7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A141D52"/>
    <w:multiLevelType w:val="multilevel"/>
    <w:tmpl w:val="917227F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43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5E885CFE"/>
    <w:multiLevelType w:val="hybridMultilevel"/>
    <w:tmpl w:val="FD52B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E46FD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D30790D"/>
    <w:multiLevelType w:val="hybridMultilevel"/>
    <w:tmpl w:val="777C6E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DF276C5"/>
    <w:multiLevelType w:val="hybridMultilevel"/>
    <w:tmpl w:val="78025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3748657">
    <w:abstractNumId w:val="0"/>
  </w:num>
  <w:num w:numId="2" w16cid:durableId="1350521475">
    <w:abstractNumId w:val="2"/>
  </w:num>
  <w:num w:numId="3" w16cid:durableId="1821002089">
    <w:abstractNumId w:val="9"/>
  </w:num>
  <w:num w:numId="4" w16cid:durableId="536352474">
    <w:abstractNumId w:val="7"/>
  </w:num>
  <w:num w:numId="5" w16cid:durableId="101609338">
    <w:abstractNumId w:val="5"/>
  </w:num>
  <w:num w:numId="6" w16cid:durableId="716398584">
    <w:abstractNumId w:val="5"/>
  </w:num>
  <w:num w:numId="7" w16cid:durableId="816190843">
    <w:abstractNumId w:val="5"/>
  </w:num>
  <w:num w:numId="8" w16cid:durableId="1228565356">
    <w:abstractNumId w:val="1"/>
  </w:num>
  <w:num w:numId="9" w16cid:durableId="339818666">
    <w:abstractNumId w:val="6"/>
  </w:num>
  <w:num w:numId="10" w16cid:durableId="730811233">
    <w:abstractNumId w:val="3"/>
  </w:num>
  <w:num w:numId="11" w16cid:durableId="319620597">
    <w:abstractNumId w:val="4"/>
  </w:num>
  <w:num w:numId="12" w16cid:durableId="13634780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953"/>
    <w:rsid w:val="00005C44"/>
    <w:rsid w:val="00013A01"/>
    <w:rsid w:val="00040958"/>
    <w:rsid w:val="00051D77"/>
    <w:rsid w:val="00054CF5"/>
    <w:rsid w:val="00074788"/>
    <w:rsid w:val="000855A1"/>
    <w:rsid w:val="000904F3"/>
    <w:rsid w:val="000A04C2"/>
    <w:rsid w:val="000A654C"/>
    <w:rsid w:val="000A782F"/>
    <w:rsid w:val="000B3F73"/>
    <w:rsid w:val="000B4B63"/>
    <w:rsid w:val="000B580D"/>
    <w:rsid w:val="000D044B"/>
    <w:rsid w:val="000D0660"/>
    <w:rsid w:val="000E17FB"/>
    <w:rsid w:val="000E30C2"/>
    <w:rsid w:val="000F46B9"/>
    <w:rsid w:val="000F4A80"/>
    <w:rsid w:val="001101BB"/>
    <w:rsid w:val="00110AB2"/>
    <w:rsid w:val="001152E1"/>
    <w:rsid w:val="00144B36"/>
    <w:rsid w:val="0015049F"/>
    <w:rsid w:val="00167828"/>
    <w:rsid w:val="00171496"/>
    <w:rsid w:val="00174444"/>
    <w:rsid w:val="00181DCD"/>
    <w:rsid w:val="00183B32"/>
    <w:rsid w:val="001841D5"/>
    <w:rsid w:val="001A329A"/>
    <w:rsid w:val="001B15EB"/>
    <w:rsid w:val="001B340F"/>
    <w:rsid w:val="001C1AC6"/>
    <w:rsid w:val="001F3270"/>
    <w:rsid w:val="00227CA2"/>
    <w:rsid w:val="0023457B"/>
    <w:rsid w:val="00236203"/>
    <w:rsid w:val="00254DC3"/>
    <w:rsid w:val="002612FF"/>
    <w:rsid w:val="002673CF"/>
    <w:rsid w:val="002A7B6B"/>
    <w:rsid w:val="002B0EF2"/>
    <w:rsid w:val="002E68D8"/>
    <w:rsid w:val="002F046B"/>
    <w:rsid w:val="00301BA5"/>
    <w:rsid w:val="00305D4A"/>
    <w:rsid w:val="00326C6A"/>
    <w:rsid w:val="003449C9"/>
    <w:rsid w:val="00352B61"/>
    <w:rsid w:val="00357955"/>
    <w:rsid w:val="00374669"/>
    <w:rsid w:val="00390275"/>
    <w:rsid w:val="003A12EB"/>
    <w:rsid w:val="003A431A"/>
    <w:rsid w:val="003A6559"/>
    <w:rsid w:val="003B2FD3"/>
    <w:rsid w:val="003B4B22"/>
    <w:rsid w:val="003B6FF0"/>
    <w:rsid w:val="003C6662"/>
    <w:rsid w:val="003D1FB9"/>
    <w:rsid w:val="003D7194"/>
    <w:rsid w:val="00405488"/>
    <w:rsid w:val="00424752"/>
    <w:rsid w:val="004613FB"/>
    <w:rsid w:val="00473D7A"/>
    <w:rsid w:val="00474CCF"/>
    <w:rsid w:val="004755F0"/>
    <w:rsid w:val="00475AE1"/>
    <w:rsid w:val="00481BDB"/>
    <w:rsid w:val="00493DBE"/>
    <w:rsid w:val="00515943"/>
    <w:rsid w:val="005376AF"/>
    <w:rsid w:val="005423F5"/>
    <w:rsid w:val="005466EA"/>
    <w:rsid w:val="00593715"/>
    <w:rsid w:val="005B0C42"/>
    <w:rsid w:val="005C15E4"/>
    <w:rsid w:val="005E48DB"/>
    <w:rsid w:val="005E4BB6"/>
    <w:rsid w:val="005E5394"/>
    <w:rsid w:val="005E7CD1"/>
    <w:rsid w:val="0060769F"/>
    <w:rsid w:val="00622DA6"/>
    <w:rsid w:val="0064164A"/>
    <w:rsid w:val="00652779"/>
    <w:rsid w:val="00676BFE"/>
    <w:rsid w:val="006A2CB5"/>
    <w:rsid w:val="006B5D3C"/>
    <w:rsid w:val="006E0043"/>
    <w:rsid w:val="006E2F2D"/>
    <w:rsid w:val="006E3272"/>
    <w:rsid w:val="006F2943"/>
    <w:rsid w:val="007047C2"/>
    <w:rsid w:val="00716E31"/>
    <w:rsid w:val="007177FF"/>
    <w:rsid w:val="007257D2"/>
    <w:rsid w:val="00743B66"/>
    <w:rsid w:val="00752CB3"/>
    <w:rsid w:val="00756BC6"/>
    <w:rsid w:val="00760B5E"/>
    <w:rsid w:val="00783393"/>
    <w:rsid w:val="007A5CF7"/>
    <w:rsid w:val="007C782F"/>
    <w:rsid w:val="007F741F"/>
    <w:rsid w:val="00801429"/>
    <w:rsid w:val="00803B09"/>
    <w:rsid w:val="00806255"/>
    <w:rsid w:val="008316A4"/>
    <w:rsid w:val="008530E0"/>
    <w:rsid w:val="0087372A"/>
    <w:rsid w:val="008965C5"/>
    <w:rsid w:val="008A4E7A"/>
    <w:rsid w:val="008B4238"/>
    <w:rsid w:val="008D0E5C"/>
    <w:rsid w:val="008E3953"/>
    <w:rsid w:val="008F719B"/>
    <w:rsid w:val="009469DE"/>
    <w:rsid w:val="00953290"/>
    <w:rsid w:val="00953EC4"/>
    <w:rsid w:val="00962234"/>
    <w:rsid w:val="00981B02"/>
    <w:rsid w:val="009C3D87"/>
    <w:rsid w:val="009C52D1"/>
    <w:rsid w:val="009D6009"/>
    <w:rsid w:val="009F318F"/>
    <w:rsid w:val="00A03D03"/>
    <w:rsid w:val="00A115A8"/>
    <w:rsid w:val="00A47C6E"/>
    <w:rsid w:val="00A51F89"/>
    <w:rsid w:val="00A5271D"/>
    <w:rsid w:val="00A712CE"/>
    <w:rsid w:val="00A7547F"/>
    <w:rsid w:val="00A774E2"/>
    <w:rsid w:val="00A91B44"/>
    <w:rsid w:val="00A93BEF"/>
    <w:rsid w:val="00AA1B0D"/>
    <w:rsid w:val="00AA2356"/>
    <w:rsid w:val="00AE34A2"/>
    <w:rsid w:val="00AF2BE1"/>
    <w:rsid w:val="00AF45A3"/>
    <w:rsid w:val="00B13CA3"/>
    <w:rsid w:val="00B333E6"/>
    <w:rsid w:val="00B416CE"/>
    <w:rsid w:val="00B6284E"/>
    <w:rsid w:val="00B8760B"/>
    <w:rsid w:val="00BB40C0"/>
    <w:rsid w:val="00BB7A49"/>
    <w:rsid w:val="00BC083D"/>
    <w:rsid w:val="00BC1FF2"/>
    <w:rsid w:val="00BC3955"/>
    <w:rsid w:val="00BD0B63"/>
    <w:rsid w:val="00BD132F"/>
    <w:rsid w:val="00BD3065"/>
    <w:rsid w:val="00BE2CC4"/>
    <w:rsid w:val="00C1670B"/>
    <w:rsid w:val="00C17A02"/>
    <w:rsid w:val="00C17A75"/>
    <w:rsid w:val="00C31DB5"/>
    <w:rsid w:val="00C47A71"/>
    <w:rsid w:val="00C650AA"/>
    <w:rsid w:val="00CA1247"/>
    <w:rsid w:val="00CA2195"/>
    <w:rsid w:val="00CA5DEE"/>
    <w:rsid w:val="00CC25A9"/>
    <w:rsid w:val="00CC2C14"/>
    <w:rsid w:val="00CD06B6"/>
    <w:rsid w:val="00D14F3F"/>
    <w:rsid w:val="00D277CD"/>
    <w:rsid w:val="00D417E0"/>
    <w:rsid w:val="00D449E3"/>
    <w:rsid w:val="00D6377D"/>
    <w:rsid w:val="00D70D75"/>
    <w:rsid w:val="00D861C9"/>
    <w:rsid w:val="00D87608"/>
    <w:rsid w:val="00DA5AC3"/>
    <w:rsid w:val="00DC0F97"/>
    <w:rsid w:val="00DC231D"/>
    <w:rsid w:val="00DC5466"/>
    <w:rsid w:val="00DC7835"/>
    <w:rsid w:val="00DD0510"/>
    <w:rsid w:val="00DD0BFD"/>
    <w:rsid w:val="00DE5870"/>
    <w:rsid w:val="00E3079D"/>
    <w:rsid w:val="00E6293D"/>
    <w:rsid w:val="00E66FBA"/>
    <w:rsid w:val="00E85BE8"/>
    <w:rsid w:val="00E86740"/>
    <w:rsid w:val="00EA7B8A"/>
    <w:rsid w:val="00EB2EE7"/>
    <w:rsid w:val="00ED164A"/>
    <w:rsid w:val="00ED1AC5"/>
    <w:rsid w:val="00ED1B64"/>
    <w:rsid w:val="00ED7956"/>
    <w:rsid w:val="00EE007E"/>
    <w:rsid w:val="00EE1061"/>
    <w:rsid w:val="00EE19AA"/>
    <w:rsid w:val="00EF2DB3"/>
    <w:rsid w:val="00EF685B"/>
    <w:rsid w:val="00F00D91"/>
    <w:rsid w:val="00F13248"/>
    <w:rsid w:val="00F136DC"/>
    <w:rsid w:val="00F47955"/>
    <w:rsid w:val="00F71576"/>
    <w:rsid w:val="00F870A3"/>
    <w:rsid w:val="00FB2C3D"/>
    <w:rsid w:val="00FB3C22"/>
    <w:rsid w:val="00FD5377"/>
    <w:rsid w:val="00FE0FDC"/>
    <w:rsid w:val="00FE7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FF3A1"/>
  <w15:chartTrackingRefBased/>
  <w15:docId w15:val="{A99D0546-EC36-4020-88DA-559D5612A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ajorHAnsi"/>
        <w:color w:val="000000" w:themeColor="text1"/>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6B6"/>
    <w:pPr>
      <w:spacing w:before="120" w:after="120" w:line="288" w:lineRule="auto"/>
      <w:jc w:val="both"/>
    </w:pPr>
    <w:rPr>
      <w:rFonts w:asciiTheme="minorHAnsi" w:hAnsiTheme="minorHAnsi"/>
      <w:sz w:val="22"/>
    </w:rPr>
  </w:style>
  <w:style w:type="paragraph" w:styleId="Heading1">
    <w:name w:val="heading 1"/>
    <w:basedOn w:val="Normal"/>
    <w:next w:val="Normal"/>
    <w:link w:val="Heading1Char"/>
    <w:uiPriority w:val="9"/>
    <w:qFormat/>
    <w:rsid w:val="0015049F"/>
    <w:pPr>
      <w:keepNext/>
      <w:keepLines/>
      <w:pageBreakBefore/>
      <w:numPr>
        <w:numId w:val="5"/>
      </w:numPr>
      <w:pBdr>
        <w:bottom w:val="single" w:sz="2" w:space="1" w:color="385623" w:themeColor="accent6" w:themeShade="80"/>
      </w:pBdr>
      <w:spacing w:before="0" w:after="360"/>
      <w:ind w:left="431" w:hanging="431"/>
      <w:outlineLvl w:val="0"/>
    </w:pPr>
    <w:rPr>
      <w:rFonts w:asciiTheme="majorHAnsi" w:eastAsiaTheme="majorEastAsia" w:hAnsiTheme="majorHAnsi" w:cstheme="majorBidi"/>
      <w:color w:val="26B4C6"/>
      <w:sz w:val="32"/>
      <w:szCs w:val="32"/>
    </w:rPr>
  </w:style>
  <w:style w:type="paragraph" w:styleId="Heading2">
    <w:name w:val="heading 2"/>
    <w:basedOn w:val="Normal"/>
    <w:next w:val="Normal"/>
    <w:link w:val="Heading2Char"/>
    <w:uiPriority w:val="9"/>
    <w:unhideWhenUsed/>
    <w:qFormat/>
    <w:rsid w:val="0015049F"/>
    <w:pPr>
      <w:keepNext/>
      <w:keepLines/>
      <w:numPr>
        <w:ilvl w:val="1"/>
        <w:numId w:val="5"/>
      </w:numPr>
      <w:spacing w:before="160" w:after="0"/>
      <w:ind w:left="578" w:hanging="578"/>
      <w:outlineLvl w:val="1"/>
    </w:pPr>
    <w:rPr>
      <w:rFonts w:asciiTheme="majorHAnsi" w:eastAsiaTheme="majorEastAsia" w:hAnsiTheme="majorHAnsi" w:cstheme="majorBidi"/>
      <w:color w:val="26B4C6"/>
      <w:sz w:val="26"/>
      <w:szCs w:val="26"/>
    </w:rPr>
  </w:style>
  <w:style w:type="paragraph" w:styleId="Heading3">
    <w:name w:val="heading 3"/>
    <w:basedOn w:val="Normal"/>
    <w:next w:val="Normal"/>
    <w:link w:val="Heading3Char"/>
    <w:uiPriority w:val="9"/>
    <w:unhideWhenUsed/>
    <w:qFormat/>
    <w:rsid w:val="0015049F"/>
    <w:pPr>
      <w:keepNext/>
      <w:keepLines/>
      <w:numPr>
        <w:ilvl w:val="2"/>
        <w:numId w:val="5"/>
      </w:numPr>
      <w:spacing w:after="0"/>
      <w:ind w:left="709"/>
      <w:outlineLvl w:val="2"/>
    </w:pPr>
    <w:rPr>
      <w:rFonts w:asciiTheme="majorHAnsi" w:eastAsiaTheme="majorEastAsia" w:hAnsiTheme="majorHAnsi" w:cstheme="majorBidi"/>
      <w:color w:val="26B4C6"/>
      <w:lang w:val="en-US"/>
    </w:rPr>
  </w:style>
  <w:style w:type="paragraph" w:styleId="Heading4">
    <w:name w:val="heading 4"/>
    <w:basedOn w:val="Normal"/>
    <w:next w:val="Normal"/>
    <w:link w:val="Heading4Char"/>
    <w:uiPriority w:val="9"/>
    <w:semiHidden/>
    <w:unhideWhenUsed/>
    <w:qFormat/>
    <w:rsid w:val="00481BDB"/>
    <w:pPr>
      <w:keepNext/>
      <w:keepLines/>
      <w:numPr>
        <w:ilvl w:val="3"/>
        <w:numId w:val="5"/>
      </w:numPr>
      <w:spacing w:before="40" w:after="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1BDB"/>
    <w:pPr>
      <w:keepNext/>
      <w:keepLines/>
      <w:numPr>
        <w:ilvl w:val="4"/>
        <w:numId w:val="5"/>
      </w:numPr>
      <w:spacing w:before="40" w:after="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1BDB"/>
    <w:pPr>
      <w:keepNext/>
      <w:keepLines/>
      <w:numPr>
        <w:ilvl w:val="5"/>
        <w:numId w:val="5"/>
      </w:numPr>
      <w:spacing w:before="40" w:after="0"/>
      <w:outlineLvl w:val="5"/>
    </w:pPr>
    <w:rPr>
      <w:rFonts w:eastAsiaTheme="majorEastAsia" w:cstheme="majorBidi"/>
      <w:color w:val="1F3763" w:themeColor="accent1" w:themeShade="7F"/>
    </w:rPr>
  </w:style>
  <w:style w:type="paragraph" w:styleId="Heading7">
    <w:name w:val="heading 7"/>
    <w:basedOn w:val="Normal"/>
    <w:next w:val="Normal"/>
    <w:link w:val="Heading7Char"/>
    <w:uiPriority w:val="9"/>
    <w:semiHidden/>
    <w:unhideWhenUsed/>
    <w:qFormat/>
    <w:rsid w:val="00481BDB"/>
    <w:pPr>
      <w:keepNext/>
      <w:keepLines/>
      <w:numPr>
        <w:ilvl w:val="6"/>
        <w:numId w:val="5"/>
      </w:numPr>
      <w:spacing w:before="40" w:after="0"/>
      <w:outlineLvl w:val="6"/>
    </w:pPr>
    <w:rPr>
      <w:rFonts w:eastAsiaTheme="majorEastAsia" w:cstheme="majorBidi"/>
      <w:i/>
      <w:iCs/>
      <w:color w:val="1F3763" w:themeColor="accent1" w:themeShade="7F"/>
    </w:rPr>
  </w:style>
  <w:style w:type="paragraph" w:styleId="Heading8">
    <w:name w:val="heading 8"/>
    <w:basedOn w:val="Normal"/>
    <w:next w:val="Normal"/>
    <w:link w:val="Heading8Char"/>
    <w:uiPriority w:val="9"/>
    <w:semiHidden/>
    <w:unhideWhenUsed/>
    <w:qFormat/>
    <w:rsid w:val="00481BDB"/>
    <w:pPr>
      <w:keepNext/>
      <w:keepLines/>
      <w:numPr>
        <w:ilvl w:val="7"/>
        <w:numId w:val="5"/>
      </w:numPr>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81BDB"/>
    <w:pPr>
      <w:keepNext/>
      <w:keepLines/>
      <w:numPr>
        <w:ilvl w:val="8"/>
        <w:numId w:val="5"/>
      </w:numPr>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E3953"/>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8E3953"/>
    <w:rPr>
      <w:rFonts w:eastAsiaTheme="minorEastAsia"/>
      <w:lang w:val="en-US"/>
    </w:rPr>
  </w:style>
  <w:style w:type="paragraph" w:styleId="Header">
    <w:name w:val="header"/>
    <w:basedOn w:val="Normal"/>
    <w:link w:val="HeaderChar"/>
    <w:uiPriority w:val="99"/>
    <w:unhideWhenUsed/>
    <w:rsid w:val="008E39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3953"/>
  </w:style>
  <w:style w:type="paragraph" w:styleId="Footer">
    <w:name w:val="footer"/>
    <w:basedOn w:val="Normal"/>
    <w:link w:val="FooterChar"/>
    <w:uiPriority w:val="99"/>
    <w:unhideWhenUsed/>
    <w:qFormat/>
    <w:rsid w:val="008E39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3953"/>
  </w:style>
  <w:style w:type="table" w:styleId="TableGridLight">
    <w:name w:val="Grid Table Light"/>
    <w:basedOn w:val="TableNormal"/>
    <w:uiPriority w:val="40"/>
    <w:rsid w:val="00AF2BE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15049F"/>
    <w:rPr>
      <w:rFonts w:eastAsiaTheme="majorEastAsia" w:cstheme="majorBidi"/>
      <w:color w:val="26B4C6"/>
      <w:sz w:val="32"/>
      <w:szCs w:val="32"/>
    </w:rPr>
  </w:style>
  <w:style w:type="paragraph" w:styleId="TOCHeading">
    <w:name w:val="TOC Heading"/>
    <w:basedOn w:val="Heading1"/>
    <w:next w:val="Normal"/>
    <w:uiPriority w:val="39"/>
    <w:unhideWhenUsed/>
    <w:qFormat/>
    <w:rsid w:val="00AF2BE1"/>
    <w:pPr>
      <w:outlineLvl w:val="9"/>
    </w:pPr>
    <w:rPr>
      <w:lang w:val="en-US"/>
    </w:rPr>
  </w:style>
  <w:style w:type="paragraph" w:styleId="TOC1">
    <w:name w:val="toc 1"/>
    <w:basedOn w:val="Normal"/>
    <w:next w:val="Normal"/>
    <w:autoRedefine/>
    <w:uiPriority w:val="39"/>
    <w:unhideWhenUsed/>
    <w:rsid w:val="00A774E2"/>
    <w:pPr>
      <w:tabs>
        <w:tab w:val="right" w:leader="dot" w:pos="9742"/>
      </w:tabs>
      <w:spacing w:after="100"/>
    </w:pPr>
  </w:style>
  <w:style w:type="character" w:styleId="Hyperlink">
    <w:name w:val="Hyperlink"/>
    <w:basedOn w:val="DefaultParagraphFont"/>
    <w:uiPriority w:val="99"/>
    <w:unhideWhenUsed/>
    <w:rsid w:val="00AF2BE1"/>
    <w:rPr>
      <w:color w:val="0563C1" w:themeColor="hyperlink"/>
      <w:u w:val="single"/>
    </w:rPr>
  </w:style>
  <w:style w:type="paragraph" w:customStyle="1" w:styleId="CharCharChar">
    <w:name w:val="Char Char Char"/>
    <w:basedOn w:val="Normal"/>
    <w:rsid w:val="00167828"/>
    <w:pPr>
      <w:spacing w:line="240" w:lineRule="exact"/>
    </w:pPr>
    <w:rPr>
      <w:rFonts w:ascii="Verdana" w:eastAsia="Times New Roman" w:hAnsi="Verdana" w:cs="Verdana"/>
      <w:sz w:val="20"/>
      <w:szCs w:val="20"/>
      <w:lang w:val="en-US"/>
    </w:rPr>
  </w:style>
  <w:style w:type="paragraph" w:styleId="ListParagraph">
    <w:name w:val="List Paragraph"/>
    <w:basedOn w:val="Normal"/>
    <w:uiPriority w:val="34"/>
    <w:qFormat/>
    <w:rsid w:val="00374669"/>
    <w:pPr>
      <w:ind w:left="720"/>
      <w:contextualSpacing/>
    </w:pPr>
  </w:style>
  <w:style w:type="character" w:customStyle="1" w:styleId="Heading2Char">
    <w:name w:val="Heading 2 Char"/>
    <w:basedOn w:val="DefaultParagraphFont"/>
    <w:link w:val="Heading2"/>
    <w:uiPriority w:val="9"/>
    <w:rsid w:val="0015049F"/>
    <w:rPr>
      <w:rFonts w:eastAsiaTheme="majorEastAsia" w:cstheme="majorBidi"/>
      <w:color w:val="26B4C6"/>
      <w:sz w:val="26"/>
      <w:szCs w:val="26"/>
    </w:rPr>
  </w:style>
  <w:style w:type="character" w:customStyle="1" w:styleId="Heading3Char">
    <w:name w:val="Heading 3 Char"/>
    <w:basedOn w:val="DefaultParagraphFont"/>
    <w:link w:val="Heading3"/>
    <w:uiPriority w:val="9"/>
    <w:rsid w:val="0015049F"/>
    <w:rPr>
      <w:rFonts w:eastAsiaTheme="majorEastAsia" w:cstheme="majorBidi"/>
      <w:color w:val="26B4C6"/>
      <w:sz w:val="22"/>
      <w:lang w:val="en-US"/>
    </w:rPr>
  </w:style>
  <w:style w:type="paragraph" w:styleId="TOC2">
    <w:name w:val="toc 2"/>
    <w:basedOn w:val="Normal"/>
    <w:next w:val="Normal"/>
    <w:autoRedefine/>
    <w:uiPriority w:val="39"/>
    <w:unhideWhenUsed/>
    <w:rsid w:val="00B416CE"/>
    <w:pPr>
      <w:spacing w:after="100"/>
      <w:ind w:left="220"/>
    </w:pPr>
  </w:style>
  <w:style w:type="paragraph" w:styleId="TOC3">
    <w:name w:val="toc 3"/>
    <w:basedOn w:val="Normal"/>
    <w:next w:val="Normal"/>
    <w:autoRedefine/>
    <w:uiPriority w:val="39"/>
    <w:unhideWhenUsed/>
    <w:rsid w:val="00B416CE"/>
    <w:pPr>
      <w:spacing w:after="100"/>
      <w:ind w:left="440"/>
    </w:pPr>
  </w:style>
  <w:style w:type="paragraph" w:styleId="BodyText">
    <w:name w:val="Body Text"/>
    <w:basedOn w:val="Normal"/>
    <w:link w:val="BodyTextChar"/>
    <w:rsid w:val="00CD06B6"/>
    <w:rPr>
      <w:rFonts w:eastAsia="Times New Roman" w:cs="Times New Roman"/>
      <w:szCs w:val="20"/>
      <w:lang w:val="en-US" w:eastAsia="en-GB"/>
    </w:rPr>
  </w:style>
  <w:style w:type="character" w:customStyle="1" w:styleId="BodyTextChar">
    <w:name w:val="Body Text Char"/>
    <w:basedOn w:val="DefaultParagraphFont"/>
    <w:link w:val="BodyText"/>
    <w:rsid w:val="00CD06B6"/>
    <w:rPr>
      <w:rFonts w:asciiTheme="minorHAnsi" w:eastAsia="Times New Roman" w:hAnsiTheme="minorHAnsi" w:cs="Times New Roman"/>
      <w:sz w:val="22"/>
      <w:szCs w:val="20"/>
      <w:lang w:val="en-US" w:eastAsia="en-GB"/>
    </w:rPr>
  </w:style>
  <w:style w:type="paragraph" w:styleId="BalloonText">
    <w:name w:val="Balloon Text"/>
    <w:basedOn w:val="Normal"/>
    <w:link w:val="BalloonTextChar"/>
    <w:uiPriority w:val="99"/>
    <w:semiHidden/>
    <w:unhideWhenUsed/>
    <w:rsid w:val="00716E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6E31"/>
    <w:rPr>
      <w:rFonts w:ascii="Segoe UI" w:hAnsi="Segoe UI" w:cs="Segoe UI"/>
      <w:sz w:val="18"/>
      <w:szCs w:val="18"/>
    </w:rPr>
  </w:style>
  <w:style w:type="character" w:customStyle="1" w:styleId="Heading4Char">
    <w:name w:val="Heading 4 Char"/>
    <w:basedOn w:val="DefaultParagraphFont"/>
    <w:link w:val="Heading4"/>
    <w:uiPriority w:val="9"/>
    <w:semiHidden/>
    <w:rsid w:val="00481B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1B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1BDB"/>
    <w:rPr>
      <w:rFonts w:eastAsiaTheme="majorEastAsia" w:cstheme="majorBidi"/>
      <w:color w:val="1F3763" w:themeColor="accent1" w:themeShade="7F"/>
    </w:rPr>
  </w:style>
  <w:style w:type="character" w:customStyle="1" w:styleId="Heading7Char">
    <w:name w:val="Heading 7 Char"/>
    <w:basedOn w:val="DefaultParagraphFont"/>
    <w:link w:val="Heading7"/>
    <w:uiPriority w:val="9"/>
    <w:semiHidden/>
    <w:rsid w:val="00481BDB"/>
    <w:rPr>
      <w:rFonts w:eastAsiaTheme="majorEastAsia" w:cstheme="majorBidi"/>
      <w:i/>
      <w:iCs/>
      <w:color w:val="1F3763" w:themeColor="accent1" w:themeShade="7F"/>
    </w:rPr>
  </w:style>
  <w:style w:type="character" w:customStyle="1" w:styleId="Heading8Char">
    <w:name w:val="Heading 8 Char"/>
    <w:basedOn w:val="DefaultParagraphFont"/>
    <w:link w:val="Heading8"/>
    <w:uiPriority w:val="9"/>
    <w:semiHidden/>
    <w:rsid w:val="00481BDB"/>
    <w:rPr>
      <w:rFonts w:eastAsiaTheme="majorEastAsia"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81BDB"/>
    <w:rPr>
      <w:rFonts w:eastAsiaTheme="majorEastAsia" w:cstheme="majorBidi"/>
      <w:i/>
      <w:iCs/>
      <w:color w:val="272727" w:themeColor="text1" w:themeTint="D8"/>
      <w:sz w:val="21"/>
      <w:szCs w:val="21"/>
    </w:rPr>
  </w:style>
  <w:style w:type="paragraph" w:styleId="Title">
    <w:name w:val="Title"/>
    <w:basedOn w:val="Normal"/>
    <w:next w:val="Normal"/>
    <w:link w:val="TitleChar"/>
    <w:uiPriority w:val="10"/>
    <w:qFormat/>
    <w:rsid w:val="005423F5"/>
    <w:pPr>
      <w:framePr w:wrap="notBeside" w:hAnchor="margin" w:xAlign="center" w:yAlign="top"/>
      <w:pBdr>
        <w:top w:val="single" w:sz="2" w:space="30" w:color="E2EFD9" w:themeColor="accent6" w:themeTint="33"/>
        <w:bottom w:val="single" w:sz="2" w:space="30" w:color="E2EFD9" w:themeColor="accent6" w:themeTint="33"/>
      </w:pBdr>
      <w:spacing w:before="0" w:after="0" w:line="240" w:lineRule="auto"/>
      <w:contextualSpacing/>
      <w:jc w:val="center"/>
    </w:pPr>
    <w:rPr>
      <w:rFonts w:asciiTheme="majorHAnsi" w:eastAsiaTheme="majorEastAsia" w:hAnsiTheme="majorHAnsi"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5423F5"/>
    <w:rPr>
      <w:rFonts w:eastAsiaTheme="majorEastAsia" w:cstheme="majorBidi"/>
      <w:b/>
      <w:color w:val="FFFFFF" w:themeColor="background1"/>
      <w:spacing w:val="-10"/>
      <w:kern w:val="28"/>
      <w:sz w:val="72"/>
      <w:szCs w:val="56"/>
    </w:rPr>
  </w:style>
  <w:style w:type="character" w:styleId="SubtleReference">
    <w:name w:val="Subtle Reference"/>
    <w:basedOn w:val="DefaultParagraphFont"/>
    <w:uiPriority w:val="31"/>
    <w:qFormat/>
    <w:rsid w:val="0015049F"/>
    <w:rPr>
      <w:smallCaps/>
      <w:color w:val="5A5A5A" w:themeColor="text1" w:themeTint="A5"/>
    </w:rPr>
  </w:style>
  <w:style w:type="character" w:styleId="UnresolvedMention">
    <w:name w:val="Unresolved Mention"/>
    <w:basedOn w:val="DefaultParagraphFont"/>
    <w:uiPriority w:val="99"/>
    <w:semiHidden/>
    <w:unhideWhenUsed/>
    <w:rsid w:val="00A91B44"/>
    <w:rPr>
      <w:color w:val="605E5C"/>
      <w:shd w:val="clear" w:color="auto" w:fill="E1DFDD"/>
    </w:rPr>
  </w:style>
  <w:style w:type="character" w:styleId="CommentReference">
    <w:name w:val="annotation reference"/>
    <w:basedOn w:val="DefaultParagraphFont"/>
    <w:uiPriority w:val="99"/>
    <w:semiHidden/>
    <w:unhideWhenUsed/>
    <w:rsid w:val="00357955"/>
    <w:rPr>
      <w:sz w:val="16"/>
      <w:szCs w:val="16"/>
    </w:rPr>
  </w:style>
  <w:style w:type="paragraph" w:styleId="CommentText">
    <w:name w:val="annotation text"/>
    <w:basedOn w:val="Normal"/>
    <w:link w:val="CommentTextChar"/>
    <w:uiPriority w:val="99"/>
    <w:semiHidden/>
    <w:unhideWhenUsed/>
    <w:rsid w:val="00357955"/>
    <w:pPr>
      <w:spacing w:line="240" w:lineRule="auto"/>
    </w:pPr>
    <w:rPr>
      <w:sz w:val="20"/>
      <w:szCs w:val="20"/>
    </w:rPr>
  </w:style>
  <w:style w:type="character" w:customStyle="1" w:styleId="CommentTextChar">
    <w:name w:val="Comment Text Char"/>
    <w:basedOn w:val="DefaultParagraphFont"/>
    <w:link w:val="CommentText"/>
    <w:uiPriority w:val="99"/>
    <w:semiHidden/>
    <w:rsid w:val="00357955"/>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357955"/>
    <w:rPr>
      <w:b/>
      <w:bCs/>
    </w:rPr>
  </w:style>
  <w:style w:type="character" w:customStyle="1" w:styleId="CommentSubjectChar">
    <w:name w:val="Comment Subject Char"/>
    <w:basedOn w:val="CommentTextChar"/>
    <w:link w:val="CommentSubject"/>
    <w:uiPriority w:val="99"/>
    <w:semiHidden/>
    <w:rsid w:val="00357955"/>
    <w:rPr>
      <w:rFonts w:asciiTheme="minorHAnsi" w:hAnsiTheme="minorHAnsi"/>
      <w:b/>
      <w:bCs/>
      <w:sz w:val="20"/>
      <w:szCs w:val="20"/>
    </w:rPr>
  </w:style>
  <w:style w:type="character" w:styleId="FollowedHyperlink">
    <w:name w:val="FollowedHyperlink"/>
    <w:basedOn w:val="DefaultParagraphFont"/>
    <w:uiPriority w:val="99"/>
    <w:semiHidden/>
    <w:unhideWhenUsed/>
    <w:rsid w:val="004247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593016">
      <w:bodyDiv w:val="1"/>
      <w:marLeft w:val="0"/>
      <w:marRight w:val="0"/>
      <w:marTop w:val="0"/>
      <w:marBottom w:val="0"/>
      <w:divBdr>
        <w:top w:val="none" w:sz="0" w:space="0" w:color="auto"/>
        <w:left w:val="none" w:sz="0" w:space="0" w:color="auto"/>
        <w:bottom w:val="none" w:sz="0" w:space="0" w:color="auto"/>
        <w:right w:val="none" w:sz="0" w:space="0" w:color="auto"/>
      </w:divBdr>
      <w:divsChild>
        <w:div w:id="1514150063">
          <w:marLeft w:val="0"/>
          <w:marRight w:val="0"/>
          <w:marTop w:val="0"/>
          <w:marBottom w:val="0"/>
          <w:divBdr>
            <w:top w:val="none" w:sz="0" w:space="0" w:color="auto"/>
            <w:left w:val="none" w:sz="0" w:space="0" w:color="auto"/>
            <w:bottom w:val="none" w:sz="0" w:space="0" w:color="auto"/>
            <w:right w:val="none" w:sz="0" w:space="0" w:color="auto"/>
          </w:divBdr>
          <w:divsChild>
            <w:div w:id="1458257933">
              <w:marLeft w:val="0"/>
              <w:marRight w:val="0"/>
              <w:marTop w:val="0"/>
              <w:marBottom w:val="0"/>
              <w:divBdr>
                <w:top w:val="none" w:sz="0" w:space="0" w:color="auto"/>
                <w:left w:val="none" w:sz="0" w:space="0" w:color="auto"/>
                <w:bottom w:val="none" w:sz="0" w:space="0" w:color="auto"/>
                <w:right w:val="none" w:sz="0" w:space="0" w:color="auto"/>
              </w:divBdr>
              <w:divsChild>
                <w:div w:id="269821753">
                  <w:marLeft w:val="0"/>
                  <w:marRight w:val="0"/>
                  <w:marTop w:val="0"/>
                  <w:marBottom w:val="0"/>
                  <w:divBdr>
                    <w:top w:val="none" w:sz="0" w:space="0" w:color="auto"/>
                    <w:left w:val="none" w:sz="0" w:space="0" w:color="auto"/>
                    <w:bottom w:val="none" w:sz="0" w:space="0" w:color="auto"/>
                    <w:right w:val="none" w:sz="0" w:space="0" w:color="auto"/>
                  </w:divBdr>
                  <w:divsChild>
                    <w:div w:id="2080517721">
                      <w:marLeft w:val="0"/>
                      <w:marRight w:val="0"/>
                      <w:marTop w:val="0"/>
                      <w:marBottom w:val="0"/>
                      <w:divBdr>
                        <w:top w:val="none" w:sz="0" w:space="0" w:color="auto"/>
                        <w:left w:val="none" w:sz="0" w:space="0" w:color="auto"/>
                        <w:bottom w:val="none" w:sz="0" w:space="0" w:color="auto"/>
                        <w:right w:val="none" w:sz="0" w:space="0" w:color="auto"/>
                      </w:divBdr>
                      <w:divsChild>
                        <w:div w:id="1217474920">
                          <w:marLeft w:val="0"/>
                          <w:marRight w:val="0"/>
                          <w:marTop w:val="0"/>
                          <w:marBottom w:val="0"/>
                          <w:divBdr>
                            <w:top w:val="none" w:sz="0" w:space="0" w:color="auto"/>
                            <w:left w:val="none" w:sz="0" w:space="0" w:color="auto"/>
                            <w:bottom w:val="none" w:sz="0" w:space="0" w:color="auto"/>
                            <w:right w:val="none" w:sz="0" w:space="0" w:color="auto"/>
                          </w:divBdr>
                          <w:divsChild>
                            <w:div w:id="506215613">
                              <w:marLeft w:val="0"/>
                              <w:marRight w:val="0"/>
                              <w:marTop w:val="0"/>
                              <w:marBottom w:val="0"/>
                              <w:divBdr>
                                <w:top w:val="none" w:sz="0" w:space="0" w:color="auto"/>
                                <w:left w:val="none" w:sz="0" w:space="0" w:color="auto"/>
                                <w:bottom w:val="none" w:sz="0" w:space="0" w:color="auto"/>
                                <w:right w:val="none" w:sz="0" w:space="0" w:color="auto"/>
                              </w:divBdr>
                              <w:divsChild>
                                <w:div w:id="52274575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440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avspvlpebs02.capitacouncilspartnership.co.uk:8080/ebauth/ufsmain?formid=GIFTS_HOSPITALITY_REGISTER&amp;nul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vspvlpebs02.capitacouncilspartnership.co.uk:8080/ebauth/ufsmain?formid=REGISTER_OF_INTERESTS&amp;nul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hradminandpayroll@southandvale.gov.u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{Strategic HR</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8278BB-A148-443A-BA95-AD33CE311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1935</Words>
  <Characters>11033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Overtime and Allowance Policy</vt:lpstr>
    </vt:vector>
  </TitlesOfParts>
  <Company>{Author}</Company>
  <LinksUpToDate>false</LinksUpToDate>
  <CharactersWithSpaces>12943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Overtime and Allowance Policy</dc:title>
  <dc:subject/>
  <dc:creator>Gurtoo, Deepti</dc:creator>
  <cp:keywords/>
  <dc:description/>
  <cp:lastModifiedBy>Allmond, Joanne</cp:lastModifiedBy>
  <cp:revision>2</cp:revision>
  <cp:lastPrinted>2019-04-18T12:33:00Z</cp:lastPrinted>
  <dcterms:created xsi:type="dcterms:W3CDTF">2023-02-21T11:26:00Z</dcterms:created>
  <dcterms:modified xsi:type="dcterms:W3CDTF">2023-02-21T11:26:00Z</dcterms:modified>
</cp:coreProperties>
</file>