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A8530" w14:textId="545077BD" w:rsidR="001101BB" w:rsidRPr="00D14F3F" w:rsidRDefault="001F0DE4" w:rsidP="00C17A75">
      <w:pPr>
        <w:pStyle w:val="Title"/>
        <w:framePr w:w="10103" w:wrap="notBeside" w:vAnchor="page" w:hAnchor="page" w:x="834" w:y="2437"/>
      </w:pPr>
      <w:r>
        <w:t>Employee Conduct Policy</w:t>
      </w:r>
    </w:p>
    <w:p w14:paraId="5243CDBD" w14:textId="0EF52203" w:rsidR="005423F5" w:rsidRDefault="005423F5" w:rsidP="005423F5">
      <w:pPr>
        <w:rPr>
          <w:b/>
          <w:color w:val="4472C4" w:themeColor="accent1"/>
        </w:rPr>
      </w:pPr>
    </w:p>
    <w:sdt>
      <w:sdtPr>
        <w:rPr>
          <w:b/>
          <w:color w:val="4472C4" w:themeColor="accent1"/>
        </w:rPr>
        <w:id w:val="1285534562"/>
        <w:docPartObj>
          <w:docPartGallery w:val="Cover Pages"/>
          <w:docPartUnique/>
        </w:docPartObj>
      </w:sdtPr>
      <w:sdtEndPr>
        <w:rPr>
          <w:b w:val="0"/>
          <w:color w:val="000000" w:themeColor="text1"/>
        </w:rPr>
      </w:sdtEndPr>
      <w:sdtContent>
        <w:p w14:paraId="0E38B131" w14:textId="55A17113" w:rsidR="005423F5" w:rsidRDefault="001101BB" w:rsidP="005423F5">
          <w:pPr>
            <w:rPr>
              <w:b/>
              <w:color w:val="4472C4" w:themeColor="accent1"/>
            </w:rPr>
          </w:pPr>
          <w:r w:rsidRPr="005423F5">
            <w:rPr>
              <w:b/>
              <w:noProof/>
              <w:color w:val="4472C4" w:themeColor="accent1"/>
              <w:lang w:eastAsia="en-GB"/>
            </w:rPr>
            <mc:AlternateContent>
              <mc:Choice Requires="wps">
                <w:drawing>
                  <wp:anchor distT="45720" distB="45720" distL="114300" distR="114300" simplePos="0" relativeHeight="251660288" behindDoc="0" locked="0" layoutInCell="1" allowOverlap="1" wp14:anchorId="73AB3B1A" wp14:editId="6AD11738">
                    <wp:simplePos x="0" y="0"/>
                    <wp:positionH relativeFrom="margin">
                      <wp:posOffset>-255905</wp:posOffset>
                    </wp:positionH>
                    <wp:positionV relativeFrom="paragraph">
                      <wp:posOffset>350453</wp:posOffset>
                    </wp:positionV>
                    <wp:extent cx="6672580" cy="18694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1869440"/>
                            </a:xfrm>
                            <a:prstGeom prst="rect">
                              <a:avLst/>
                            </a:prstGeom>
                            <a:noFill/>
                            <a:ln w="9525">
                              <a:noFill/>
                              <a:miter lim="800000"/>
                              <a:headEnd/>
                              <a:tailEnd/>
                            </a:ln>
                          </wps:spPr>
                          <wps:txbx>
                            <w:txbxContent>
                              <w:p w14:paraId="36683968" w14:textId="77777777" w:rsidR="00BB66B1" w:rsidRPr="005423F5" w:rsidRDefault="00BB66B1" w:rsidP="001101BB">
                                <w:pPr>
                                  <w:jc w:val="center"/>
                                  <w:rPr>
                                    <w:b/>
                                    <w:color w:val="FFFFFF" w:themeColor="background1"/>
                                    <w:sz w:val="32"/>
                                  </w:rPr>
                                </w:pPr>
                                <w:r w:rsidRPr="005423F5">
                                  <w:rPr>
                                    <w:b/>
                                    <w:color w:val="FFFFFF" w:themeColor="background1"/>
                                    <w:sz w:val="32"/>
                                  </w:rPr>
                                  <w:t>South Oxfordshire and Vale of White Horse District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B3B1A" id="_x0000_t202" coordsize="21600,21600" o:spt="202" path="m,l,21600r21600,l21600,xe">
                    <v:stroke joinstyle="miter"/>
                    <v:path gradientshapeok="t" o:connecttype="rect"/>
                  </v:shapetype>
                  <v:shape id="Text Box 2" o:spid="_x0000_s1026" type="#_x0000_t202" style="position:absolute;left:0;text-align:left;margin-left:-20.15pt;margin-top:27.6pt;width:525.4pt;height:147.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" filled="f" stroked="f">
                    <v:textbox>
                      <w:txbxContent>
                        <w:p w14:paraId="36683968" w14:textId="77777777" w:rsidR="00BB66B1" w:rsidRPr="005423F5" w:rsidRDefault="00BB66B1" w:rsidP="001101BB">
                          <w:pPr>
                            <w:jc w:val="center"/>
                            <w:rPr>
                              <w:b/>
                              <w:color w:val="FFFFFF" w:themeColor="background1"/>
                              <w:sz w:val="32"/>
                            </w:rPr>
                          </w:pPr>
                          <w:r w:rsidRPr="005423F5">
                            <w:rPr>
                              <w:b/>
                              <w:color w:val="FFFFFF" w:themeColor="background1"/>
                              <w:sz w:val="32"/>
                            </w:rPr>
                            <w:t>South Oxfordshire and Vale of White Horse District Council</w:t>
                          </w:r>
                        </w:p>
                      </w:txbxContent>
                    </v:textbox>
                    <w10:wrap type="square" anchorx="margin"/>
                  </v:shape>
                </w:pict>
              </mc:Fallback>
            </mc:AlternateContent>
          </w:r>
          <w:r w:rsidR="005423F5">
            <w:rPr>
              <w:noProof/>
              <w:lang w:eastAsia="en-GB"/>
            </w:rPr>
            <w:drawing>
              <wp:anchor distT="0" distB="0" distL="114300" distR="114300" simplePos="0" relativeHeight="251658240" behindDoc="1" locked="1" layoutInCell="1" allowOverlap="1" wp14:anchorId="2AF81B72" wp14:editId="2631F9D0">
                <wp:simplePos x="0" y="0"/>
                <wp:positionH relativeFrom="page">
                  <wp:posOffset>19050</wp:posOffset>
                </wp:positionH>
                <wp:positionV relativeFrom="page">
                  <wp:posOffset>17145</wp:posOffset>
                </wp:positionV>
                <wp:extent cx="7505700" cy="1062101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05700" cy="10621010"/>
                        </a:xfrm>
                        <a:prstGeom prst="rect">
                          <a:avLst/>
                        </a:prstGeom>
                        <a:noFill/>
                      </pic:spPr>
                    </pic:pic>
                  </a:graphicData>
                </a:graphic>
                <wp14:sizeRelH relativeFrom="margin">
                  <wp14:pctWidth>0</wp14:pctWidth>
                </wp14:sizeRelH>
                <wp14:sizeRelV relativeFrom="margin">
                  <wp14:pctHeight>0</wp14:pctHeight>
                </wp14:sizeRelV>
              </wp:anchor>
            </w:drawing>
          </w:r>
        </w:p>
        <w:p w14:paraId="7FE68550" w14:textId="101375F8" w:rsidR="000B580D" w:rsidRPr="00D14F3F" w:rsidRDefault="001101BB" w:rsidP="00CD06B6">
          <w:r>
            <w:softHyphen/>
          </w:r>
          <w:r>
            <w:softHyphen/>
          </w:r>
        </w:p>
      </w:sdtContent>
    </w:sdt>
    <w:p w14:paraId="499556BB" w14:textId="698DFD77" w:rsidR="00AF2BE1" w:rsidRPr="00D14F3F" w:rsidRDefault="00174444" w:rsidP="00ED164A">
      <w:pPr>
        <w:pStyle w:val="Heading1"/>
        <w:numPr>
          <w:ilvl w:val="0"/>
          <w:numId w:val="0"/>
        </w:numPr>
        <w:ind w:left="431" w:hanging="431"/>
      </w:pPr>
      <w:bookmarkStart w:id="0" w:name="_Toc75265696"/>
      <w:bookmarkStart w:id="1" w:name="_Toc75265722"/>
      <w:r>
        <w:lastRenderedPageBreak/>
        <w:t>Change Record</w:t>
      </w:r>
      <w:r w:rsidR="001101BB">
        <w:softHyphen/>
      </w:r>
      <w:r w:rsidR="001101BB">
        <w:softHyphen/>
      </w:r>
      <w:bookmarkEnd w:id="0"/>
      <w:bookmarkEnd w:id="1"/>
    </w:p>
    <w:tbl>
      <w:tblPr>
        <w:tblStyle w:val="TableGridLight"/>
        <w:tblW w:w="5000" w:type="pct"/>
        <w:jc w:val="center"/>
        <w:tblBorders>
          <w:top w:val="single" w:sz="4" w:space="0" w:color="26B4C6"/>
          <w:left w:val="single" w:sz="4" w:space="0" w:color="26B4C6"/>
          <w:bottom w:val="single" w:sz="4" w:space="0" w:color="26B4C6"/>
          <w:right w:val="single" w:sz="4" w:space="0" w:color="26B4C6"/>
          <w:insideH w:val="single" w:sz="4" w:space="0" w:color="26B4C6"/>
          <w:insideV w:val="single" w:sz="4" w:space="0" w:color="26B4C6"/>
        </w:tblBorders>
        <w:tblLook w:val="04A0" w:firstRow="1" w:lastRow="0" w:firstColumn="1" w:lastColumn="0" w:noHBand="0" w:noVBand="1"/>
      </w:tblPr>
      <w:tblGrid>
        <w:gridCol w:w="2829"/>
        <w:gridCol w:w="6913"/>
      </w:tblGrid>
      <w:tr w:rsidR="00DE166B" w:rsidRPr="00D14F3F" w14:paraId="68134359" w14:textId="77777777" w:rsidTr="00B54674">
        <w:trPr>
          <w:trHeight w:val="529"/>
          <w:jc w:val="center"/>
        </w:trPr>
        <w:tc>
          <w:tcPr>
            <w:tcW w:w="5000" w:type="pct"/>
            <w:gridSpan w:val="2"/>
            <w:shd w:val="clear" w:color="auto" w:fill="C3E6EB"/>
          </w:tcPr>
          <w:p w14:paraId="3EAC039C" w14:textId="77777777" w:rsidR="00DE166B" w:rsidRPr="00D14F3F" w:rsidRDefault="00DE166B" w:rsidP="00B54674">
            <w:pPr>
              <w:spacing w:line="276" w:lineRule="auto"/>
            </w:pPr>
            <w:r>
              <w:t>Change Record</w:t>
            </w:r>
          </w:p>
        </w:tc>
      </w:tr>
      <w:tr w:rsidR="00DE166B" w:rsidRPr="00D14F3F" w14:paraId="59DDF4D6" w14:textId="77777777" w:rsidTr="00B54674">
        <w:trPr>
          <w:jc w:val="center"/>
        </w:trPr>
        <w:tc>
          <w:tcPr>
            <w:tcW w:w="1452" w:type="pct"/>
          </w:tcPr>
          <w:p w14:paraId="460B98B4" w14:textId="77777777" w:rsidR="00DE166B" w:rsidRPr="00D14F3F" w:rsidRDefault="00DE166B" w:rsidP="00B54674">
            <w:pPr>
              <w:spacing w:line="276" w:lineRule="auto"/>
            </w:pPr>
            <w:r>
              <w:t>Policy Title</w:t>
            </w:r>
          </w:p>
        </w:tc>
        <w:tc>
          <w:tcPr>
            <w:tcW w:w="3548" w:type="pct"/>
          </w:tcPr>
          <w:p w14:paraId="45EE1665" w14:textId="4C5C169C" w:rsidR="00DE166B" w:rsidRPr="00D14F3F" w:rsidRDefault="00DE166B" w:rsidP="00B54674">
            <w:pPr>
              <w:spacing w:line="276" w:lineRule="auto"/>
            </w:pPr>
            <w:r>
              <w:t>Employee Conduct Policy</w:t>
            </w:r>
          </w:p>
        </w:tc>
      </w:tr>
      <w:tr w:rsidR="00DE166B" w:rsidRPr="00D14F3F" w14:paraId="66AD90D8" w14:textId="77777777" w:rsidTr="00B54674">
        <w:trPr>
          <w:jc w:val="center"/>
        </w:trPr>
        <w:tc>
          <w:tcPr>
            <w:tcW w:w="1452" w:type="pct"/>
          </w:tcPr>
          <w:p w14:paraId="33068EE8" w14:textId="77777777" w:rsidR="00DE166B" w:rsidRDefault="00DE166B" w:rsidP="00B54674">
            <w:pPr>
              <w:spacing w:line="276" w:lineRule="auto"/>
            </w:pPr>
            <w:r>
              <w:t>Version Number</w:t>
            </w:r>
          </w:p>
        </w:tc>
        <w:tc>
          <w:tcPr>
            <w:tcW w:w="3548" w:type="pct"/>
          </w:tcPr>
          <w:p w14:paraId="1DA539F8" w14:textId="77777777" w:rsidR="00DE166B" w:rsidRPr="00D14F3F" w:rsidRDefault="00DE166B" w:rsidP="00B54674">
            <w:pPr>
              <w:spacing w:line="276" w:lineRule="auto"/>
            </w:pPr>
            <w:r>
              <w:t>1</w:t>
            </w:r>
          </w:p>
        </w:tc>
      </w:tr>
      <w:tr w:rsidR="00DE166B" w:rsidRPr="00D14F3F" w14:paraId="4C8DF3CA" w14:textId="77777777" w:rsidTr="00B54674">
        <w:trPr>
          <w:jc w:val="center"/>
        </w:trPr>
        <w:tc>
          <w:tcPr>
            <w:tcW w:w="1452" w:type="pct"/>
          </w:tcPr>
          <w:p w14:paraId="2B9A9FB0" w14:textId="77777777" w:rsidR="00DE166B" w:rsidRDefault="00DE166B" w:rsidP="00B54674">
            <w:pPr>
              <w:spacing w:line="276" w:lineRule="auto"/>
            </w:pPr>
            <w:r>
              <w:t>Owner(s)</w:t>
            </w:r>
          </w:p>
        </w:tc>
        <w:tc>
          <w:tcPr>
            <w:tcW w:w="3548" w:type="pct"/>
          </w:tcPr>
          <w:p w14:paraId="65ECE805" w14:textId="77777777" w:rsidR="00DE166B" w:rsidRPr="00D14F3F" w:rsidRDefault="00DE166B" w:rsidP="00B54674">
            <w:pPr>
              <w:spacing w:line="276" w:lineRule="auto"/>
            </w:pPr>
            <w:r>
              <w:t>Strategic HR Team</w:t>
            </w:r>
          </w:p>
        </w:tc>
      </w:tr>
      <w:tr w:rsidR="00DE166B" w:rsidRPr="00D14F3F" w14:paraId="28D9B507" w14:textId="77777777" w:rsidTr="00B54674">
        <w:trPr>
          <w:jc w:val="center"/>
        </w:trPr>
        <w:tc>
          <w:tcPr>
            <w:tcW w:w="1452" w:type="pct"/>
          </w:tcPr>
          <w:p w14:paraId="7CCE5C67" w14:textId="77777777" w:rsidR="00DE166B" w:rsidRPr="00D14F3F" w:rsidRDefault="00DE166B" w:rsidP="00B54674">
            <w:pPr>
              <w:spacing w:line="276" w:lineRule="auto"/>
            </w:pPr>
            <w:r>
              <w:t>Author(s)</w:t>
            </w:r>
          </w:p>
        </w:tc>
        <w:tc>
          <w:tcPr>
            <w:tcW w:w="3548" w:type="pct"/>
          </w:tcPr>
          <w:p w14:paraId="13BBDB53" w14:textId="77777777" w:rsidR="00DE166B" w:rsidRDefault="00DE166B" w:rsidP="00B54674">
            <w:pPr>
              <w:spacing w:line="276" w:lineRule="auto"/>
            </w:pPr>
            <w:r w:rsidRPr="00084640">
              <w:rPr>
                <w:color w:val="auto"/>
              </w:rPr>
              <w:t>Strategic</w:t>
            </w:r>
            <w:r>
              <w:t xml:space="preserve"> HR Team</w:t>
            </w:r>
          </w:p>
        </w:tc>
      </w:tr>
      <w:tr w:rsidR="00DE166B" w:rsidRPr="00D14F3F" w14:paraId="6638873B" w14:textId="77777777" w:rsidTr="00B54674">
        <w:trPr>
          <w:jc w:val="center"/>
        </w:trPr>
        <w:tc>
          <w:tcPr>
            <w:tcW w:w="1452" w:type="pct"/>
          </w:tcPr>
          <w:p w14:paraId="43029806" w14:textId="77777777" w:rsidR="00DE166B" w:rsidRDefault="00DE166B" w:rsidP="00B54674">
            <w:pPr>
              <w:spacing w:line="276" w:lineRule="auto"/>
            </w:pPr>
            <w:r>
              <w:t>Change details</w:t>
            </w:r>
          </w:p>
        </w:tc>
        <w:tc>
          <w:tcPr>
            <w:tcW w:w="3548" w:type="pct"/>
          </w:tcPr>
          <w:p w14:paraId="558EE6C9" w14:textId="6AE3E102" w:rsidR="00DE166B" w:rsidRPr="00084640" w:rsidRDefault="00DE166B" w:rsidP="00B54674">
            <w:pPr>
              <w:spacing w:line="276" w:lineRule="auto"/>
              <w:rPr>
                <w:color w:val="auto"/>
              </w:rPr>
            </w:pPr>
            <w:r>
              <w:rPr>
                <w:color w:val="auto"/>
              </w:rPr>
              <w:t xml:space="preserve">New policy, superseding the previous </w:t>
            </w:r>
            <w:r w:rsidR="00786E74">
              <w:rPr>
                <w:color w:val="auto"/>
              </w:rPr>
              <w:t>employee conduct policy</w:t>
            </w:r>
            <w:r>
              <w:rPr>
                <w:color w:val="auto"/>
              </w:rPr>
              <w:t xml:space="preserve"> published in </w:t>
            </w:r>
            <w:r w:rsidR="00786E74">
              <w:rPr>
                <w:color w:val="auto"/>
              </w:rPr>
              <w:t>December 2015</w:t>
            </w:r>
          </w:p>
        </w:tc>
      </w:tr>
      <w:tr w:rsidR="00DE166B" w:rsidRPr="00D14F3F" w14:paraId="06754EEA" w14:textId="77777777" w:rsidTr="00B54674">
        <w:trPr>
          <w:jc w:val="center"/>
        </w:trPr>
        <w:tc>
          <w:tcPr>
            <w:tcW w:w="1452" w:type="pct"/>
          </w:tcPr>
          <w:p w14:paraId="21A8D6F3" w14:textId="77777777" w:rsidR="00DE166B" w:rsidRDefault="00DE166B" w:rsidP="00B54674">
            <w:pPr>
              <w:spacing w:line="276" w:lineRule="auto"/>
            </w:pPr>
            <w:r>
              <w:t>Approved by</w:t>
            </w:r>
          </w:p>
        </w:tc>
        <w:tc>
          <w:tcPr>
            <w:tcW w:w="3548" w:type="pct"/>
          </w:tcPr>
          <w:p w14:paraId="654AED0F" w14:textId="618D45CB" w:rsidR="00DE166B" w:rsidRDefault="00DE166B" w:rsidP="00B54674">
            <w:pPr>
              <w:spacing w:line="276" w:lineRule="auto"/>
            </w:pPr>
            <w:r>
              <w:t>Strategic HR Team</w:t>
            </w:r>
            <w:r w:rsidR="00C928C6">
              <w:t>, UNISON</w:t>
            </w:r>
            <w:r w:rsidR="00497866">
              <w:t xml:space="preserve"> &amp; </w:t>
            </w:r>
            <w:r w:rsidR="007F5E63">
              <w:t>SMT</w:t>
            </w:r>
          </w:p>
        </w:tc>
      </w:tr>
      <w:tr w:rsidR="00DE166B" w:rsidRPr="00D14F3F" w14:paraId="5C9EB480" w14:textId="77777777" w:rsidTr="00B54674">
        <w:trPr>
          <w:jc w:val="center"/>
        </w:trPr>
        <w:tc>
          <w:tcPr>
            <w:tcW w:w="1452" w:type="pct"/>
          </w:tcPr>
          <w:p w14:paraId="5D612127" w14:textId="77777777" w:rsidR="00DE166B" w:rsidRDefault="00DE166B" w:rsidP="00B54674">
            <w:pPr>
              <w:spacing w:line="276" w:lineRule="auto"/>
            </w:pPr>
            <w:r>
              <w:t>Approved Date</w:t>
            </w:r>
          </w:p>
        </w:tc>
        <w:tc>
          <w:tcPr>
            <w:tcW w:w="3548" w:type="pct"/>
          </w:tcPr>
          <w:p w14:paraId="7241AD35" w14:textId="72AA8B67" w:rsidR="00DE166B" w:rsidRDefault="007F5E63" w:rsidP="00B54674">
            <w:pPr>
              <w:spacing w:line="276" w:lineRule="auto"/>
            </w:pPr>
            <w:r>
              <w:t>9</w:t>
            </w:r>
            <w:r w:rsidR="008B5157">
              <w:t xml:space="preserve"> </w:t>
            </w:r>
            <w:r>
              <w:t>June 2021</w:t>
            </w:r>
          </w:p>
        </w:tc>
      </w:tr>
      <w:tr w:rsidR="00DE166B" w:rsidRPr="00D14F3F" w14:paraId="2416A042" w14:textId="77777777" w:rsidTr="00B54674">
        <w:trPr>
          <w:jc w:val="center"/>
        </w:trPr>
        <w:tc>
          <w:tcPr>
            <w:tcW w:w="1452" w:type="pct"/>
          </w:tcPr>
          <w:p w14:paraId="4F7F8238" w14:textId="77777777" w:rsidR="00DE166B" w:rsidRDefault="00DE166B" w:rsidP="00B54674">
            <w:pPr>
              <w:spacing w:line="276" w:lineRule="auto"/>
            </w:pPr>
            <w:r>
              <w:t>Effective date</w:t>
            </w:r>
          </w:p>
        </w:tc>
        <w:tc>
          <w:tcPr>
            <w:tcW w:w="3548" w:type="pct"/>
          </w:tcPr>
          <w:p w14:paraId="69B37183" w14:textId="6EBF31BC" w:rsidR="00DE166B" w:rsidRDefault="008B5157" w:rsidP="00B54674">
            <w:pPr>
              <w:spacing w:line="276" w:lineRule="auto"/>
            </w:pPr>
            <w:r>
              <w:t>22 June 2021</w:t>
            </w:r>
          </w:p>
        </w:tc>
      </w:tr>
      <w:tr w:rsidR="00DE166B" w:rsidRPr="00D14F3F" w14:paraId="58A9763A" w14:textId="77777777" w:rsidTr="00B54674">
        <w:trPr>
          <w:jc w:val="center"/>
        </w:trPr>
        <w:tc>
          <w:tcPr>
            <w:tcW w:w="1452" w:type="pct"/>
          </w:tcPr>
          <w:p w14:paraId="130ECC83" w14:textId="77777777" w:rsidR="00DE166B" w:rsidRDefault="00DE166B" w:rsidP="00B54674">
            <w:pPr>
              <w:spacing w:line="276" w:lineRule="auto"/>
            </w:pPr>
            <w:r>
              <w:t>Renewal date</w:t>
            </w:r>
          </w:p>
        </w:tc>
        <w:tc>
          <w:tcPr>
            <w:tcW w:w="3548" w:type="pct"/>
          </w:tcPr>
          <w:p w14:paraId="39C86A79" w14:textId="5C5BBE94" w:rsidR="00DE166B" w:rsidRDefault="008B5157" w:rsidP="00B54674">
            <w:pPr>
              <w:spacing w:line="276" w:lineRule="auto"/>
            </w:pPr>
            <w:r>
              <w:t>22 June 2023</w:t>
            </w:r>
          </w:p>
        </w:tc>
      </w:tr>
    </w:tbl>
    <w:p w14:paraId="782979D7" w14:textId="77777777" w:rsidR="00DE166B" w:rsidRDefault="00DE166B" w:rsidP="00DE166B"/>
    <w:p w14:paraId="70191436" w14:textId="77777777" w:rsidR="00AF2BE1" w:rsidRPr="00D14F3F" w:rsidRDefault="00AF2BE1" w:rsidP="00CD06B6"/>
    <w:sdt>
      <w:sdtPr>
        <w:rPr>
          <w:rFonts w:asciiTheme="minorHAnsi" w:eastAsiaTheme="minorHAnsi" w:hAnsiTheme="minorHAnsi" w:cstheme="majorHAnsi"/>
          <w:color w:val="000000" w:themeColor="text1"/>
          <w:sz w:val="24"/>
          <w:szCs w:val="24"/>
          <w:lang w:val="en-GB"/>
        </w:rPr>
        <w:id w:val="-1871369136"/>
        <w:docPartObj>
          <w:docPartGallery w:val="Table of Contents"/>
          <w:docPartUnique/>
        </w:docPartObj>
      </w:sdtPr>
      <w:sdtEndPr>
        <w:rPr>
          <w:noProof/>
          <w:sz w:val="22"/>
        </w:rPr>
      </w:sdtEndPr>
      <w:sdtContent>
        <w:p w14:paraId="0D294A71" w14:textId="485A7298" w:rsidR="00AF2BE1" w:rsidRPr="00D14F3F" w:rsidRDefault="00AF2BE1" w:rsidP="008D0E5C">
          <w:pPr>
            <w:pStyle w:val="TOCHeading"/>
            <w:numPr>
              <w:ilvl w:val="0"/>
              <w:numId w:val="0"/>
            </w:numPr>
            <w:ind w:left="431" w:hanging="431"/>
          </w:pPr>
          <w:r w:rsidRPr="00D14F3F">
            <w:t>Table</w:t>
          </w:r>
          <w:r w:rsidR="008B5157">
            <w:t xml:space="preserve"> </w:t>
          </w:r>
          <w:r w:rsidRPr="00D14F3F">
            <w:t>of Contents</w:t>
          </w:r>
        </w:p>
        <w:p w14:paraId="2156D1AB" w14:textId="7BD98653" w:rsidR="008B5157" w:rsidRPr="00DE0918" w:rsidRDefault="00AF2BE1" w:rsidP="00DE0918">
          <w:pPr>
            <w:pStyle w:val="TOC1"/>
            <w:rPr>
              <w:rFonts w:eastAsiaTheme="minorEastAsia" w:cstheme="minorBidi"/>
              <w:color w:val="auto"/>
              <w:szCs w:val="22"/>
              <w:lang w:eastAsia="en-GB"/>
            </w:rPr>
          </w:pPr>
          <w:r w:rsidRPr="00D14F3F">
            <w:rPr>
              <w:noProof w:val="0"/>
              <w:color w:val="262626" w:themeColor="text1" w:themeTint="D9"/>
            </w:rPr>
            <w:fldChar w:fldCharType="begin"/>
          </w:r>
          <w:r w:rsidRPr="00D14F3F">
            <w:rPr>
              <w:color w:val="262626" w:themeColor="text1" w:themeTint="D9"/>
            </w:rPr>
            <w:instrText xml:space="preserve"> TOC \o "1-3" \h \z \u </w:instrText>
          </w:r>
          <w:r w:rsidRPr="00D14F3F">
            <w:rPr>
              <w:noProof w:val="0"/>
              <w:color w:val="262626" w:themeColor="text1" w:themeTint="D9"/>
            </w:rPr>
            <w:fldChar w:fldCharType="separate"/>
          </w:r>
          <w:hyperlink w:anchor="_Toc75265722" w:history="1">
            <w:r w:rsidR="008B5157" w:rsidRPr="00DE0918">
              <w:rPr>
                <w:rStyle w:val="Hyperlink"/>
              </w:rPr>
              <w:t>Change Record</w:t>
            </w:r>
            <w:r w:rsidR="008B5157" w:rsidRPr="00DE0918">
              <w:rPr>
                <w:webHidden/>
              </w:rPr>
              <w:tab/>
            </w:r>
            <w:r w:rsidR="008B5157" w:rsidRPr="00DE0918">
              <w:rPr>
                <w:webHidden/>
              </w:rPr>
              <w:fldChar w:fldCharType="begin"/>
            </w:r>
            <w:r w:rsidR="008B5157" w:rsidRPr="00DE0918">
              <w:rPr>
                <w:webHidden/>
              </w:rPr>
              <w:instrText xml:space="preserve"> PAGEREF _Toc75265722 \h </w:instrText>
            </w:r>
            <w:r w:rsidR="008B5157" w:rsidRPr="00DE0918">
              <w:rPr>
                <w:webHidden/>
              </w:rPr>
            </w:r>
            <w:r w:rsidR="008B5157" w:rsidRPr="00DE0918">
              <w:rPr>
                <w:webHidden/>
              </w:rPr>
              <w:fldChar w:fldCharType="separate"/>
            </w:r>
            <w:r w:rsidR="008B5157" w:rsidRPr="00DE0918">
              <w:rPr>
                <w:webHidden/>
              </w:rPr>
              <w:t>1</w:t>
            </w:r>
            <w:r w:rsidR="008B5157" w:rsidRPr="00DE0918">
              <w:rPr>
                <w:webHidden/>
              </w:rPr>
              <w:fldChar w:fldCharType="end"/>
            </w:r>
          </w:hyperlink>
        </w:p>
        <w:p w14:paraId="1AB661A5" w14:textId="4DAACD97" w:rsidR="008B5157" w:rsidRPr="00497866" w:rsidRDefault="00000000" w:rsidP="00DE0918">
          <w:pPr>
            <w:pStyle w:val="TOC1"/>
            <w:rPr>
              <w:rFonts w:eastAsiaTheme="minorEastAsia" w:cstheme="minorBidi"/>
              <w:color w:val="auto"/>
              <w:szCs w:val="22"/>
              <w:lang w:eastAsia="en-GB"/>
            </w:rPr>
          </w:pPr>
          <w:hyperlink w:anchor="_Toc75265723" w:history="1">
            <w:r w:rsidR="008B5157" w:rsidRPr="00497866">
              <w:rPr>
                <w:rStyle w:val="Hyperlink"/>
                <w:b w:val="0"/>
                <w:bCs w:val="0"/>
              </w:rPr>
              <w:t>1</w:t>
            </w:r>
            <w:r w:rsidR="008B5157" w:rsidRPr="00497866">
              <w:rPr>
                <w:rFonts w:eastAsiaTheme="minorEastAsia" w:cstheme="minorBidi"/>
                <w:color w:val="auto"/>
                <w:szCs w:val="22"/>
                <w:lang w:eastAsia="en-GB"/>
              </w:rPr>
              <w:tab/>
            </w:r>
            <w:r w:rsidR="008B5157" w:rsidRPr="00497866">
              <w:rPr>
                <w:rStyle w:val="Hyperlink"/>
                <w:b w:val="0"/>
                <w:bCs w:val="0"/>
              </w:rPr>
              <w:t>Introduction</w:t>
            </w:r>
            <w:r w:rsidR="008B5157" w:rsidRPr="00497866">
              <w:rPr>
                <w:webHidden/>
              </w:rPr>
              <w:tab/>
            </w:r>
            <w:r w:rsidR="008B5157" w:rsidRPr="00497866">
              <w:rPr>
                <w:webHidden/>
              </w:rPr>
              <w:fldChar w:fldCharType="begin"/>
            </w:r>
            <w:r w:rsidR="008B5157" w:rsidRPr="00497866">
              <w:rPr>
                <w:webHidden/>
              </w:rPr>
              <w:instrText xml:space="preserve"> PAGEREF _Toc75265723 \h </w:instrText>
            </w:r>
            <w:r w:rsidR="008B5157" w:rsidRPr="00497866">
              <w:rPr>
                <w:webHidden/>
              </w:rPr>
            </w:r>
            <w:r w:rsidR="008B5157" w:rsidRPr="00497866">
              <w:rPr>
                <w:webHidden/>
              </w:rPr>
              <w:fldChar w:fldCharType="separate"/>
            </w:r>
            <w:r w:rsidR="008B5157" w:rsidRPr="00497866">
              <w:rPr>
                <w:webHidden/>
              </w:rPr>
              <w:t>4</w:t>
            </w:r>
            <w:r w:rsidR="008B5157" w:rsidRPr="00497866">
              <w:rPr>
                <w:webHidden/>
              </w:rPr>
              <w:fldChar w:fldCharType="end"/>
            </w:r>
          </w:hyperlink>
        </w:p>
        <w:p w14:paraId="61CCA638" w14:textId="21B7A526" w:rsidR="008B5157" w:rsidRDefault="00000000">
          <w:pPr>
            <w:pStyle w:val="TOC2"/>
            <w:tabs>
              <w:tab w:val="left" w:pos="880"/>
              <w:tab w:val="right" w:leader="dot" w:pos="9742"/>
            </w:tabs>
            <w:rPr>
              <w:rFonts w:eastAsiaTheme="minorEastAsia" w:cstheme="minorBidi"/>
              <w:noProof/>
              <w:color w:val="auto"/>
              <w:szCs w:val="22"/>
              <w:lang w:eastAsia="en-GB"/>
            </w:rPr>
          </w:pPr>
          <w:hyperlink w:anchor="_Toc75265724" w:history="1">
            <w:r w:rsidR="008B5157" w:rsidRPr="00832DCC">
              <w:rPr>
                <w:rStyle w:val="Hyperlink"/>
                <w:noProof/>
                <w:lang w:val="en-US"/>
              </w:rPr>
              <w:t>1.1</w:t>
            </w:r>
            <w:r w:rsidR="008B5157">
              <w:rPr>
                <w:rFonts w:eastAsiaTheme="minorEastAsia" w:cstheme="minorBidi"/>
                <w:noProof/>
                <w:color w:val="auto"/>
                <w:szCs w:val="22"/>
                <w:lang w:eastAsia="en-GB"/>
              </w:rPr>
              <w:tab/>
            </w:r>
            <w:r w:rsidR="008B5157" w:rsidRPr="00832DCC">
              <w:rPr>
                <w:rStyle w:val="Hyperlink"/>
                <w:noProof/>
                <w:lang w:val="en-US"/>
              </w:rPr>
              <w:t>Purpose</w:t>
            </w:r>
            <w:r w:rsidR="008B5157">
              <w:rPr>
                <w:noProof/>
                <w:webHidden/>
              </w:rPr>
              <w:tab/>
            </w:r>
            <w:r w:rsidR="008B5157">
              <w:rPr>
                <w:noProof/>
                <w:webHidden/>
              </w:rPr>
              <w:fldChar w:fldCharType="begin"/>
            </w:r>
            <w:r w:rsidR="008B5157">
              <w:rPr>
                <w:noProof/>
                <w:webHidden/>
              </w:rPr>
              <w:instrText xml:space="preserve"> PAGEREF _Toc75265724 \h </w:instrText>
            </w:r>
            <w:r w:rsidR="008B5157">
              <w:rPr>
                <w:noProof/>
                <w:webHidden/>
              </w:rPr>
            </w:r>
            <w:r w:rsidR="008B5157">
              <w:rPr>
                <w:noProof/>
                <w:webHidden/>
              </w:rPr>
              <w:fldChar w:fldCharType="separate"/>
            </w:r>
            <w:r w:rsidR="008B5157">
              <w:rPr>
                <w:noProof/>
                <w:webHidden/>
              </w:rPr>
              <w:t>4</w:t>
            </w:r>
            <w:r w:rsidR="008B5157">
              <w:rPr>
                <w:noProof/>
                <w:webHidden/>
              </w:rPr>
              <w:fldChar w:fldCharType="end"/>
            </w:r>
          </w:hyperlink>
        </w:p>
        <w:p w14:paraId="0311A3CA" w14:textId="20410D3A" w:rsidR="008B5157" w:rsidRDefault="00000000">
          <w:pPr>
            <w:pStyle w:val="TOC2"/>
            <w:tabs>
              <w:tab w:val="left" w:pos="880"/>
              <w:tab w:val="right" w:leader="dot" w:pos="9742"/>
            </w:tabs>
            <w:rPr>
              <w:rFonts w:eastAsiaTheme="minorEastAsia" w:cstheme="minorBidi"/>
              <w:noProof/>
              <w:color w:val="auto"/>
              <w:szCs w:val="22"/>
              <w:lang w:eastAsia="en-GB"/>
            </w:rPr>
          </w:pPr>
          <w:hyperlink w:anchor="_Toc75265725" w:history="1">
            <w:r w:rsidR="008B5157" w:rsidRPr="00832DCC">
              <w:rPr>
                <w:rStyle w:val="Hyperlink"/>
                <w:noProof/>
                <w:lang w:val="en-US"/>
              </w:rPr>
              <w:t>1.2</w:t>
            </w:r>
            <w:r w:rsidR="008B5157">
              <w:rPr>
                <w:rFonts w:eastAsiaTheme="minorEastAsia" w:cstheme="minorBidi"/>
                <w:noProof/>
                <w:color w:val="auto"/>
                <w:szCs w:val="22"/>
                <w:lang w:eastAsia="en-GB"/>
              </w:rPr>
              <w:tab/>
            </w:r>
            <w:r w:rsidR="008B5157" w:rsidRPr="00832DCC">
              <w:rPr>
                <w:rStyle w:val="Hyperlink"/>
                <w:noProof/>
                <w:lang w:val="en-US"/>
              </w:rPr>
              <w:t>Scope</w:t>
            </w:r>
            <w:r w:rsidR="008B5157">
              <w:rPr>
                <w:noProof/>
                <w:webHidden/>
              </w:rPr>
              <w:tab/>
            </w:r>
            <w:r w:rsidR="008B5157">
              <w:rPr>
                <w:noProof/>
                <w:webHidden/>
              </w:rPr>
              <w:fldChar w:fldCharType="begin"/>
            </w:r>
            <w:r w:rsidR="008B5157">
              <w:rPr>
                <w:noProof/>
                <w:webHidden/>
              </w:rPr>
              <w:instrText xml:space="preserve"> PAGEREF _Toc75265725 \h </w:instrText>
            </w:r>
            <w:r w:rsidR="008B5157">
              <w:rPr>
                <w:noProof/>
                <w:webHidden/>
              </w:rPr>
            </w:r>
            <w:r w:rsidR="008B5157">
              <w:rPr>
                <w:noProof/>
                <w:webHidden/>
              </w:rPr>
              <w:fldChar w:fldCharType="separate"/>
            </w:r>
            <w:r w:rsidR="008B5157">
              <w:rPr>
                <w:noProof/>
                <w:webHidden/>
              </w:rPr>
              <w:t>4</w:t>
            </w:r>
            <w:r w:rsidR="008B5157">
              <w:rPr>
                <w:noProof/>
                <w:webHidden/>
              </w:rPr>
              <w:fldChar w:fldCharType="end"/>
            </w:r>
          </w:hyperlink>
        </w:p>
        <w:p w14:paraId="56C53002" w14:textId="529B6E87" w:rsidR="008B5157" w:rsidRDefault="00000000">
          <w:pPr>
            <w:pStyle w:val="TOC2"/>
            <w:tabs>
              <w:tab w:val="left" w:pos="880"/>
              <w:tab w:val="right" w:leader="dot" w:pos="9742"/>
            </w:tabs>
            <w:rPr>
              <w:rFonts w:eastAsiaTheme="minorEastAsia" w:cstheme="minorBidi"/>
              <w:noProof/>
              <w:color w:val="auto"/>
              <w:szCs w:val="22"/>
              <w:lang w:eastAsia="en-GB"/>
            </w:rPr>
          </w:pPr>
          <w:hyperlink w:anchor="_Toc75265726" w:history="1">
            <w:r w:rsidR="008B5157" w:rsidRPr="00832DCC">
              <w:rPr>
                <w:rStyle w:val="Hyperlink"/>
                <w:rFonts w:eastAsia="Times New Roman"/>
                <w:noProof/>
                <w:lang w:val="en-US" w:eastAsia="ar-SA"/>
              </w:rPr>
              <w:t>1.3</w:t>
            </w:r>
            <w:r w:rsidR="008B5157">
              <w:rPr>
                <w:rFonts w:eastAsiaTheme="minorEastAsia" w:cstheme="minorBidi"/>
                <w:noProof/>
                <w:color w:val="auto"/>
                <w:szCs w:val="22"/>
                <w:lang w:eastAsia="en-GB"/>
              </w:rPr>
              <w:tab/>
            </w:r>
            <w:r w:rsidR="008B5157" w:rsidRPr="00832DCC">
              <w:rPr>
                <w:rStyle w:val="Hyperlink"/>
                <w:rFonts w:eastAsia="Times New Roman"/>
                <w:noProof/>
                <w:lang w:val="en-US" w:eastAsia="ar-SA"/>
              </w:rPr>
              <w:t>Contractual Status</w:t>
            </w:r>
            <w:r w:rsidR="008B5157">
              <w:rPr>
                <w:noProof/>
                <w:webHidden/>
              </w:rPr>
              <w:tab/>
            </w:r>
            <w:r w:rsidR="008B5157">
              <w:rPr>
                <w:noProof/>
                <w:webHidden/>
              </w:rPr>
              <w:fldChar w:fldCharType="begin"/>
            </w:r>
            <w:r w:rsidR="008B5157">
              <w:rPr>
                <w:noProof/>
                <w:webHidden/>
              </w:rPr>
              <w:instrText xml:space="preserve"> PAGEREF _Toc75265726 \h </w:instrText>
            </w:r>
            <w:r w:rsidR="008B5157">
              <w:rPr>
                <w:noProof/>
                <w:webHidden/>
              </w:rPr>
            </w:r>
            <w:r w:rsidR="008B5157">
              <w:rPr>
                <w:noProof/>
                <w:webHidden/>
              </w:rPr>
              <w:fldChar w:fldCharType="separate"/>
            </w:r>
            <w:r w:rsidR="008B5157">
              <w:rPr>
                <w:noProof/>
                <w:webHidden/>
              </w:rPr>
              <w:t>4</w:t>
            </w:r>
            <w:r w:rsidR="008B5157">
              <w:rPr>
                <w:noProof/>
                <w:webHidden/>
              </w:rPr>
              <w:fldChar w:fldCharType="end"/>
            </w:r>
          </w:hyperlink>
        </w:p>
        <w:p w14:paraId="65CF9C56" w14:textId="1E8927ED" w:rsidR="008B5157" w:rsidRDefault="00000000">
          <w:pPr>
            <w:pStyle w:val="TOC2"/>
            <w:tabs>
              <w:tab w:val="left" w:pos="880"/>
              <w:tab w:val="right" w:leader="dot" w:pos="9742"/>
            </w:tabs>
            <w:rPr>
              <w:rFonts w:eastAsiaTheme="minorEastAsia" w:cstheme="minorBidi"/>
              <w:noProof/>
              <w:color w:val="auto"/>
              <w:szCs w:val="22"/>
              <w:lang w:eastAsia="en-GB"/>
            </w:rPr>
          </w:pPr>
          <w:hyperlink w:anchor="_Toc75265727" w:history="1">
            <w:r w:rsidR="008B5157" w:rsidRPr="00832DCC">
              <w:rPr>
                <w:rStyle w:val="Hyperlink"/>
                <w:rFonts w:eastAsia="Times New Roman"/>
                <w:noProof/>
                <w:lang w:val="en-US" w:eastAsia="ar-SA"/>
              </w:rPr>
              <w:t>1.4</w:t>
            </w:r>
            <w:r w:rsidR="008B5157">
              <w:rPr>
                <w:rFonts w:eastAsiaTheme="minorEastAsia" w:cstheme="minorBidi"/>
                <w:noProof/>
                <w:color w:val="auto"/>
                <w:szCs w:val="22"/>
                <w:lang w:eastAsia="en-GB"/>
              </w:rPr>
              <w:tab/>
            </w:r>
            <w:r w:rsidR="008B5157" w:rsidRPr="00832DCC">
              <w:rPr>
                <w:rStyle w:val="Hyperlink"/>
                <w:rFonts w:eastAsia="Times New Roman"/>
                <w:noProof/>
                <w:lang w:val="en-US" w:eastAsia="ar-SA"/>
              </w:rPr>
              <w:t>Alternative formats</w:t>
            </w:r>
            <w:r w:rsidR="008B5157">
              <w:rPr>
                <w:noProof/>
                <w:webHidden/>
              </w:rPr>
              <w:tab/>
            </w:r>
            <w:r w:rsidR="008B5157">
              <w:rPr>
                <w:noProof/>
                <w:webHidden/>
              </w:rPr>
              <w:fldChar w:fldCharType="begin"/>
            </w:r>
            <w:r w:rsidR="008B5157">
              <w:rPr>
                <w:noProof/>
                <w:webHidden/>
              </w:rPr>
              <w:instrText xml:space="preserve"> PAGEREF _Toc75265727 \h </w:instrText>
            </w:r>
            <w:r w:rsidR="008B5157">
              <w:rPr>
                <w:noProof/>
                <w:webHidden/>
              </w:rPr>
            </w:r>
            <w:r w:rsidR="008B5157">
              <w:rPr>
                <w:noProof/>
                <w:webHidden/>
              </w:rPr>
              <w:fldChar w:fldCharType="separate"/>
            </w:r>
            <w:r w:rsidR="008B5157">
              <w:rPr>
                <w:noProof/>
                <w:webHidden/>
              </w:rPr>
              <w:t>4</w:t>
            </w:r>
            <w:r w:rsidR="008B5157">
              <w:rPr>
                <w:noProof/>
                <w:webHidden/>
              </w:rPr>
              <w:fldChar w:fldCharType="end"/>
            </w:r>
          </w:hyperlink>
        </w:p>
        <w:p w14:paraId="68AD7764" w14:textId="54B450AF" w:rsidR="008B5157" w:rsidRDefault="00000000">
          <w:pPr>
            <w:pStyle w:val="TOC2"/>
            <w:tabs>
              <w:tab w:val="left" w:pos="880"/>
              <w:tab w:val="right" w:leader="dot" w:pos="9742"/>
            </w:tabs>
            <w:rPr>
              <w:rFonts w:eastAsiaTheme="minorEastAsia" w:cstheme="minorBidi"/>
              <w:noProof/>
              <w:color w:val="auto"/>
              <w:szCs w:val="22"/>
              <w:lang w:eastAsia="en-GB"/>
            </w:rPr>
          </w:pPr>
          <w:hyperlink w:anchor="_Toc75265728" w:history="1">
            <w:r w:rsidR="008B5157" w:rsidRPr="00832DCC">
              <w:rPr>
                <w:rStyle w:val="Hyperlink"/>
                <w:rFonts w:asciiTheme="majorHAnsi" w:eastAsiaTheme="majorEastAsia" w:hAnsiTheme="majorHAnsi" w:cstheme="majorBidi"/>
                <w:noProof/>
                <w:lang w:val="en-US"/>
              </w:rPr>
              <w:t>1.5</w:t>
            </w:r>
            <w:r w:rsidR="008B5157">
              <w:rPr>
                <w:rFonts w:eastAsiaTheme="minorEastAsia" w:cstheme="minorBidi"/>
                <w:noProof/>
                <w:color w:val="auto"/>
                <w:szCs w:val="22"/>
                <w:lang w:eastAsia="en-GB"/>
              </w:rPr>
              <w:tab/>
            </w:r>
            <w:r w:rsidR="008B5157" w:rsidRPr="00832DCC">
              <w:rPr>
                <w:rStyle w:val="Hyperlink"/>
                <w:rFonts w:asciiTheme="majorHAnsi" w:eastAsiaTheme="majorEastAsia" w:hAnsiTheme="majorHAnsi" w:cstheme="majorBidi"/>
                <w:noProof/>
                <w:lang w:val="en-US"/>
              </w:rPr>
              <w:t>Relevant legislation</w:t>
            </w:r>
            <w:r w:rsidR="008B5157">
              <w:rPr>
                <w:noProof/>
                <w:webHidden/>
              </w:rPr>
              <w:tab/>
            </w:r>
            <w:r w:rsidR="008B5157">
              <w:rPr>
                <w:noProof/>
                <w:webHidden/>
              </w:rPr>
              <w:fldChar w:fldCharType="begin"/>
            </w:r>
            <w:r w:rsidR="008B5157">
              <w:rPr>
                <w:noProof/>
                <w:webHidden/>
              </w:rPr>
              <w:instrText xml:space="preserve"> PAGEREF _Toc75265728 \h </w:instrText>
            </w:r>
            <w:r w:rsidR="008B5157">
              <w:rPr>
                <w:noProof/>
                <w:webHidden/>
              </w:rPr>
            </w:r>
            <w:r w:rsidR="008B5157">
              <w:rPr>
                <w:noProof/>
                <w:webHidden/>
              </w:rPr>
              <w:fldChar w:fldCharType="separate"/>
            </w:r>
            <w:r w:rsidR="008B5157">
              <w:rPr>
                <w:noProof/>
                <w:webHidden/>
              </w:rPr>
              <w:t>4</w:t>
            </w:r>
            <w:r w:rsidR="008B5157">
              <w:rPr>
                <w:noProof/>
                <w:webHidden/>
              </w:rPr>
              <w:fldChar w:fldCharType="end"/>
            </w:r>
          </w:hyperlink>
        </w:p>
        <w:p w14:paraId="61CA2399" w14:textId="1CD558DF" w:rsidR="008B5157" w:rsidRDefault="00000000" w:rsidP="00DE0918">
          <w:pPr>
            <w:pStyle w:val="TOC1"/>
            <w:rPr>
              <w:rFonts w:eastAsiaTheme="minorEastAsia" w:cstheme="minorBidi"/>
              <w:color w:val="auto"/>
              <w:szCs w:val="22"/>
              <w:lang w:eastAsia="en-GB"/>
            </w:rPr>
          </w:pPr>
          <w:hyperlink w:anchor="_Toc75265729" w:history="1">
            <w:r w:rsidR="008B5157" w:rsidRPr="00832DCC">
              <w:rPr>
                <w:rStyle w:val="Hyperlink"/>
              </w:rPr>
              <w:t>2</w:t>
            </w:r>
            <w:r w:rsidR="008B5157">
              <w:rPr>
                <w:rFonts w:eastAsiaTheme="minorEastAsia" w:cstheme="minorBidi"/>
                <w:color w:val="auto"/>
                <w:szCs w:val="22"/>
                <w:lang w:eastAsia="en-GB"/>
              </w:rPr>
              <w:tab/>
            </w:r>
            <w:r w:rsidR="008B5157" w:rsidRPr="00832DCC">
              <w:rPr>
                <w:rStyle w:val="Hyperlink"/>
              </w:rPr>
              <w:t>Policy</w:t>
            </w:r>
            <w:r w:rsidR="008B5157">
              <w:rPr>
                <w:webHidden/>
              </w:rPr>
              <w:tab/>
            </w:r>
            <w:r w:rsidR="008B5157">
              <w:rPr>
                <w:webHidden/>
              </w:rPr>
              <w:fldChar w:fldCharType="begin"/>
            </w:r>
            <w:r w:rsidR="008B5157">
              <w:rPr>
                <w:webHidden/>
              </w:rPr>
              <w:instrText xml:space="preserve"> PAGEREF _Toc75265729 \h </w:instrText>
            </w:r>
            <w:r w:rsidR="008B5157">
              <w:rPr>
                <w:webHidden/>
              </w:rPr>
            </w:r>
            <w:r w:rsidR="008B5157">
              <w:rPr>
                <w:webHidden/>
              </w:rPr>
              <w:fldChar w:fldCharType="separate"/>
            </w:r>
            <w:r w:rsidR="008B5157">
              <w:rPr>
                <w:webHidden/>
              </w:rPr>
              <w:t>5</w:t>
            </w:r>
            <w:r w:rsidR="008B5157">
              <w:rPr>
                <w:webHidden/>
              </w:rPr>
              <w:fldChar w:fldCharType="end"/>
            </w:r>
          </w:hyperlink>
        </w:p>
        <w:p w14:paraId="22C4907B" w14:textId="1CFFF73C" w:rsidR="008B5157" w:rsidRDefault="00000000">
          <w:pPr>
            <w:pStyle w:val="TOC2"/>
            <w:tabs>
              <w:tab w:val="left" w:pos="880"/>
              <w:tab w:val="right" w:leader="dot" w:pos="9742"/>
            </w:tabs>
            <w:rPr>
              <w:rFonts w:eastAsiaTheme="minorEastAsia" w:cstheme="minorBidi"/>
              <w:noProof/>
              <w:color w:val="auto"/>
              <w:szCs w:val="22"/>
              <w:lang w:eastAsia="en-GB"/>
            </w:rPr>
          </w:pPr>
          <w:hyperlink w:anchor="_Toc75265730" w:history="1">
            <w:r w:rsidR="008B5157" w:rsidRPr="00832DCC">
              <w:rPr>
                <w:rStyle w:val="Hyperlink"/>
                <w:rFonts w:cstheme="minorHAnsi"/>
                <w:noProof/>
                <w:lang w:val="en-US"/>
              </w:rPr>
              <w:t>2.1</w:t>
            </w:r>
            <w:r w:rsidR="008B5157">
              <w:rPr>
                <w:rFonts w:eastAsiaTheme="minorEastAsia" w:cstheme="minorBidi"/>
                <w:noProof/>
                <w:color w:val="auto"/>
                <w:szCs w:val="22"/>
                <w:lang w:eastAsia="en-GB"/>
              </w:rPr>
              <w:tab/>
            </w:r>
            <w:r w:rsidR="008B5157" w:rsidRPr="00832DCC">
              <w:rPr>
                <w:rStyle w:val="Hyperlink"/>
                <w:rFonts w:cstheme="minorHAnsi"/>
                <w:noProof/>
                <w:lang w:val="en-US"/>
              </w:rPr>
              <w:t>Summary</w:t>
            </w:r>
            <w:r w:rsidR="008B5157">
              <w:rPr>
                <w:noProof/>
                <w:webHidden/>
              </w:rPr>
              <w:tab/>
            </w:r>
            <w:r w:rsidR="008B5157">
              <w:rPr>
                <w:noProof/>
                <w:webHidden/>
              </w:rPr>
              <w:fldChar w:fldCharType="begin"/>
            </w:r>
            <w:r w:rsidR="008B5157">
              <w:rPr>
                <w:noProof/>
                <w:webHidden/>
              </w:rPr>
              <w:instrText xml:space="preserve"> PAGEREF _Toc75265730 \h </w:instrText>
            </w:r>
            <w:r w:rsidR="008B5157">
              <w:rPr>
                <w:noProof/>
                <w:webHidden/>
              </w:rPr>
            </w:r>
            <w:r w:rsidR="008B5157">
              <w:rPr>
                <w:noProof/>
                <w:webHidden/>
              </w:rPr>
              <w:fldChar w:fldCharType="separate"/>
            </w:r>
            <w:r w:rsidR="008B5157">
              <w:rPr>
                <w:noProof/>
                <w:webHidden/>
              </w:rPr>
              <w:t>5</w:t>
            </w:r>
            <w:r w:rsidR="008B5157">
              <w:rPr>
                <w:noProof/>
                <w:webHidden/>
              </w:rPr>
              <w:fldChar w:fldCharType="end"/>
            </w:r>
          </w:hyperlink>
        </w:p>
        <w:p w14:paraId="69E787BD" w14:textId="5353B9B2" w:rsidR="008B5157" w:rsidRDefault="00000000">
          <w:pPr>
            <w:pStyle w:val="TOC2"/>
            <w:tabs>
              <w:tab w:val="left" w:pos="880"/>
              <w:tab w:val="right" w:leader="dot" w:pos="9742"/>
            </w:tabs>
            <w:rPr>
              <w:rFonts w:eastAsiaTheme="minorEastAsia" w:cstheme="minorBidi"/>
              <w:noProof/>
              <w:color w:val="auto"/>
              <w:szCs w:val="22"/>
              <w:lang w:eastAsia="en-GB"/>
            </w:rPr>
          </w:pPr>
          <w:hyperlink w:anchor="_Toc75265731" w:history="1">
            <w:r w:rsidR="008B5157" w:rsidRPr="00832DCC">
              <w:rPr>
                <w:rStyle w:val="Hyperlink"/>
                <w:rFonts w:cstheme="minorHAnsi"/>
                <w:noProof/>
                <w:lang w:val="en-US"/>
              </w:rPr>
              <w:t>2.2</w:t>
            </w:r>
            <w:r w:rsidR="008B5157">
              <w:rPr>
                <w:rFonts w:eastAsiaTheme="minorEastAsia" w:cstheme="minorBidi"/>
                <w:noProof/>
                <w:color w:val="auto"/>
                <w:szCs w:val="22"/>
                <w:lang w:eastAsia="en-GB"/>
              </w:rPr>
              <w:tab/>
            </w:r>
            <w:r w:rsidR="008B5157" w:rsidRPr="00832DCC">
              <w:rPr>
                <w:rStyle w:val="Hyperlink"/>
                <w:rFonts w:cstheme="minorHAnsi"/>
                <w:noProof/>
                <w:lang w:val="en-US"/>
              </w:rPr>
              <w:t>Behavioural Conduct</w:t>
            </w:r>
            <w:r w:rsidR="008B5157">
              <w:rPr>
                <w:noProof/>
                <w:webHidden/>
              </w:rPr>
              <w:tab/>
            </w:r>
            <w:r w:rsidR="008B5157">
              <w:rPr>
                <w:noProof/>
                <w:webHidden/>
              </w:rPr>
              <w:fldChar w:fldCharType="begin"/>
            </w:r>
            <w:r w:rsidR="008B5157">
              <w:rPr>
                <w:noProof/>
                <w:webHidden/>
              </w:rPr>
              <w:instrText xml:space="preserve"> PAGEREF _Toc75265731 \h </w:instrText>
            </w:r>
            <w:r w:rsidR="008B5157">
              <w:rPr>
                <w:noProof/>
                <w:webHidden/>
              </w:rPr>
            </w:r>
            <w:r w:rsidR="008B5157">
              <w:rPr>
                <w:noProof/>
                <w:webHidden/>
              </w:rPr>
              <w:fldChar w:fldCharType="separate"/>
            </w:r>
            <w:r w:rsidR="008B5157">
              <w:rPr>
                <w:noProof/>
                <w:webHidden/>
              </w:rPr>
              <w:t>5</w:t>
            </w:r>
            <w:r w:rsidR="008B5157">
              <w:rPr>
                <w:noProof/>
                <w:webHidden/>
              </w:rPr>
              <w:fldChar w:fldCharType="end"/>
            </w:r>
          </w:hyperlink>
        </w:p>
        <w:p w14:paraId="724F3B51" w14:textId="16A50634" w:rsidR="008B5157" w:rsidRDefault="00000000">
          <w:pPr>
            <w:pStyle w:val="TOC2"/>
            <w:tabs>
              <w:tab w:val="left" w:pos="880"/>
              <w:tab w:val="right" w:leader="dot" w:pos="9742"/>
            </w:tabs>
            <w:rPr>
              <w:rFonts w:eastAsiaTheme="minorEastAsia" w:cstheme="minorBidi"/>
              <w:noProof/>
              <w:color w:val="auto"/>
              <w:szCs w:val="22"/>
              <w:lang w:eastAsia="en-GB"/>
            </w:rPr>
          </w:pPr>
          <w:hyperlink w:anchor="_Toc75265732" w:history="1">
            <w:r w:rsidR="008B5157" w:rsidRPr="00832DCC">
              <w:rPr>
                <w:rStyle w:val="Hyperlink"/>
                <w:rFonts w:cstheme="minorHAnsi"/>
                <w:noProof/>
                <w:lang w:val="en-US"/>
              </w:rPr>
              <w:t>2.3</w:t>
            </w:r>
            <w:r w:rsidR="008B5157">
              <w:rPr>
                <w:rFonts w:eastAsiaTheme="minorEastAsia" w:cstheme="minorBidi"/>
                <w:noProof/>
                <w:color w:val="auto"/>
                <w:szCs w:val="22"/>
                <w:lang w:eastAsia="en-GB"/>
              </w:rPr>
              <w:tab/>
            </w:r>
            <w:r w:rsidR="008B5157" w:rsidRPr="00832DCC">
              <w:rPr>
                <w:rStyle w:val="Hyperlink"/>
                <w:rFonts w:cstheme="minorHAnsi"/>
                <w:noProof/>
                <w:lang w:val="en-US"/>
              </w:rPr>
              <w:t>Conduct at your place of work</w:t>
            </w:r>
            <w:r w:rsidR="008B5157">
              <w:rPr>
                <w:noProof/>
                <w:webHidden/>
              </w:rPr>
              <w:tab/>
            </w:r>
            <w:r w:rsidR="008B5157">
              <w:rPr>
                <w:noProof/>
                <w:webHidden/>
              </w:rPr>
              <w:fldChar w:fldCharType="begin"/>
            </w:r>
            <w:r w:rsidR="008B5157">
              <w:rPr>
                <w:noProof/>
                <w:webHidden/>
              </w:rPr>
              <w:instrText xml:space="preserve"> PAGEREF _Toc75265732 \h </w:instrText>
            </w:r>
            <w:r w:rsidR="008B5157">
              <w:rPr>
                <w:noProof/>
                <w:webHidden/>
              </w:rPr>
            </w:r>
            <w:r w:rsidR="008B5157">
              <w:rPr>
                <w:noProof/>
                <w:webHidden/>
              </w:rPr>
              <w:fldChar w:fldCharType="separate"/>
            </w:r>
            <w:r w:rsidR="008B5157">
              <w:rPr>
                <w:noProof/>
                <w:webHidden/>
              </w:rPr>
              <w:t>6</w:t>
            </w:r>
            <w:r w:rsidR="008B5157">
              <w:rPr>
                <w:noProof/>
                <w:webHidden/>
              </w:rPr>
              <w:fldChar w:fldCharType="end"/>
            </w:r>
          </w:hyperlink>
        </w:p>
        <w:p w14:paraId="64A39493" w14:textId="05D7783A" w:rsidR="008B5157" w:rsidRDefault="00000000">
          <w:pPr>
            <w:pStyle w:val="TOC3"/>
            <w:tabs>
              <w:tab w:val="left" w:pos="1320"/>
              <w:tab w:val="right" w:leader="dot" w:pos="9742"/>
            </w:tabs>
            <w:rPr>
              <w:rFonts w:eastAsiaTheme="minorEastAsia" w:cstheme="minorBidi"/>
              <w:noProof/>
              <w:color w:val="auto"/>
              <w:szCs w:val="22"/>
              <w:lang w:eastAsia="en-GB"/>
            </w:rPr>
          </w:pPr>
          <w:hyperlink w:anchor="_Toc75265733" w:history="1">
            <w:r w:rsidR="008B5157" w:rsidRPr="00832DCC">
              <w:rPr>
                <w:rStyle w:val="Hyperlink"/>
                <w:noProof/>
              </w:rPr>
              <w:t>2.3.1</w:t>
            </w:r>
            <w:r w:rsidR="008B5157">
              <w:rPr>
                <w:rFonts w:eastAsiaTheme="minorEastAsia" w:cstheme="minorBidi"/>
                <w:noProof/>
                <w:color w:val="auto"/>
                <w:szCs w:val="22"/>
                <w:lang w:eastAsia="en-GB"/>
              </w:rPr>
              <w:tab/>
            </w:r>
            <w:r w:rsidR="008B5157" w:rsidRPr="00832DCC">
              <w:rPr>
                <w:rStyle w:val="Hyperlink"/>
                <w:noProof/>
              </w:rPr>
              <w:t>Dress code and standards of appearance</w:t>
            </w:r>
            <w:r w:rsidR="008B5157">
              <w:rPr>
                <w:noProof/>
                <w:webHidden/>
              </w:rPr>
              <w:tab/>
            </w:r>
            <w:r w:rsidR="008B5157">
              <w:rPr>
                <w:noProof/>
                <w:webHidden/>
              </w:rPr>
              <w:fldChar w:fldCharType="begin"/>
            </w:r>
            <w:r w:rsidR="008B5157">
              <w:rPr>
                <w:noProof/>
                <w:webHidden/>
              </w:rPr>
              <w:instrText xml:space="preserve"> PAGEREF _Toc75265733 \h </w:instrText>
            </w:r>
            <w:r w:rsidR="008B5157">
              <w:rPr>
                <w:noProof/>
                <w:webHidden/>
              </w:rPr>
            </w:r>
            <w:r w:rsidR="008B5157">
              <w:rPr>
                <w:noProof/>
                <w:webHidden/>
              </w:rPr>
              <w:fldChar w:fldCharType="separate"/>
            </w:r>
            <w:r w:rsidR="008B5157">
              <w:rPr>
                <w:noProof/>
                <w:webHidden/>
              </w:rPr>
              <w:t>6</w:t>
            </w:r>
            <w:r w:rsidR="008B5157">
              <w:rPr>
                <w:noProof/>
                <w:webHidden/>
              </w:rPr>
              <w:fldChar w:fldCharType="end"/>
            </w:r>
          </w:hyperlink>
        </w:p>
        <w:p w14:paraId="7287B8DF" w14:textId="200B9BA9" w:rsidR="008B5157" w:rsidRDefault="00000000">
          <w:pPr>
            <w:pStyle w:val="TOC3"/>
            <w:tabs>
              <w:tab w:val="left" w:pos="1320"/>
              <w:tab w:val="right" w:leader="dot" w:pos="9742"/>
            </w:tabs>
            <w:rPr>
              <w:rFonts w:eastAsiaTheme="minorEastAsia" w:cstheme="minorBidi"/>
              <w:noProof/>
              <w:color w:val="auto"/>
              <w:szCs w:val="22"/>
              <w:lang w:eastAsia="en-GB"/>
            </w:rPr>
          </w:pPr>
          <w:hyperlink w:anchor="_Toc75265734" w:history="1">
            <w:r w:rsidR="008B5157" w:rsidRPr="00832DCC">
              <w:rPr>
                <w:rStyle w:val="Hyperlink"/>
                <w:noProof/>
              </w:rPr>
              <w:t>2.3.2</w:t>
            </w:r>
            <w:r w:rsidR="008B5157">
              <w:rPr>
                <w:rFonts w:eastAsiaTheme="minorEastAsia" w:cstheme="minorBidi"/>
                <w:noProof/>
                <w:color w:val="auto"/>
                <w:szCs w:val="22"/>
                <w:lang w:eastAsia="en-GB"/>
              </w:rPr>
              <w:tab/>
            </w:r>
            <w:r w:rsidR="008B5157" w:rsidRPr="00832DCC">
              <w:rPr>
                <w:rStyle w:val="Hyperlink"/>
                <w:noProof/>
              </w:rPr>
              <w:t>Identification</w:t>
            </w:r>
            <w:r w:rsidR="008B5157">
              <w:rPr>
                <w:noProof/>
                <w:webHidden/>
              </w:rPr>
              <w:tab/>
            </w:r>
            <w:r w:rsidR="008B5157">
              <w:rPr>
                <w:noProof/>
                <w:webHidden/>
              </w:rPr>
              <w:fldChar w:fldCharType="begin"/>
            </w:r>
            <w:r w:rsidR="008B5157">
              <w:rPr>
                <w:noProof/>
                <w:webHidden/>
              </w:rPr>
              <w:instrText xml:space="preserve"> PAGEREF _Toc75265734 \h </w:instrText>
            </w:r>
            <w:r w:rsidR="008B5157">
              <w:rPr>
                <w:noProof/>
                <w:webHidden/>
              </w:rPr>
            </w:r>
            <w:r w:rsidR="008B5157">
              <w:rPr>
                <w:noProof/>
                <w:webHidden/>
              </w:rPr>
              <w:fldChar w:fldCharType="separate"/>
            </w:r>
            <w:r w:rsidR="008B5157">
              <w:rPr>
                <w:noProof/>
                <w:webHidden/>
              </w:rPr>
              <w:t>6</w:t>
            </w:r>
            <w:r w:rsidR="008B5157">
              <w:rPr>
                <w:noProof/>
                <w:webHidden/>
              </w:rPr>
              <w:fldChar w:fldCharType="end"/>
            </w:r>
          </w:hyperlink>
        </w:p>
        <w:p w14:paraId="5BCC2B4F" w14:textId="31A5D669" w:rsidR="008B5157" w:rsidRDefault="00000000">
          <w:pPr>
            <w:pStyle w:val="TOC3"/>
            <w:tabs>
              <w:tab w:val="left" w:pos="1320"/>
              <w:tab w:val="right" w:leader="dot" w:pos="9742"/>
            </w:tabs>
            <w:rPr>
              <w:rFonts w:eastAsiaTheme="minorEastAsia" w:cstheme="minorBidi"/>
              <w:noProof/>
              <w:color w:val="auto"/>
              <w:szCs w:val="22"/>
              <w:lang w:eastAsia="en-GB"/>
            </w:rPr>
          </w:pPr>
          <w:hyperlink w:anchor="_Toc75265735" w:history="1">
            <w:r w:rsidR="008B5157" w:rsidRPr="00832DCC">
              <w:rPr>
                <w:rStyle w:val="Hyperlink"/>
                <w:noProof/>
              </w:rPr>
              <w:t>2.3.3</w:t>
            </w:r>
            <w:r w:rsidR="008B5157">
              <w:rPr>
                <w:rFonts w:eastAsiaTheme="minorEastAsia" w:cstheme="minorBidi"/>
                <w:noProof/>
                <w:color w:val="auto"/>
                <w:szCs w:val="22"/>
                <w:lang w:eastAsia="en-GB"/>
              </w:rPr>
              <w:tab/>
            </w:r>
            <w:r w:rsidR="008B5157" w:rsidRPr="00832DCC">
              <w:rPr>
                <w:rStyle w:val="Hyperlink"/>
                <w:noProof/>
              </w:rPr>
              <w:t>Phone use at work</w:t>
            </w:r>
            <w:r w:rsidR="008B5157">
              <w:rPr>
                <w:noProof/>
                <w:webHidden/>
              </w:rPr>
              <w:tab/>
            </w:r>
            <w:r w:rsidR="008B5157">
              <w:rPr>
                <w:noProof/>
                <w:webHidden/>
              </w:rPr>
              <w:fldChar w:fldCharType="begin"/>
            </w:r>
            <w:r w:rsidR="008B5157">
              <w:rPr>
                <w:noProof/>
                <w:webHidden/>
              </w:rPr>
              <w:instrText xml:space="preserve"> PAGEREF _Toc75265735 \h </w:instrText>
            </w:r>
            <w:r w:rsidR="008B5157">
              <w:rPr>
                <w:noProof/>
                <w:webHidden/>
              </w:rPr>
            </w:r>
            <w:r w:rsidR="008B5157">
              <w:rPr>
                <w:noProof/>
                <w:webHidden/>
              </w:rPr>
              <w:fldChar w:fldCharType="separate"/>
            </w:r>
            <w:r w:rsidR="008B5157">
              <w:rPr>
                <w:noProof/>
                <w:webHidden/>
              </w:rPr>
              <w:t>6</w:t>
            </w:r>
            <w:r w:rsidR="008B5157">
              <w:rPr>
                <w:noProof/>
                <w:webHidden/>
              </w:rPr>
              <w:fldChar w:fldCharType="end"/>
            </w:r>
          </w:hyperlink>
        </w:p>
        <w:p w14:paraId="42A66FE8" w14:textId="5FB0C490" w:rsidR="008B5157" w:rsidRDefault="00000000">
          <w:pPr>
            <w:pStyle w:val="TOC2"/>
            <w:tabs>
              <w:tab w:val="left" w:pos="880"/>
              <w:tab w:val="right" w:leader="dot" w:pos="9742"/>
            </w:tabs>
            <w:rPr>
              <w:rFonts w:eastAsiaTheme="minorEastAsia" w:cstheme="minorBidi"/>
              <w:noProof/>
              <w:color w:val="auto"/>
              <w:szCs w:val="22"/>
              <w:lang w:eastAsia="en-GB"/>
            </w:rPr>
          </w:pPr>
          <w:hyperlink w:anchor="_Toc75265736" w:history="1">
            <w:r w:rsidR="008B5157" w:rsidRPr="00832DCC">
              <w:rPr>
                <w:rStyle w:val="Hyperlink"/>
                <w:noProof/>
                <w:lang w:val="en-US"/>
              </w:rPr>
              <w:t>2.4</w:t>
            </w:r>
            <w:r w:rsidR="008B5157">
              <w:rPr>
                <w:rFonts w:eastAsiaTheme="minorEastAsia" w:cstheme="minorBidi"/>
                <w:noProof/>
                <w:color w:val="auto"/>
                <w:szCs w:val="22"/>
                <w:lang w:eastAsia="en-GB"/>
              </w:rPr>
              <w:tab/>
            </w:r>
            <w:r w:rsidR="008B5157" w:rsidRPr="00832DCC">
              <w:rPr>
                <w:rStyle w:val="Hyperlink"/>
                <w:noProof/>
                <w:lang w:val="en-US"/>
              </w:rPr>
              <w:t>Conduct outside of work</w:t>
            </w:r>
            <w:r w:rsidR="008B5157">
              <w:rPr>
                <w:noProof/>
                <w:webHidden/>
              </w:rPr>
              <w:tab/>
            </w:r>
            <w:r w:rsidR="008B5157">
              <w:rPr>
                <w:noProof/>
                <w:webHidden/>
              </w:rPr>
              <w:fldChar w:fldCharType="begin"/>
            </w:r>
            <w:r w:rsidR="008B5157">
              <w:rPr>
                <w:noProof/>
                <w:webHidden/>
              </w:rPr>
              <w:instrText xml:space="preserve"> PAGEREF _Toc75265736 \h </w:instrText>
            </w:r>
            <w:r w:rsidR="008B5157">
              <w:rPr>
                <w:noProof/>
                <w:webHidden/>
              </w:rPr>
            </w:r>
            <w:r w:rsidR="008B5157">
              <w:rPr>
                <w:noProof/>
                <w:webHidden/>
              </w:rPr>
              <w:fldChar w:fldCharType="separate"/>
            </w:r>
            <w:r w:rsidR="008B5157">
              <w:rPr>
                <w:noProof/>
                <w:webHidden/>
              </w:rPr>
              <w:t>7</w:t>
            </w:r>
            <w:r w:rsidR="008B5157">
              <w:rPr>
                <w:noProof/>
                <w:webHidden/>
              </w:rPr>
              <w:fldChar w:fldCharType="end"/>
            </w:r>
          </w:hyperlink>
        </w:p>
        <w:p w14:paraId="061FFAF1" w14:textId="0EA8011F" w:rsidR="008B5157" w:rsidRDefault="00000000">
          <w:pPr>
            <w:pStyle w:val="TOC3"/>
            <w:tabs>
              <w:tab w:val="left" w:pos="1320"/>
              <w:tab w:val="right" w:leader="dot" w:pos="9742"/>
            </w:tabs>
            <w:rPr>
              <w:rFonts w:eastAsiaTheme="minorEastAsia" w:cstheme="minorBidi"/>
              <w:noProof/>
              <w:color w:val="auto"/>
              <w:szCs w:val="22"/>
              <w:lang w:eastAsia="en-GB"/>
            </w:rPr>
          </w:pPr>
          <w:hyperlink w:anchor="_Toc75265737" w:history="1">
            <w:r w:rsidR="008B5157" w:rsidRPr="00832DCC">
              <w:rPr>
                <w:rStyle w:val="Hyperlink"/>
                <w:noProof/>
              </w:rPr>
              <w:t>2.4.1</w:t>
            </w:r>
            <w:r w:rsidR="008B5157">
              <w:rPr>
                <w:rFonts w:eastAsiaTheme="minorEastAsia" w:cstheme="minorBidi"/>
                <w:noProof/>
                <w:color w:val="auto"/>
                <w:szCs w:val="22"/>
                <w:lang w:eastAsia="en-GB"/>
              </w:rPr>
              <w:tab/>
            </w:r>
            <w:r w:rsidR="008B5157" w:rsidRPr="00832DCC">
              <w:rPr>
                <w:rStyle w:val="Hyperlink"/>
                <w:noProof/>
              </w:rPr>
              <w:t>Social Media</w:t>
            </w:r>
            <w:r w:rsidR="008B5157">
              <w:rPr>
                <w:noProof/>
                <w:webHidden/>
              </w:rPr>
              <w:tab/>
            </w:r>
            <w:r w:rsidR="008B5157">
              <w:rPr>
                <w:noProof/>
                <w:webHidden/>
              </w:rPr>
              <w:fldChar w:fldCharType="begin"/>
            </w:r>
            <w:r w:rsidR="008B5157">
              <w:rPr>
                <w:noProof/>
                <w:webHidden/>
              </w:rPr>
              <w:instrText xml:space="preserve"> PAGEREF _Toc75265737 \h </w:instrText>
            </w:r>
            <w:r w:rsidR="008B5157">
              <w:rPr>
                <w:noProof/>
                <w:webHidden/>
              </w:rPr>
            </w:r>
            <w:r w:rsidR="008B5157">
              <w:rPr>
                <w:noProof/>
                <w:webHidden/>
              </w:rPr>
              <w:fldChar w:fldCharType="separate"/>
            </w:r>
            <w:r w:rsidR="008B5157">
              <w:rPr>
                <w:noProof/>
                <w:webHidden/>
              </w:rPr>
              <w:t>7</w:t>
            </w:r>
            <w:r w:rsidR="008B5157">
              <w:rPr>
                <w:noProof/>
                <w:webHidden/>
              </w:rPr>
              <w:fldChar w:fldCharType="end"/>
            </w:r>
          </w:hyperlink>
        </w:p>
        <w:p w14:paraId="13EA92FF" w14:textId="3E624057" w:rsidR="008B5157" w:rsidRDefault="00000000">
          <w:pPr>
            <w:pStyle w:val="TOC3"/>
            <w:tabs>
              <w:tab w:val="left" w:pos="1320"/>
              <w:tab w:val="right" w:leader="dot" w:pos="9742"/>
            </w:tabs>
            <w:rPr>
              <w:rFonts w:eastAsiaTheme="minorEastAsia" w:cstheme="minorBidi"/>
              <w:noProof/>
              <w:color w:val="auto"/>
              <w:szCs w:val="22"/>
              <w:lang w:eastAsia="en-GB"/>
            </w:rPr>
          </w:pPr>
          <w:hyperlink w:anchor="_Toc75265738" w:history="1">
            <w:r w:rsidR="008B5157" w:rsidRPr="00832DCC">
              <w:rPr>
                <w:rStyle w:val="Hyperlink"/>
                <w:noProof/>
              </w:rPr>
              <w:t>2.4.2</w:t>
            </w:r>
            <w:r w:rsidR="008B5157">
              <w:rPr>
                <w:rFonts w:eastAsiaTheme="minorEastAsia" w:cstheme="minorBidi"/>
                <w:noProof/>
                <w:color w:val="auto"/>
                <w:szCs w:val="22"/>
                <w:lang w:eastAsia="en-GB"/>
              </w:rPr>
              <w:tab/>
            </w:r>
            <w:r w:rsidR="008B5157" w:rsidRPr="00832DCC">
              <w:rPr>
                <w:rStyle w:val="Hyperlink"/>
                <w:noProof/>
              </w:rPr>
              <w:t>Use of council property</w:t>
            </w:r>
            <w:r w:rsidR="008B5157">
              <w:rPr>
                <w:noProof/>
                <w:webHidden/>
              </w:rPr>
              <w:tab/>
            </w:r>
            <w:r w:rsidR="008B5157">
              <w:rPr>
                <w:noProof/>
                <w:webHidden/>
              </w:rPr>
              <w:fldChar w:fldCharType="begin"/>
            </w:r>
            <w:r w:rsidR="008B5157">
              <w:rPr>
                <w:noProof/>
                <w:webHidden/>
              </w:rPr>
              <w:instrText xml:space="preserve"> PAGEREF _Toc75265738 \h </w:instrText>
            </w:r>
            <w:r w:rsidR="008B5157">
              <w:rPr>
                <w:noProof/>
                <w:webHidden/>
              </w:rPr>
            </w:r>
            <w:r w:rsidR="008B5157">
              <w:rPr>
                <w:noProof/>
                <w:webHidden/>
              </w:rPr>
              <w:fldChar w:fldCharType="separate"/>
            </w:r>
            <w:r w:rsidR="008B5157">
              <w:rPr>
                <w:noProof/>
                <w:webHidden/>
              </w:rPr>
              <w:t>8</w:t>
            </w:r>
            <w:r w:rsidR="008B5157">
              <w:rPr>
                <w:noProof/>
                <w:webHidden/>
              </w:rPr>
              <w:fldChar w:fldCharType="end"/>
            </w:r>
          </w:hyperlink>
        </w:p>
        <w:p w14:paraId="2915F0E4" w14:textId="44094924" w:rsidR="008B5157" w:rsidRDefault="00000000">
          <w:pPr>
            <w:pStyle w:val="TOC2"/>
            <w:tabs>
              <w:tab w:val="left" w:pos="880"/>
              <w:tab w:val="right" w:leader="dot" w:pos="9742"/>
            </w:tabs>
            <w:rPr>
              <w:rFonts w:eastAsiaTheme="minorEastAsia" w:cstheme="minorBidi"/>
              <w:noProof/>
              <w:color w:val="auto"/>
              <w:szCs w:val="22"/>
              <w:lang w:eastAsia="en-GB"/>
            </w:rPr>
          </w:pPr>
          <w:hyperlink w:anchor="_Toc75265739" w:history="1">
            <w:r w:rsidR="008B5157" w:rsidRPr="00832DCC">
              <w:rPr>
                <w:rStyle w:val="Hyperlink"/>
                <w:noProof/>
                <w:lang w:val="en-US"/>
              </w:rPr>
              <w:t>2.5</w:t>
            </w:r>
            <w:r w:rsidR="008B5157">
              <w:rPr>
                <w:rFonts w:eastAsiaTheme="minorEastAsia" w:cstheme="minorBidi"/>
                <w:noProof/>
                <w:color w:val="auto"/>
                <w:szCs w:val="22"/>
                <w:lang w:eastAsia="en-GB"/>
              </w:rPr>
              <w:tab/>
            </w:r>
            <w:r w:rsidR="008B5157" w:rsidRPr="00832DCC">
              <w:rPr>
                <w:rStyle w:val="Hyperlink"/>
                <w:noProof/>
                <w:lang w:val="en-US"/>
              </w:rPr>
              <w:t>Talking to the media</w:t>
            </w:r>
            <w:r w:rsidR="008B5157">
              <w:rPr>
                <w:noProof/>
                <w:webHidden/>
              </w:rPr>
              <w:tab/>
            </w:r>
            <w:r w:rsidR="008B5157">
              <w:rPr>
                <w:noProof/>
                <w:webHidden/>
              </w:rPr>
              <w:fldChar w:fldCharType="begin"/>
            </w:r>
            <w:r w:rsidR="008B5157">
              <w:rPr>
                <w:noProof/>
                <w:webHidden/>
              </w:rPr>
              <w:instrText xml:space="preserve"> PAGEREF _Toc75265739 \h </w:instrText>
            </w:r>
            <w:r w:rsidR="008B5157">
              <w:rPr>
                <w:noProof/>
                <w:webHidden/>
              </w:rPr>
            </w:r>
            <w:r w:rsidR="008B5157">
              <w:rPr>
                <w:noProof/>
                <w:webHidden/>
              </w:rPr>
              <w:fldChar w:fldCharType="separate"/>
            </w:r>
            <w:r w:rsidR="008B5157">
              <w:rPr>
                <w:noProof/>
                <w:webHidden/>
              </w:rPr>
              <w:t>8</w:t>
            </w:r>
            <w:r w:rsidR="008B5157">
              <w:rPr>
                <w:noProof/>
                <w:webHidden/>
              </w:rPr>
              <w:fldChar w:fldCharType="end"/>
            </w:r>
          </w:hyperlink>
        </w:p>
        <w:p w14:paraId="49C733C5" w14:textId="3EFD07E2" w:rsidR="008B5157" w:rsidRDefault="00000000">
          <w:pPr>
            <w:pStyle w:val="TOC2"/>
            <w:tabs>
              <w:tab w:val="left" w:pos="880"/>
              <w:tab w:val="right" w:leader="dot" w:pos="9742"/>
            </w:tabs>
            <w:rPr>
              <w:rFonts w:eastAsiaTheme="minorEastAsia" w:cstheme="minorBidi"/>
              <w:noProof/>
              <w:color w:val="auto"/>
              <w:szCs w:val="22"/>
              <w:lang w:eastAsia="en-GB"/>
            </w:rPr>
          </w:pPr>
          <w:hyperlink w:anchor="_Toc75265740" w:history="1">
            <w:r w:rsidR="008B5157" w:rsidRPr="00832DCC">
              <w:rPr>
                <w:rStyle w:val="Hyperlink"/>
                <w:noProof/>
                <w:lang w:val="en-US"/>
              </w:rPr>
              <w:t>2.6</w:t>
            </w:r>
            <w:r w:rsidR="008B5157">
              <w:rPr>
                <w:rFonts w:eastAsiaTheme="minorEastAsia" w:cstheme="minorBidi"/>
                <w:noProof/>
                <w:color w:val="auto"/>
                <w:szCs w:val="22"/>
                <w:lang w:eastAsia="en-GB"/>
              </w:rPr>
              <w:tab/>
            </w:r>
            <w:r w:rsidR="008B5157" w:rsidRPr="00832DCC">
              <w:rPr>
                <w:rStyle w:val="Hyperlink"/>
                <w:noProof/>
                <w:lang w:val="en-US"/>
              </w:rPr>
              <w:t>Working in a second job</w:t>
            </w:r>
            <w:r w:rsidR="008B5157">
              <w:rPr>
                <w:noProof/>
                <w:webHidden/>
              </w:rPr>
              <w:tab/>
            </w:r>
            <w:r w:rsidR="008B5157">
              <w:rPr>
                <w:noProof/>
                <w:webHidden/>
              </w:rPr>
              <w:fldChar w:fldCharType="begin"/>
            </w:r>
            <w:r w:rsidR="008B5157">
              <w:rPr>
                <w:noProof/>
                <w:webHidden/>
              </w:rPr>
              <w:instrText xml:space="preserve"> PAGEREF _Toc75265740 \h </w:instrText>
            </w:r>
            <w:r w:rsidR="008B5157">
              <w:rPr>
                <w:noProof/>
                <w:webHidden/>
              </w:rPr>
            </w:r>
            <w:r w:rsidR="008B5157">
              <w:rPr>
                <w:noProof/>
                <w:webHidden/>
              </w:rPr>
              <w:fldChar w:fldCharType="separate"/>
            </w:r>
            <w:r w:rsidR="008B5157">
              <w:rPr>
                <w:noProof/>
                <w:webHidden/>
              </w:rPr>
              <w:t>8</w:t>
            </w:r>
            <w:r w:rsidR="008B5157">
              <w:rPr>
                <w:noProof/>
                <w:webHidden/>
              </w:rPr>
              <w:fldChar w:fldCharType="end"/>
            </w:r>
          </w:hyperlink>
        </w:p>
        <w:p w14:paraId="7A19D757" w14:textId="32FEFBAB" w:rsidR="008B5157" w:rsidRDefault="00000000">
          <w:pPr>
            <w:pStyle w:val="TOC3"/>
            <w:tabs>
              <w:tab w:val="left" w:pos="1320"/>
              <w:tab w:val="right" w:leader="dot" w:pos="9742"/>
            </w:tabs>
            <w:rPr>
              <w:rFonts w:eastAsiaTheme="minorEastAsia" w:cstheme="minorBidi"/>
              <w:noProof/>
              <w:color w:val="auto"/>
              <w:szCs w:val="22"/>
              <w:lang w:eastAsia="en-GB"/>
            </w:rPr>
          </w:pPr>
          <w:hyperlink w:anchor="_Toc75265741" w:history="1">
            <w:r w:rsidR="008B5157" w:rsidRPr="00832DCC">
              <w:rPr>
                <w:rStyle w:val="Hyperlink"/>
                <w:noProof/>
              </w:rPr>
              <w:t>2.6.1</w:t>
            </w:r>
            <w:r w:rsidR="008B5157">
              <w:rPr>
                <w:rFonts w:eastAsiaTheme="minorEastAsia" w:cstheme="minorBidi"/>
                <w:noProof/>
                <w:color w:val="auto"/>
                <w:szCs w:val="22"/>
                <w:lang w:eastAsia="en-GB"/>
              </w:rPr>
              <w:tab/>
            </w:r>
            <w:r w:rsidR="008B5157" w:rsidRPr="00832DCC">
              <w:rPr>
                <w:rStyle w:val="Hyperlink"/>
                <w:noProof/>
              </w:rPr>
              <w:t>All employees</w:t>
            </w:r>
            <w:r w:rsidR="008B5157">
              <w:rPr>
                <w:noProof/>
                <w:webHidden/>
              </w:rPr>
              <w:tab/>
            </w:r>
            <w:r w:rsidR="008B5157">
              <w:rPr>
                <w:noProof/>
                <w:webHidden/>
              </w:rPr>
              <w:fldChar w:fldCharType="begin"/>
            </w:r>
            <w:r w:rsidR="008B5157">
              <w:rPr>
                <w:noProof/>
                <w:webHidden/>
              </w:rPr>
              <w:instrText xml:space="preserve"> PAGEREF _Toc75265741 \h </w:instrText>
            </w:r>
            <w:r w:rsidR="008B5157">
              <w:rPr>
                <w:noProof/>
                <w:webHidden/>
              </w:rPr>
            </w:r>
            <w:r w:rsidR="008B5157">
              <w:rPr>
                <w:noProof/>
                <w:webHidden/>
              </w:rPr>
              <w:fldChar w:fldCharType="separate"/>
            </w:r>
            <w:r w:rsidR="008B5157">
              <w:rPr>
                <w:noProof/>
                <w:webHidden/>
              </w:rPr>
              <w:t>8</w:t>
            </w:r>
            <w:r w:rsidR="008B5157">
              <w:rPr>
                <w:noProof/>
                <w:webHidden/>
              </w:rPr>
              <w:fldChar w:fldCharType="end"/>
            </w:r>
          </w:hyperlink>
        </w:p>
        <w:p w14:paraId="4C672F72" w14:textId="2CF4F4E3" w:rsidR="008B5157" w:rsidRDefault="00000000">
          <w:pPr>
            <w:pStyle w:val="TOC3"/>
            <w:tabs>
              <w:tab w:val="left" w:pos="1320"/>
              <w:tab w:val="right" w:leader="dot" w:pos="9742"/>
            </w:tabs>
            <w:rPr>
              <w:rFonts w:eastAsiaTheme="minorEastAsia" w:cstheme="minorBidi"/>
              <w:noProof/>
              <w:color w:val="auto"/>
              <w:szCs w:val="22"/>
              <w:lang w:eastAsia="en-GB"/>
            </w:rPr>
          </w:pPr>
          <w:hyperlink w:anchor="_Toc75265742" w:history="1">
            <w:r w:rsidR="008B5157" w:rsidRPr="00832DCC">
              <w:rPr>
                <w:rStyle w:val="Hyperlink"/>
                <w:noProof/>
              </w:rPr>
              <w:t>2.6.2</w:t>
            </w:r>
            <w:r w:rsidR="008B5157">
              <w:rPr>
                <w:rFonts w:eastAsiaTheme="minorEastAsia" w:cstheme="minorBidi"/>
                <w:noProof/>
                <w:color w:val="auto"/>
                <w:szCs w:val="22"/>
                <w:lang w:eastAsia="en-GB"/>
              </w:rPr>
              <w:tab/>
            </w:r>
            <w:r w:rsidR="008B5157" w:rsidRPr="00832DCC">
              <w:rPr>
                <w:rStyle w:val="Hyperlink"/>
                <w:noProof/>
              </w:rPr>
              <w:t>Political neutrality</w:t>
            </w:r>
            <w:r w:rsidR="008B5157">
              <w:rPr>
                <w:noProof/>
                <w:webHidden/>
              </w:rPr>
              <w:tab/>
            </w:r>
            <w:r w:rsidR="008B5157">
              <w:rPr>
                <w:noProof/>
                <w:webHidden/>
              </w:rPr>
              <w:fldChar w:fldCharType="begin"/>
            </w:r>
            <w:r w:rsidR="008B5157">
              <w:rPr>
                <w:noProof/>
                <w:webHidden/>
              </w:rPr>
              <w:instrText xml:space="preserve"> PAGEREF _Toc75265742 \h </w:instrText>
            </w:r>
            <w:r w:rsidR="008B5157">
              <w:rPr>
                <w:noProof/>
                <w:webHidden/>
              </w:rPr>
            </w:r>
            <w:r w:rsidR="008B5157">
              <w:rPr>
                <w:noProof/>
                <w:webHidden/>
              </w:rPr>
              <w:fldChar w:fldCharType="separate"/>
            </w:r>
            <w:r w:rsidR="008B5157">
              <w:rPr>
                <w:noProof/>
                <w:webHidden/>
              </w:rPr>
              <w:t>9</w:t>
            </w:r>
            <w:r w:rsidR="008B5157">
              <w:rPr>
                <w:noProof/>
                <w:webHidden/>
              </w:rPr>
              <w:fldChar w:fldCharType="end"/>
            </w:r>
          </w:hyperlink>
        </w:p>
        <w:p w14:paraId="2D941895" w14:textId="2DAC804E" w:rsidR="008B5157" w:rsidRDefault="00000000">
          <w:pPr>
            <w:pStyle w:val="TOC3"/>
            <w:tabs>
              <w:tab w:val="left" w:pos="1320"/>
              <w:tab w:val="right" w:leader="dot" w:pos="9742"/>
            </w:tabs>
            <w:rPr>
              <w:rFonts w:eastAsiaTheme="minorEastAsia" w:cstheme="minorBidi"/>
              <w:noProof/>
              <w:color w:val="auto"/>
              <w:szCs w:val="22"/>
              <w:lang w:eastAsia="en-GB"/>
            </w:rPr>
          </w:pPr>
          <w:hyperlink w:anchor="_Toc75265743" w:history="1">
            <w:r w:rsidR="008B5157" w:rsidRPr="00832DCC">
              <w:rPr>
                <w:rStyle w:val="Hyperlink"/>
                <w:noProof/>
              </w:rPr>
              <w:t>2.6.3</w:t>
            </w:r>
            <w:r w:rsidR="008B5157">
              <w:rPr>
                <w:rFonts w:eastAsiaTheme="minorEastAsia" w:cstheme="minorBidi"/>
                <w:noProof/>
                <w:color w:val="auto"/>
                <w:szCs w:val="22"/>
                <w:lang w:eastAsia="en-GB"/>
              </w:rPr>
              <w:tab/>
            </w:r>
            <w:r w:rsidR="008B5157" w:rsidRPr="00832DCC">
              <w:rPr>
                <w:rStyle w:val="Hyperlink"/>
                <w:noProof/>
              </w:rPr>
              <w:t>Working on elections</w:t>
            </w:r>
            <w:r w:rsidR="008B5157">
              <w:rPr>
                <w:noProof/>
                <w:webHidden/>
              </w:rPr>
              <w:tab/>
            </w:r>
            <w:r w:rsidR="008B5157">
              <w:rPr>
                <w:noProof/>
                <w:webHidden/>
              </w:rPr>
              <w:fldChar w:fldCharType="begin"/>
            </w:r>
            <w:r w:rsidR="008B5157">
              <w:rPr>
                <w:noProof/>
                <w:webHidden/>
              </w:rPr>
              <w:instrText xml:space="preserve"> PAGEREF _Toc75265743 \h </w:instrText>
            </w:r>
            <w:r w:rsidR="008B5157">
              <w:rPr>
                <w:noProof/>
                <w:webHidden/>
              </w:rPr>
            </w:r>
            <w:r w:rsidR="008B5157">
              <w:rPr>
                <w:noProof/>
                <w:webHidden/>
              </w:rPr>
              <w:fldChar w:fldCharType="separate"/>
            </w:r>
            <w:r w:rsidR="008B5157">
              <w:rPr>
                <w:noProof/>
                <w:webHidden/>
              </w:rPr>
              <w:t>9</w:t>
            </w:r>
            <w:r w:rsidR="008B5157">
              <w:rPr>
                <w:noProof/>
                <w:webHidden/>
              </w:rPr>
              <w:fldChar w:fldCharType="end"/>
            </w:r>
          </w:hyperlink>
        </w:p>
        <w:p w14:paraId="257FE2BF" w14:textId="524A666F" w:rsidR="008B5157" w:rsidRDefault="00000000">
          <w:pPr>
            <w:pStyle w:val="TOC2"/>
            <w:tabs>
              <w:tab w:val="left" w:pos="880"/>
              <w:tab w:val="right" w:leader="dot" w:pos="9742"/>
            </w:tabs>
            <w:rPr>
              <w:rFonts w:eastAsiaTheme="minorEastAsia" w:cstheme="minorBidi"/>
              <w:noProof/>
              <w:color w:val="auto"/>
              <w:szCs w:val="22"/>
              <w:lang w:eastAsia="en-GB"/>
            </w:rPr>
          </w:pPr>
          <w:hyperlink w:anchor="_Toc75265744" w:history="1">
            <w:r w:rsidR="008B5157" w:rsidRPr="00832DCC">
              <w:rPr>
                <w:rStyle w:val="Hyperlink"/>
                <w:noProof/>
                <w:lang w:val="en-US"/>
              </w:rPr>
              <w:t>2.7</w:t>
            </w:r>
            <w:r w:rsidR="008B5157">
              <w:rPr>
                <w:rFonts w:eastAsiaTheme="minorEastAsia" w:cstheme="minorBidi"/>
                <w:noProof/>
                <w:color w:val="auto"/>
                <w:szCs w:val="22"/>
                <w:lang w:eastAsia="en-GB"/>
              </w:rPr>
              <w:tab/>
            </w:r>
            <w:r w:rsidR="008B5157" w:rsidRPr="00832DCC">
              <w:rPr>
                <w:rStyle w:val="Hyperlink"/>
                <w:noProof/>
                <w:lang w:val="en-US"/>
              </w:rPr>
              <w:t>Responsibility for council funds</w:t>
            </w:r>
            <w:r w:rsidR="008B5157">
              <w:rPr>
                <w:noProof/>
                <w:webHidden/>
              </w:rPr>
              <w:tab/>
            </w:r>
            <w:r w:rsidR="008B5157">
              <w:rPr>
                <w:noProof/>
                <w:webHidden/>
              </w:rPr>
              <w:fldChar w:fldCharType="begin"/>
            </w:r>
            <w:r w:rsidR="008B5157">
              <w:rPr>
                <w:noProof/>
                <w:webHidden/>
              </w:rPr>
              <w:instrText xml:space="preserve"> PAGEREF _Toc75265744 \h </w:instrText>
            </w:r>
            <w:r w:rsidR="008B5157">
              <w:rPr>
                <w:noProof/>
                <w:webHidden/>
              </w:rPr>
            </w:r>
            <w:r w:rsidR="008B5157">
              <w:rPr>
                <w:noProof/>
                <w:webHidden/>
              </w:rPr>
              <w:fldChar w:fldCharType="separate"/>
            </w:r>
            <w:r w:rsidR="008B5157">
              <w:rPr>
                <w:noProof/>
                <w:webHidden/>
              </w:rPr>
              <w:t>9</w:t>
            </w:r>
            <w:r w:rsidR="008B5157">
              <w:rPr>
                <w:noProof/>
                <w:webHidden/>
              </w:rPr>
              <w:fldChar w:fldCharType="end"/>
            </w:r>
          </w:hyperlink>
        </w:p>
        <w:p w14:paraId="362A9254" w14:textId="5988879E" w:rsidR="008B5157" w:rsidRDefault="00000000">
          <w:pPr>
            <w:pStyle w:val="TOC2"/>
            <w:tabs>
              <w:tab w:val="left" w:pos="880"/>
              <w:tab w:val="right" w:leader="dot" w:pos="9742"/>
            </w:tabs>
            <w:rPr>
              <w:rFonts w:eastAsiaTheme="minorEastAsia" w:cstheme="minorBidi"/>
              <w:noProof/>
              <w:color w:val="auto"/>
              <w:szCs w:val="22"/>
              <w:lang w:eastAsia="en-GB"/>
            </w:rPr>
          </w:pPr>
          <w:hyperlink w:anchor="_Toc75265745" w:history="1">
            <w:r w:rsidR="008B5157" w:rsidRPr="00832DCC">
              <w:rPr>
                <w:rStyle w:val="Hyperlink"/>
                <w:noProof/>
                <w:lang w:val="en-US"/>
              </w:rPr>
              <w:t>2.8</w:t>
            </w:r>
            <w:r w:rsidR="008B5157">
              <w:rPr>
                <w:rFonts w:eastAsiaTheme="minorEastAsia" w:cstheme="minorBidi"/>
                <w:noProof/>
                <w:color w:val="auto"/>
                <w:szCs w:val="22"/>
                <w:lang w:eastAsia="en-GB"/>
              </w:rPr>
              <w:tab/>
            </w:r>
            <w:r w:rsidR="008B5157" w:rsidRPr="00832DCC">
              <w:rPr>
                <w:rStyle w:val="Hyperlink"/>
                <w:noProof/>
                <w:lang w:val="en-US"/>
              </w:rPr>
              <w:t>Confidential proceedings of committees</w:t>
            </w:r>
            <w:r w:rsidR="008B5157">
              <w:rPr>
                <w:noProof/>
                <w:webHidden/>
              </w:rPr>
              <w:tab/>
            </w:r>
            <w:r w:rsidR="008B5157">
              <w:rPr>
                <w:noProof/>
                <w:webHidden/>
              </w:rPr>
              <w:fldChar w:fldCharType="begin"/>
            </w:r>
            <w:r w:rsidR="008B5157">
              <w:rPr>
                <w:noProof/>
                <w:webHidden/>
              </w:rPr>
              <w:instrText xml:space="preserve"> PAGEREF _Toc75265745 \h </w:instrText>
            </w:r>
            <w:r w:rsidR="008B5157">
              <w:rPr>
                <w:noProof/>
                <w:webHidden/>
              </w:rPr>
            </w:r>
            <w:r w:rsidR="008B5157">
              <w:rPr>
                <w:noProof/>
                <w:webHidden/>
              </w:rPr>
              <w:fldChar w:fldCharType="separate"/>
            </w:r>
            <w:r w:rsidR="008B5157">
              <w:rPr>
                <w:noProof/>
                <w:webHidden/>
              </w:rPr>
              <w:t>10</w:t>
            </w:r>
            <w:r w:rsidR="008B5157">
              <w:rPr>
                <w:noProof/>
                <w:webHidden/>
              </w:rPr>
              <w:fldChar w:fldCharType="end"/>
            </w:r>
          </w:hyperlink>
        </w:p>
        <w:p w14:paraId="1A3C6B4C" w14:textId="414D6E5B" w:rsidR="008B5157" w:rsidRDefault="00000000" w:rsidP="00DE0918">
          <w:pPr>
            <w:pStyle w:val="TOC1"/>
            <w:rPr>
              <w:rFonts w:eastAsiaTheme="minorEastAsia" w:cstheme="minorBidi"/>
              <w:color w:val="auto"/>
              <w:szCs w:val="22"/>
              <w:lang w:eastAsia="en-GB"/>
            </w:rPr>
          </w:pPr>
          <w:hyperlink w:anchor="_Toc75265746" w:history="1">
            <w:r w:rsidR="008B5157" w:rsidRPr="00832DCC">
              <w:rPr>
                <w:rStyle w:val="Hyperlink"/>
              </w:rPr>
              <w:t>3</w:t>
            </w:r>
            <w:r w:rsidR="008B5157">
              <w:rPr>
                <w:rFonts w:eastAsiaTheme="minorEastAsia" w:cstheme="minorBidi"/>
                <w:color w:val="auto"/>
                <w:szCs w:val="22"/>
                <w:lang w:eastAsia="en-GB"/>
              </w:rPr>
              <w:tab/>
            </w:r>
            <w:r w:rsidR="008B5157" w:rsidRPr="00832DCC">
              <w:rPr>
                <w:rStyle w:val="Hyperlink"/>
              </w:rPr>
              <w:t>Procedure</w:t>
            </w:r>
            <w:r w:rsidR="008B5157">
              <w:rPr>
                <w:webHidden/>
              </w:rPr>
              <w:tab/>
            </w:r>
            <w:r w:rsidR="008B5157">
              <w:rPr>
                <w:webHidden/>
              </w:rPr>
              <w:fldChar w:fldCharType="begin"/>
            </w:r>
            <w:r w:rsidR="008B5157">
              <w:rPr>
                <w:webHidden/>
              </w:rPr>
              <w:instrText xml:space="preserve"> PAGEREF _Toc75265746 \h </w:instrText>
            </w:r>
            <w:r w:rsidR="008B5157">
              <w:rPr>
                <w:webHidden/>
              </w:rPr>
            </w:r>
            <w:r w:rsidR="008B5157">
              <w:rPr>
                <w:webHidden/>
              </w:rPr>
              <w:fldChar w:fldCharType="separate"/>
            </w:r>
            <w:r w:rsidR="008B5157">
              <w:rPr>
                <w:webHidden/>
              </w:rPr>
              <w:t>11</w:t>
            </w:r>
            <w:r w:rsidR="008B5157">
              <w:rPr>
                <w:webHidden/>
              </w:rPr>
              <w:fldChar w:fldCharType="end"/>
            </w:r>
          </w:hyperlink>
        </w:p>
        <w:p w14:paraId="07CC62C2" w14:textId="1141A94E" w:rsidR="00AF2BE1" w:rsidRPr="00D14F3F" w:rsidRDefault="00AF2BE1" w:rsidP="00CD06B6">
          <w:r w:rsidRPr="00D14F3F">
            <w:rPr>
              <w:noProof/>
            </w:rPr>
            <w:fldChar w:fldCharType="end"/>
          </w:r>
        </w:p>
      </w:sdtContent>
    </w:sdt>
    <w:p w14:paraId="46F561C0" w14:textId="77777777" w:rsidR="00144B36" w:rsidRPr="00144B36" w:rsidRDefault="00144B36" w:rsidP="00AA2356">
      <w:pPr>
        <w:pStyle w:val="Heading1"/>
      </w:pPr>
      <w:bookmarkStart w:id="2" w:name="_Toc75265723"/>
      <w:r w:rsidRPr="00144B36">
        <w:lastRenderedPageBreak/>
        <w:t>Introduction</w:t>
      </w:r>
      <w:bookmarkEnd w:id="2"/>
    </w:p>
    <w:p w14:paraId="4EB3E235" w14:textId="77777777" w:rsidR="00144B36" w:rsidRDefault="00144B36" w:rsidP="00CD06B6">
      <w:pPr>
        <w:pStyle w:val="Heading2"/>
        <w:rPr>
          <w:lang w:val="en-US"/>
        </w:rPr>
      </w:pPr>
      <w:bookmarkStart w:id="3" w:name="_Toc75265724"/>
      <w:r>
        <w:rPr>
          <w:lang w:val="en-US"/>
        </w:rPr>
        <w:t>Purpose</w:t>
      </w:r>
      <w:bookmarkEnd w:id="3"/>
    </w:p>
    <w:p w14:paraId="65F9F4D3" w14:textId="439B4A93" w:rsidR="00144B36" w:rsidRPr="00144B36" w:rsidRDefault="00144B36" w:rsidP="00CD06B6">
      <w:pPr>
        <w:rPr>
          <w:lang w:val="en-US"/>
        </w:rPr>
      </w:pPr>
      <w:r w:rsidRPr="00144B36">
        <w:rPr>
          <w:lang w:val="en-US"/>
        </w:rPr>
        <w:t xml:space="preserve">This document details the </w:t>
      </w:r>
      <w:r>
        <w:rPr>
          <w:lang w:val="en-US"/>
        </w:rPr>
        <w:t>councils</w:t>
      </w:r>
      <w:r w:rsidR="00627278">
        <w:rPr>
          <w:lang w:val="en-US"/>
        </w:rPr>
        <w:t xml:space="preserve"> Employee Conduct</w:t>
      </w:r>
      <w:r w:rsidR="00593715">
        <w:rPr>
          <w:lang w:val="en-US"/>
        </w:rPr>
        <w:t xml:space="preserve"> Policy</w:t>
      </w:r>
      <w:r>
        <w:rPr>
          <w:lang w:val="en-US"/>
        </w:rPr>
        <w:t xml:space="preserve"> </w:t>
      </w:r>
      <w:r w:rsidRPr="00144B36">
        <w:rPr>
          <w:lang w:val="en-US"/>
        </w:rPr>
        <w:t>&amp; Procedure</w:t>
      </w:r>
      <w:r w:rsidR="00627278">
        <w:rPr>
          <w:lang w:val="en-US"/>
        </w:rPr>
        <w:t>.</w:t>
      </w:r>
    </w:p>
    <w:p w14:paraId="4132403B" w14:textId="77777777" w:rsidR="00144B36" w:rsidRPr="00144B36" w:rsidRDefault="00144B36" w:rsidP="00CD06B6">
      <w:pPr>
        <w:pStyle w:val="Heading2"/>
        <w:rPr>
          <w:lang w:val="en-US"/>
        </w:rPr>
      </w:pPr>
      <w:bookmarkStart w:id="4" w:name="_Toc75265725"/>
      <w:r>
        <w:rPr>
          <w:lang w:val="en-US"/>
        </w:rPr>
        <w:t>Scope</w:t>
      </w:r>
      <w:bookmarkEnd w:id="4"/>
    </w:p>
    <w:p w14:paraId="45C689BC" w14:textId="3E4C1809" w:rsidR="00D833AD" w:rsidRDefault="00144B36" w:rsidP="008C25AF">
      <w:pPr>
        <w:rPr>
          <w:lang w:val="en-US"/>
        </w:rPr>
      </w:pPr>
      <w:bookmarkStart w:id="5" w:name="_Hlk61524580"/>
      <w:r w:rsidRPr="00144B36">
        <w:rPr>
          <w:lang w:val="en-US"/>
        </w:rPr>
        <w:t>This P</w:t>
      </w:r>
      <w:r>
        <w:rPr>
          <w:lang w:val="en-US"/>
        </w:rPr>
        <w:t xml:space="preserve">olicy applies </w:t>
      </w:r>
      <w:r w:rsidR="008C25AF">
        <w:rPr>
          <w:lang w:val="en-US"/>
        </w:rPr>
        <w:t xml:space="preserve">to </w:t>
      </w:r>
      <w:r w:rsidR="008C25AF" w:rsidRPr="008C25AF">
        <w:rPr>
          <w:lang w:val="en-US"/>
        </w:rPr>
        <w:t>a</w:t>
      </w:r>
      <w:r w:rsidRPr="008C25AF">
        <w:rPr>
          <w:lang w:val="en-US"/>
        </w:rPr>
        <w:t xml:space="preserve">ny permanent or temporary employee of </w:t>
      </w:r>
      <w:r w:rsidR="00627278">
        <w:rPr>
          <w:lang w:val="en-US"/>
        </w:rPr>
        <w:t xml:space="preserve">the </w:t>
      </w:r>
      <w:r w:rsidR="00BD0B63" w:rsidRPr="008C25AF">
        <w:rPr>
          <w:lang w:val="en-US"/>
        </w:rPr>
        <w:t>council</w:t>
      </w:r>
      <w:r w:rsidR="00627278">
        <w:rPr>
          <w:lang w:val="en-US"/>
        </w:rPr>
        <w:t>(s),</w:t>
      </w:r>
      <w:r w:rsidRPr="008C25AF">
        <w:rPr>
          <w:lang w:val="en-US"/>
        </w:rPr>
        <w:t xml:space="preserve"> </w:t>
      </w:r>
      <w:r w:rsidR="00D833AD">
        <w:rPr>
          <w:lang w:val="en-US"/>
        </w:rPr>
        <w:t xml:space="preserve">Contractors/Agency </w:t>
      </w:r>
      <w:r w:rsidR="00DE0918">
        <w:rPr>
          <w:lang w:val="en-US"/>
        </w:rPr>
        <w:t>Workers,</w:t>
      </w:r>
      <w:r w:rsidR="00D833AD">
        <w:rPr>
          <w:lang w:val="en-US"/>
        </w:rPr>
        <w:t xml:space="preserve"> and staff on casual contracts.</w:t>
      </w:r>
    </w:p>
    <w:bookmarkEnd w:id="5"/>
    <w:p w14:paraId="4B75AAC8" w14:textId="4E3C5525" w:rsidR="00144B36" w:rsidRPr="00FA364E" w:rsidRDefault="00144B36" w:rsidP="008C25AF">
      <w:r w:rsidRPr="00627278">
        <w:t xml:space="preserve">This document supersedes any previously existing or alternative policies, agreements or arrangements relating to </w:t>
      </w:r>
      <w:r w:rsidR="00627278" w:rsidRPr="00627278">
        <w:t xml:space="preserve">Employee Conduct </w:t>
      </w:r>
      <w:r w:rsidR="009469DE" w:rsidRPr="00627278">
        <w:t>Policy &amp; Procedure at</w:t>
      </w:r>
      <w:r w:rsidR="00BD0B63" w:rsidRPr="00627278">
        <w:t xml:space="preserve"> </w:t>
      </w:r>
      <w:r w:rsidR="00627278" w:rsidRPr="00627278">
        <w:t xml:space="preserve">the </w:t>
      </w:r>
      <w:r w:rsidR="009469DE" w:rsidRPr="00627278">
        <w:t>council.</w:t>
      </w:r>
    </w:p>
    <w:p w14:paraId="08A5FA71" w14:textId="6684DD45" w:rsidR="00497866" w:rsidRPr="00497866" w:rsidRDefault="0087372A" w:rsidP="00497866">
      <w:pPr>
        <w:pStyle w:val="Heading2"/>
        <w:spacing w:line="276" w:lineRule="auto"/>
        <w:rPr>
          <w:rFonts w:eastAsia="Times New Roman"/>
          <w:lang w:val="en-US" w:eastAsia="ar-SA"/>
        </w:rPr>
      </w:pPr>
      <w:bookmarkStart w:id="6" w:name="_Toc75265726"/>
      <w:r>
        <w:rPr>
          <w:rFonts w:eastAsia="Times New Roman"/>
          <w:lang w:val="en-US" w:eastAsia="ar-SA"/>
        </w:rPr>
        <w:t>Contractual Status</w:t>
      </w:r>
      <w:bookmarkEnd w:id="6"/>
    </w:p>
    <w:p w14:paraId="3716BFEE" w14:textId="6D9ED7CF" w:rsidR="00E62C58" w:rsidRDefault="00627278" w:rsidP="00637C1A">
      <w:pPr>
        <w:suppressAutoHyphens/>
        <w:spacing w:before="0" w:after="0" w:line="276" w:lineRule="auto"/>
        <w:jc w:val="left"/>
        <w:rPr>
          <w:rFonts w:cstheme="minorHAnsi"/>
          <w:szCs w:val="22"/>
        </w:rPr>
      </w:pPr>
      <w:r w:rsidRPr="00367E45">
        <w:rPr>
          <w:rFonts w:cstheme="minorHAnsi"/>
          <w:szCs w:val="22"/>
        </w:rPr>
        <w:t>This policy</w:t>
      </w:r>
      <w:r>
        <w:rPr>
          <w:rFonts w:cstheme="minorHAnsi"/>
          <w:szCs w:val="22"/>
        </w:rPr>
        <w:t xml:space="preserve"> </w:t>
      </w:r>
      <w:r w:rsidRPr="00367E45">
        <w:rPr>
          <w:rFonts w:cstheme="minorHAnsi"/>
          <w:szCs w:val="22"/>
        </w:rPr>
        <w:t>form</w:t>
      </w:r>
      <w:r w:rsidR="00497866">
        <w:rPr>
          <w:rFonts w:cstheme="minorHAnsi"/>
          <w:szCs w:val="22"/>
        </w:rPr>
        <w:t>s</w:t>
      </w:r>
      <w:r w:rsidRPr="00367E45">
        <w:rPr>
          <w:rFonts w:cstheme="minorHAnsi"/>
          <w:szCs w:val="22"/>
        </w:rPr>
        <w:t xml:space="preserve"> part of your contract of employment</w:t>
      </w:r>
      <w:r>
        <w:rPr>
          <w:rFonts w:cstheme="minorHAnsi"/>
          <w:szCs w:val="22"/>
        </w:rPr>
        <w:t xml:space="preserve">. </w:t>
      </w:r>
      <w:r w:rsidRPr="00367E45">
        <w:rPr>
          <w:rFonts w:cstheme="minorHAnsi"/>
          <w:szCs w:val="22"/>
        </w:rPr>
        <w:t>The councils are entitled to introduce minor and non-fundamental changes to this policy by notifying you of these changes in writing. The council will consult all employees on any major changes to the policy.</w:t>
      </w:r>
    </w:p>
    <w:p w14:paraId="05A95FBD" w14:textId="77777777" w:rsidR="00637C1A" w:rsidRPr="00637C1A" w:rsidRDefault="00637C1A" w:rsidP="00637C1A">
      <w:pPr>
        <w:suppressAutoHyphens/>
        <w:spacing w:before="0" w:after="0" w:line="276" w:lineRule="auto"/>
        <w:jc w:val="left"/>
        <w:rPr>
          <w:rFonts w:cstheme="minorHAnsi"/>
          <w:szCs w:val="22"/>
        </w:rPr>
      </w:pPr>
    </w:p>
    <w:p w14:paraId="7CFF30DF" w14:textId="77777777" w:rsidR="00627278" w:rsidRPr="001A329A" w:rsidRDefault="00627278" w:rsidP="00627278">
      <w:pPr>
        <w:pStyle w:val="Heading2"/>
        <w:rPr>
          <w:rFonts w:eastAsia="Times New Roman"/>
          <w:lang w:val="en-US" w:eastAsia="ar-SA"/>
        </w:rPr>
      </w:pPr>
      <w:bookmarkStart w:id="7" w:name="_Toc75265727"/>
      <w:r w:rsidRPr="007177FF">
        <w:rPr>
          <w:rFonts w:eastAsia="Times New Roman"/>
          <w:lang w:val="en-US" w:eastAsia="ar-SA"/>
        </w:rPr>
        <w:t>Alternative formats</w:t>
      </w:r>
      <w:bookmarkEnd w:id="7"/>
    </w:p>
    <w:p w14:paraId="562FA5F9" w14:textId="17819771" w:rsidR="00627278" w:rsidRDefault="00627278" w:rsidP="00CD06B6">
      <w:pPr>
        <w:rPr>
          <w:lang w:eastAsia="ar-SA"/>
        </w:rPr>
      </w:pPr>
      <w:bookmarkStart w:id="8" w:name="_Hlk61524713"/>
      <w:r>
        <w:rPr>
          <w:lang w:eastAsia="ar-SA"/>
        </w:rPr>
        <w:t xml:space="preserve">Please do not hesitate to contact a member of the Strategic HR Team if you would like this policy in an alternative format, via: </w:t>
      </w:r>
      <w:hyperlink r:id="rId10" w:history="1">
        <w:r w:rsidRPr="006C23AD">
          <w:rPr>
            <w:rStyle w:val="Hyperlink"/>
            <w:lang w:eastAsia="ar-SA"/>
          </w:rPr>
          <w:t>hradminandpayroll@southandvale.gov.uk</w:t>
        </w:r>
      </w:hyperlink>
    </w:p>
    <w:bookmarkEnd w:id="8"/>
    <w:p w14:paraId="619B7DE6" w14:textId="77777777" w:rsidR="00627278" w:rsidRDefault="00627278" w:rsidP="00CD06B6">
      <w:pPr>
        <w:rPr>
          <w:lang w:eastAsia="ar-SA"/>
        </w:rPr>
      </w:pPr>
    </w:p>
    <w:p w14:paraId="3E0A45A5" w14:textId="261820B5" w:rsidR="00627278" w:rsidRDefault="00E62C58" w:rsidP="00627278">
      <w:pPr>
        <w:keepNext/>
        <w:keepLines/>
        <w:numPr>
          <w:ilvl w:val="1"/>
          <w:numId w:val="5"/>
        </w:numPr>
        <w:spacing w:before="160" w:after="0"/>
        <w:outlineLvl w:val="1"/>
        <w:rPr>
          <w:rFonts w:asciiTheme="majorHAnsi" w:eastAsiaTheme="majorEastAsia" w:hAnsiTheme="majorHAnsi" w:cstheme="majorBidi"/>
          <w:color w:val="26B4C6"/>
          <w:sz w:val="26"/>
          <w:szCs w:val="26"/>
          <w:lang w:val="en-US"/>
        </w:rPr>
      </w:pPr>
      <w:bookmarkStart w:id="9" w:name="_Toc75265728"/>
      <w:r w:rsidRPr="00E62C58">
        <w:rPr>
          <w:rFonts w:asciiTheme="majorHAnsi" w:eastAsiaTheme="majorEastAsia" w:hAnsiTheme="majorHAnsi" w:cstheme="majorBidi"/>
          <w:color w:val="26B4C6"/>
          <w:sz w:val="26"/>
          <w:szCs w:val="26"/>
          <w:lang w:val="en-US"/>
        </w:rPr>
        <w:t>Relevant legislation</w:t>
      </w:r>
      <w:bookmarkEnd w:id="9"/>
    </w:p>
    <w:p w14:paraId="06AB775B" w14:textId="2A4D2885" w:rsidR="00627278" w:rsidRDefault="00627278" w:rsidP="00627278">
      <w:pPr>
        <w:pStyle w:val="ListParagraph"/>
        <w:numPr>
          <w:ilvl w:val="0"/>
          <w:numId w:val="18"/>
        </w:numPr>
        <w:rPr>
          <w:lang w:val="en-US"/>
        </w:rPr>
      </w:pPr>
      <w:r>
        <w:rPr>
          <w:lang w:val="en-US"/>
        </w:rPr>
        <w:t>Employee Rights Act 1996</w:t>
      </w:r>
    </w:p>
    <w:p w14:paraId="6D183BEC" w14:textId="59F50B3D" w:rsidR="007C2585" w:rsidRDefault="007C2585" w:rsidP="00627278">
      <w:pPr>
        <w:pStyle w:val="ListParagraph"/>
        <w:numPr>
          <w:ilvl w:val="0"/>
          <w:numId w:val="18"/>
        </w:numPr>
        <w:rPr>
          <w:lang w:val="en-US"/>
        </w:rPr>
      </w:pPr>
      <w:r>
        <w:rPr>
          <w:lang w:val="en-US"/>
        </w:rPr>
        <w:t>Equalities Act 2010</w:t>
      </w:r>
    </w:p>
    <w:p w14:paraId="0EAD46EF" w14:textId="03451C35" w:rsidR="00A30C18" w:rsidRDefault="00A30C18" w:rsidP="00627278">
      <w:pPr>
        <w:pStyle w:val="ListParagraph"/>
        <w:numPr>
          <w:ilvl w:val="0"/>
          <w:numId w:val="18"/>
        </w:numPr>
        <w:rPr>
          <w:lang w:val="en-US"/>
        </w:rPr>
      </w:pPr>
      <w:r>
        <w:rPr>
          <w:lang w:val="en-US"/>
        </w:rPr>
        <w:t>Freedom of Information Act 2000</w:t>
      </w:r>
    </w:p>
    <w:p w14:paraId="605A098D" w14:textId="0D70BE41" w:rsidR="00627278" w:rsidRDefault="00627278" w:rsidP="00627278">
      <w:pPr>
        <w:pStyle w:val="ListParagraph"/>
        <w:numPr>
          <w:ilvl w:val="0"/>
          <w:numId w:val="18"/>
        </w:numPr>
        <w:rPr>
          <w:lang w:val="en-US"/>
        </w:rPr>
      </w:pPr>
      <w:r>
        <w:rPr>
          <w:lang w:val="en-US"/>
        </w:rPr>
        <w:t>The Local Government Act 1972</w:t>
      </w:r>
    </w:p>
    <w:p w14:paraId="393F743E" w14:textId="3040E23F" w:rsidR="00B43CC0" w:rsidRDefault="00B43CC0" w:rsidP="00627278">
      <w:pPr>
        <w:pStyle w:val="ListParagraph"/>
        <w:numPr>
          <w:ilvl w:val="0"/>
          <w:numId w:val="18"/>
        </w:numPr>
        <w:rPr>
          <w:lang w:val="en-US"/>
        </w:rPr>
      </w:pPr>
      <w:r>
        <w:rPr>
          <w:lang w:val="en-US"/>
        </w:rPr>
        <w:t>The Seven Principles of Public Life 1995</w:t>
      </w:r>
    </w:p>
    <w:p w14:paraId="60786166" w14:textId="755296FF" w:rsidR="00627278" w:rsidRPr="00627278" w:rsidRDefault="00627278" w:rsidP="00627278">
      <w:pPr>
        <w:pStyle w:val="ListParagraph"/>
        <w:numPr>
          <w:ilvl w:val="0"/>
          <w:numId w:val="18"/>
        </w:numPr>
        <w:rPr>
          <w:lang w:val="en-US"/>
        </w:rPr>
      </w:pPr>
      <w:r>
        <w:rPr>
          <w:lang w:val="en-US"/>
        </w:rPr>
        <w:t>Working Times Regulations 1998</w:t>
      </w:r>
    </w:p>
    <w:p w14:paraId="4CBD8424" w14:textId="77777777" w:rsidR="00557900" w:rsidRPr="005C15E4" w:rsidRDefault="00557900" w:rsidP="00CD06B6">
      <w:pPr>
        <w:rPr>
          <w:lang w:eastAsia="ar-SA"/>
        </w:rPr>
      </w:pPr>
    </w:p>
    <w:p w14:paraId="452EDCB2" w14:textId="77777777" w:rsidR="0087372A" w:rsidRPr="00E86740" w:rsidRDefault="0087372A" w:rsidP="00CD06B6">
      <w:pPr>
        <w:pStyle w:val="BodyText"/>
        <w:rPr>
          <w:rFonts w:eastAsiaTheme="minorHAnsi"/>
        </w:rPr>
      </w:pPr>
    </w:p>
    <w:p w14:paraId="31D576A0" w14:textId="4A49B6F9" w:rsidR="00167828" w:rsidRPr="00C863B9" w:rsidRDefault="00EA7B8A" w:rsidP="00CD06B6">
      <w:pPr>
        <w:pStyle w:val="Heading1"/>
      </w:pPr>
      <w:bookmarkStart w:id="10" w:name="_Toc75265729"/>
      <w:r w:rsidRPr="00C863B9">
        <w:lastRenderedPageBreak/>
        <w:t>Pol</w:t>
      </w:r>
      <w:r w:rsidR="00374669" w:rsidRPr="00C863B9">
        <w:t>icy</w:t>
      </w:r>
      <w:bookmarkEnd w:id="10"/>
    </w:p>
    <w:p w14:paraId="77330422" w14:textId="77777777" w:rsidR="008C25AF" w:rsidRPr="00C863B9" w:rsidRDefault="008C25AF" w:rsidP="008C25AF">
      <w:pPr>
        <w:pStyle w:val="Heading2"/>
        <w:spacing w:before="0" w:line="360" w:lineRule="auto"/>
        <w:ind w:left="576" w:hanging="576"/>
        <w:rPr>
          <w:rFonts w:asciiTheme="minorHAnsi" w:hAnsiTheme="minorHAnsi" w:cstheme="minorHAnsi"/>
          <w:lang w:val="en-US"/>
        </w:rPr>
      </w:pPr>
      <w:bookmarkStart w:id="11" w:name="_Toc57808395"/>
      <w:bookmarkStart w:id="12" w:name="_Toc75265730"/>
      <w:r w:rsidRPr="00C863B9">
        <w:rPr>
          <w:rFonts w:asciiTheme="minorHAnsi" w:hAnsiTheme="minorHAnsi" w:cstheme="minorHAnsi"/>
          <w:lang w:val="en-US"/>
        </w:rPr>
        <w:t>Summary</w:t>
      </w:r>
      <w:bookmarkEnd w:id="11"/>
      <w:bookmarkEnd w:id="12"/>
    </w:p>
    <w:p w14:paraId="305F885C" w14:textId="62409803" w:rsidR="001F0DE4" w:rsidRPr="00C863B9" w:rsidRDefault="008C25AF" w:rsidP="008C25AF">
      <w:pPr>
        <w:spacing w:before="0" w:after="0" w:line="276" w:lineRule="auto"/>
        <w:jc w:val="left"/>
        <w:rPr>
          <w:rFonts w:cstheme="minorHAnsi"/>
          <w:color w:val="auto"/>
          <w:szCs w:val="22"/>
        </w:rPr>
      </w:pPr>
      <w:r w:rsidRPr="00C863B9">
        <w:rPr>
          <w:rFonts w:cstheme="minorHAnsi"/>
          <w:color w:val="auto"/>
          <w:szCs w:val="22"/>
        </w:rPr>
        <w:t>This policy outlines the conduct that is expected from council employee</w:t>
      </w:r>
      <w:r w:rsidR="007C2585">
        <w:rPr>
          <w:rFonts w:cstheme="minorHAnsi"/>
          <w:color w:val="auto"/>
          <w:szCs w:val="22"/>
        </w:rPr>
        <w:t>s</w:t>
      </w:r>
      <w:r w:rsidR="00BB66B1" w:rsidRPr="00C863B9">
        <w:rPr>
          <w:rFonts w:cstheme="minorHAnsi"/>
          <w:color w:val="auto"/>
          <w:szCs w:val="22"/>
        </w:rPr>
        <w:t>, contractors, agency staff and those on casual contracts</w:t>
      </w:r>
      <w:r w:rsidRPr="00C863B9">
        <w:rPr>
          <w:rFonts w:cstheme="minorHAnsi"/>
          <w:color w:val="auto"/>
          <w:szCs w:val="22"/>
        </w:rPr>
        <w:t xml:space="preserve">. </w:t>
      </w:r>
      <w:r w:rsidR="007C2585">
        <w:rPr>
          <w:rFonts w:cstheme="minorHAnsi"/>
          <w:color w:val="auto"/>
          <w:szCs w:val="22"/>
        </w:rPr>
        <w:t xml:space="preserve">This policy does not apply to Councillors. </w:t>
      </w:r>
      <w:r w:rsidRPr="00C863B9">
        <w:rPr>
          <w:rFonts w:cstheme="minorHAnsi"/>
          <w:color w:val="auto"/>
          <w:szCs w:val="22"/>
        </w:rPr>
        <w:t>It covers conflicts of interests, political restrictions and refers to the behaviour, principles, accountability and working practices you are expected to demonstrate.</w:t>
      </w:r>
    </w:p>
    <w:p w14:paraId="24819C5B" w14:textId="2A5870C1" w:rsidR="00D833AD" w:rsidRPr="00C863B9" w:rsidRDefault="00D833AD" w:rsidP="008C25AF">
      <w:pPr>
        <w:spacing w:before="0" w:after="0" w:line="276" w:lineRule="auto"/>
        <w:jc w:val="left"/>
        <w:rPr>
          <w:rFonts w:cstheme="minorHAnsi"/>
          <w:color w:val="auto"/>
          <w:szCs w:val="22"/>
        </w:rPr>
      </w:pPr>
    </w:p>
    <w:p w14:paraId="075C9DD3" w14:textId="56C6A217" w:rsidR="00DD4758" w:rsidRPr="00C863B9" w:rsidRDefault="005841FF" w:rsidP="00DD4758">
      <w:pPr>
        <w:spacing w:before="0" w:after="0" w:line="276" w:lineRule="auto"/>
        <w:jc w:val="left"/>
        <w:rPr>
          <w:rFonts w:cstheme="minorHAnsi"/>
          <w:color w:val="auto"/>
          <w:szCs w:val="22"/>
        </w:rPr>
      </w:pPr>
      <w:r w:rsidRPr="00C863B9">
        <w:rPr>
          <w:rFonts w:cstheme="minorHAnsi"/>
          <w:color w:val="auto"/>
          <w:szCs w:val="22"/>
        </w:rPr>
        <w:t>Failure to adhere to the steps outlined in this policy may result in further action, including</w:t>
      </w:r>
      <w:r w:rsidR="00C654B3" w:rsidRPr="00C863B9">
        <w:rPr>
          <w:rFonts w:cstheme="minorHAnsi"/>
          <w:color w:val="auto"/>
          <w:szCs w:val="22"/>
        </w:rPr>
        <w:t xml:space="preserve"> the application of disciplinary or grievance proceedings. The process followed will be dependent on your employment status, as well as the type of behaviour exhibited.</w:t>
      </w:r>
    </w:p>
    <w:p w14:paraId="1D453CFA" w14:textId="77777777" w:rsidR="00DD4758" w:rsidRPr="00C863B9" w:rsidRDefault="00DD4758" w:rsidP="00DD4758">
      <w:pPr>
        <w:spacing w:before="0" w:after="0" w:line="276" w:lineRule="auto"/>
        <w:jc w:val="left"/>
        <w:rPr>
          <w:rFonts w:cstheme="minorHAnsi"/>
          <w:color w:val="auto"/>
          <w:szCs w:val="22"/>
        </w:rPr>
      </w:pPr>
    </w:p>
    <w:p w14:paraId="70910A7A" w14:textId="20BEB640" w:rsidR="00DD4758" w:rsidRPr="00C863B9" w:rsidRDefault="00DD4758" w:rsidP="00DD4758">
      <w:pPr>
        <w:rPr>
          <w:lang w:val="en-US"/>
        </w:rPr>
      </w:pPr>
      <w:r w:rsidRPr="00C863B9">
        <w:rPr>
          <w:lang w:val="en-US"/>
        </w:rPr>
        <w:t xml:space="preserve">As the council(s) adopt temporary measures and receive permanent requests to work from home, individuals are reminded that the conduct stipulated in this Policy applies to your home as a working location. </w:t>
      </w:r>
    </w:p>
    <w:p w14:paraId="39CA38B9" w14:textId="77777777" w:rsidR="00DD4758" w:rsidRPr="00C863B9" w:rsidRDefault="00DD4758" w:rsidP="008C25AF">
      <w:pPr>
        <w:spacing w:before="0" w:after="0" w:line="276" w:lineRule="auto"/>
        <w:jc w:val="left"/>
        <w:rPr>
          <w:rFonts w:cstheme="minorHAnsi"/>
          <w:color w:val="auto"/>
          <w:szCs w:val="22"/>
        </w:rPr>
      </w:pPr>
    </w:p>
    <w:p w14:paraId="3942D221" w14:textId="77777777" w:rsidR="00966BAB" w:rsidRPr="00C863B9" w:rsidRDefault="00966BAB" w:rsidP="008C25AF">
      <w:pPr>
        <w:spacing w:before="0" w:after="0" w:line="276" w:lineRule="auto"/>
        <w:jc w:val="left"/>
        <w:rPr>
          <w:rFonts w:cstheme="minorHAnsi"/>
          <w:color w:val="auto"/>
          <w:szCs w:val="22"/>
        </w:rPr>
      </w:pPr>
    </w:p>
    <w:p w14:paraId="19850DAC" w14:textId="20C9706E" w:rsidR="00966BAB" w:rsidRPr="00C863B9" w:rsidRDefault="00966BAB" w:rsidP="00966BAB">
      <w:pPr>
        <w:pStyle w:val="Heading2"/>
        <w:spacing w:before="0" w:line="360" w:lineRule="auto"/>
        <w:ind w:left="576" w:hanging="576"/>
        <w:rPr>
          <w:rFonts w:asciiTheme="minorHAnsi" w:hAnsiTheme="minorHAnsi" w:cstheme="minorHAnsi"/>
          <w:lang w:val="en-US"/>
        </w:rPr>
      </w:pPr>
      <w:bookmarkStart w:id="13" w:name="_Toc75265731"/>
      <w:r w:rsidRPr="00C863B9">
        <w:rPr>
          <w:rFonts w:asciiTheme="minorHAnsi" w:hAnsiTheme="minorHAnsi" w:cstheme="minorHAnsi"/>
          <w:lang w:val="en-US"/>
        </w:rPr>
        <w:t>Behavioural Conduct</w:t>
      </w:r>
      <w:bookmarkEnd w:id="13"/>
    </w:p>
    <w:p w14:paraId="2ED31830" w14:textId="53E8AF33" w:rsidR="004F3BD0" w:rsidRPr="00C863B9" w:rsidRDefault="00CC033D" w:rsidP="00966BAB">
      <w:pPr>
        <w:rPr>
          <w:rFonts w:cstheme="minorHAnsi"/>
          <w:color w:val="auto"/>
          <w:szCs w:val="22"/>
        </w:rPr>
      </w:pPr>
      <w:r w:rsidRPr="00C863B9">
        <w:rPr>
          <w:rFonts w:cstheme="minorHAnsi"/>
          <w:color w:val="auto"/>
          <w:szCs w:val="22"/>
        </w:rPr>
        <w:t>It is essential that you treat everyone you have contact with at work with respect and carry out your work in a way that gives your colleagues and the public confidence in your integrity. Any suspicion of a lack of honesty or impartiality, even if unfounded, can damage the reputation of the councils and your personal credibility. The councils follow the principle that openness is the most effective way of avoiding any questioning of employees’ conduct.</w:t>
      </w:r>
      <w:r w:rsidR="00B43CC0" w:rsidRPr="00C863B9">
        <w:rPr>
          <w:rFonts w:cstheme="minorHAnsi"/>
          <w:color w:val="auto"/>
          <w:szCs w:val="22"/>
        </w:rPr>
        <w:t xml:space="preserve"> As local government staff, you </w:t>
      </w:r>
      <w:r w:rsidR="00F06E33" w:rsidRPr="00C863B9">
        <w:rPr>
          <w:rFonts w:cstheme="minorHAnsi"/>
          <w:color w:val="auto"/>
          <w:szCs w:val="22"/>
        </w:rPr>
        <w:t>are expected to</w:t>
      </w:r>
      <w:r w:rsidR="00B43CC0" w:rsidRPr="00C863B9">
        <w:rPr>
          <w:rFonts w:cstheme="minorHAnsi"/>
          <w:color w:val="auto"/>
          <w:szCs w:val="22"/>
        </w:rPr>
        <w:t xml:space="preserve"> practice The Seven Principles of Public Life (1995)</w:t>
      </w:r>
      <w:r w:rsidR="00F06E33" w:rsidRPr="00C863B9">
        <w:rPr>
          <w:rFonts w:cstheme="minorHAnsi"/>
          <w:color w:val="auto"/>
          <w:szCs w:val="22"/>
        </w:rPr>
        <w:t xml:space="preserve">. </w:t>
      </w:r>
      <w:r w:rsidR="00B43CC0" w:rsidRPr="00C863B9">
        <w:rPr>
          <w:rFonts w:cstheme="minorHAnsi"/>
          <w:color w:val="auto"/>
          <w:szCs w:val="22"/>
        </w:rPr>
        <w:t xml:space="preserve">Further information can be found </w:t>
      </w:r>
      <w:hyperlink r:id="rId11" w:history="1">
        <w:r w:rsidR="00B43CC0" w:rsidRPr="00C863B9">
          <w:rPr>
            <w:rStyle w:val="Hyperlink"/>
            <w:rFonts w:cstheme="minorHAnsi"/>
            <w:szCs w:val="22"/>
          </w:rPr>
          <w:t>here</w:t>
        </w:r>
      </w:hyperlink>
      <w:r w:rsidR="00B43CC0" w:rsidRPr="00C863B9">
        <w:rPr>
          <w:rFonts w:cstheme="minorHAnsi"/>
          <w:color w:val="auto"/>
          <w:szCs w:val="22"/>
        </w:rPr>
        <w:t>.</w:t>
      </w:r>
    </w:p>
    <w:p w14:paraId="316D9B72" w14:textId="2531F243" w:rsidR="00BB66B1" w:rsidRPr="00C863B9" w:rsidRDefault="00BB66B1" w:rsidP="00966BAB">
      <w:pPr>
        <w:rPr>
          <w:rFonts w:cstheme="minorHAnsi"/>
          <w:color w:val="auto"/>
          <w:szCs w:val="22"/>
        </w:rPr>
      </w:pPr>
      <w:r w:rsidRPr="00C863B9">
        <w:rPr>
          <w:rFonts w:cstheme="minorHAnsi"/>
          <w:color w:val="auto"/>
          <w:szCs w:val="22"/>
        </w:rPr>
        <w:t xml:space="preserve">Individuals </w:t>
      </w:r>
      <w:r w:rsidR="005841FF" w:rsidRPr="00C863B9">
        <w:rPr>
          <w:rFonts w:cstheme="minorHAnsi"/>
          <w:color w:val="auto"/>
          <w:szCs w:val="22"/>
        </w:rPr>
        <w:t>should:</w:t>
      </w:r>
    </w:p>
    <w:p w14:paraId="1EABC60C" w14:textId="5EA984DA" w:rsidR="00966BAB" w:rsidRPr="00C863B9" w:rsidRDefault="00A31A53" w:rsidP="00966BAB">
      <w:pPr>
        <w:pStyle w:val="ListParagraph"/>
        <w:numPr>
          <w:ilvl w:val="0"/>
          <w:numId w:val="19"/>
        </w:numPr>
        <w:spacing w:before="0" w:after="0" w:line="276" w:lineRule="auto"/>
        <w:jc w:val="left"/>
        <w:rPr>
          <w:rFonts w:cstheme="minorHAnsi"/>
          <w:color w:val="auto"/>
          <w:szCs w:val="22"/>
        </w:rPr>
      </w:pPr>
      <w:r w:rsidRPr="00C863B9">
        <w:rPr>
          <w:rFonts w:cstheme="minorHAnsi"/>
          <w:color w:val="auto"/>
          <w:szCs w:val="22"/>
        </w:rPr>
        <w:t>e</w:t>
      </w:r>
      <w:r w:rsidR="00966BAB" w:rsidRPr="00C863B9">
        <w:rPr>
          <w:rFonts w:cstheme="minorHAnsi"/>
          <w:color w:val="auto"/>
          <w:szCs w:val="22"/>
        </w:rPr>
        <w:t xml:space="preserve">stablish and maintain </w:t>
      </w:r>
      <w:r w:rsidRPr="00C863B9">
        <w:rPr>
          <w:rFonts w:cstheme="minorHAnsi"/>
          <w:color w:val="auto"/>
          <w:szCs w:val="22"/>
        </w:rPr>
        <w:t xml:space="preserve">respectful </w:t>
      </w:r>
      <w:r w:rsidR="00966BAB" w:rsidRPr="00C863B9">
        <w:rPr>
          <w:rFonts w:cstheme="minorHAnsi"/>
          <w:color w:val="auto"/>
          <w:szCs w:val="22"/>
        </w:rPr>
        <w:t xml:space="preserve">relationships with colleagues, </w:t>
      </w:r>
      <w:r w:rsidRPr="00C863B9">
        <w:rPr>
          <w:rFonts w:cstheme="minorHAnsi"/>
          <w:color w:val="auto"/>
          <w:szCs w:val="22"/>
        </w:rPr>
        <w:t xml:space="preserve">other </w:t>
      </w:r>
      <w:r w:rsidR="00966BAB" w:rsidRPr="00C863B9">
        <w:rPr>
          <w:rFonts w:cstheme="minorHAnsi"/>
          <w:color w:val="auto"/>
          <w:szCs w:val="22"/>
        </w:rPr>
        <w:t>council employees and</w:t>
      </w:r>
      <w:r w:rsidRPr="00C863B9">
        <w:rPr>
          <w:rFonts w:cstheme="minorHAnsi"/>
          <w:color w:val="auto"/>
          <w:szCs w:val="22"/>
        </w:rPr>
        <w:t xml:space="preserve"> members of</w:t>
      </w:r>
      <w:r w:rsidR="00966BAB" w:rsidRPr="00C863B9">
        <w:rPr>
          <w:rFonts w:cstheme="minorHAnsi"/>
          <w:color w:val="auto"/>
          <w:szCs w:val="22"/>
        </w:rPr>
        <w:t xml:space="preserve"> the public</w:t>
      </w:r>
    </w:p>
    <w:p w14:paraId="285A7823" w14:textId="638E9AE7" w:rsidR="00B43CC0" w:rsidRPr="00C863B9" w:rsidRDefault="00B43CC0" w:rsidP="00B43CC0">
      <w:pPr>
        <w:pStyle w:val="ListParagraph"/>
        <w:numPr>
          <w:ilvl w:val="0"/>
          <w:numId w:val="19"/>
        </w:numPr>
        <w:spacing w:before="0" w:after="0" w:line="276" w:lineRule="auto"/>
        <w:jc w:val="left"/>
        <w:rPr>
          <w:rFonts w:cstheme="minorHAnsi"/>
          <w:color w:val="auto"/>
          <w:szCs w:val="22"/>
        </w:rPr>
      </w:pPr>
      <w:r w:rsidRPr="00C863B9">
        <w:rPr>
          <w:rFonts w:cstheme="minorHAnsi"/>
          <w:color w:val="auto"/>
          <w:szCs w:val="22"/>
        </w:rPr>
        <w:t>treat all others with fairness and dignity, and act in an inclusive and open manner</w:t>
      </w:r>
    </w:p>
    <w:p w14:paraId="70D9761E" w14:textId="1E1D8BC7" w:rsidR="00B43CC0" w:rsidRPr="00C863B9" w:rsidRDefault="00B43CC0" w:rsidP="00B43CC0">
      <w:pPr>
        <w:pStyle w:val="ListParagraph"/>
        <w:numPr>
          <w:ilvl w:val="0"/>
          <w:numId w:val="19"/>
        </w:numPr>
        <w:spacing w:before="0" w:after="0" w:line="276" w:lineRule="auto"/>
        <w:jc w:val="left"/>
        <w:rPr>
          <w:rFonts w:cstheme="minorHAnsi"/>
          <w:color w:val="auto"/>
          <w:szCs w:val="22"/>
        </w:rPr>
      </w:pPr>
      <w:r w:rsidRPr="00C863B9">
        <w:rPr>
          <w:rFonts w:cstheme="minorHAnsi"/>
          <w:color w:val="auto"/>
          <w:szCs w:val="22"/>
        </w:rPr>
        <w:t>accept responsibility for their own actions</w:t>
      </w:r>
    </w:p>
    <w:p w14:paraId="35810029" w14:textId="6ED10F8D" w:rsidR="00B43CC0" w:rsidRPr="00C863B9" w:rsidRDefault="00B43CC0" w:rsidP="00966BAB">
      <w:pPr>
        <w:pStyle w:val="ListParagraph"/>
        <w:numPr>
          <w:ilvl w:val="0"/>
          <w:numId w:val="19"/>
        </w:numPr>
        <w:spacing w:before="0" w:after="0" w:line="276" w:lineRule="auto"/>
        <w:jc w:val="left"/>
        <w:rPr>
          <w:rFonts w:cstheme="minorHAnsi"/>
          <w:color w:val="auto"/>
          <w:szCs w:val="22"/>
        </w:rPr>
      </w:pPr>
      <w:r w:rsidRPr="00C863B9">
        <w:rPr>
          <w:rFonts w:cstheme="minorHAnsi"/>
          <w:color w:val="auto"/>
          <w:szCs w:val="22"/>
        </w:rPr>
        <w:t>act solely in terms of the public interest</w:t>
      </w:r>
    </w:p>
    <w:p w14:paraId="37ADE5AB" w14:textId="654E7C99" w:rsidR="00966BAB" w:rsidRPr="00C863B9" w:rsidRDefault="00A31A53" w:rsidP="00966BAB">
      <w:pPr>
        <w:pStyle w:val="ListParagraph"/>
        <w:numPr>
          <w:ilvl w:val="0"/>
          <w:numId w:val="19"/>
        </w:numPr>
        <w:spacing w:before="0" w:after="0" w:line="276" w:lineRule="auto"/>
        <w:jc w:val="left"/>
        <w:rPr>
          <w:rFonts w:cstheme="minorHAnsi"/>
          <w:color w:val="auto"/>
          <w:szCs w:val="22"/>
        </w:rPr>
      </w:pPr>
      <w:r w:rsidRPr="00C863B9">
        <w:rPr>
          <w:rFonts w:cstheme="minorHAnsi"/>
          <w:color w:val="auto"/>
          <w:szCs w:val="22"/>
        </w:rPr>
        <w:t>d</w:t>
      </w:r>
      <w:r w:rsidR="00966BAB" w:rsidRPr="00C863B9">
        <w:rPr>
          <w:rFonts w:cstheme="minorHAnsi"/>
          <w:color w:val="auto"/>
          <w:szCs w:val="22"/>
        </w:rPr>
        <w:t xml:space="preserve">isplay professional and personal integrity </w:t>
      </w:r>
      <w:r w:rsidRPr="00C863B9">
        <w:rPr>
          <w:rFonts w:cstheme="minorHAnsi"/>
          <w:color w:val="auto"/>
          <w:szCs w:val="22"/>
        </w:rPr>
        <w:t>always</w:t>
      </w:r>
    </w:p>
    <w:p w14:paraId="0E1BDA07" w14:textId="143DD1BE" w:rsidR="00B43CC0" w:rsidRPr="00C863B9" w:rsidRDefault="00B43CC0" w:rsidP="00B43CC0">
      <w:pPr>
        <w:pStyle w:val="ListParagraph"/>
        <w:numPr>
          <w:ilvl w:val="0"/>
          <w:numId w:val="19"/>
        </w:numPr>
        <w:spacing w:before="0" w:after="0" w:line="276" w:lineRule="auto"/>
        <w:jc w:val="left"/>
        <w:rPr>
          <w:rFonts w:cstheme="minorHAnsi"/>
          <w:color w:val="auto"/>
          <w:szCs w:val="22"/>
        </w:rPr>
      </w:pPr>
      <w:r w:rsidRPr="00C863B9">
        <w:rPr>
          <w:rFonts w:cstheme="minorHAnsi"/>
          <w:color w:val="auto"/>
          <w:szCs w:val="22"/>
        </w:rPr>
        <w:t xml:space="preserve">take decisions impartially and fairly, without discrimination or bias, both openly and transparently </w:t>
      </w:r>
    </w:p>
    <w:p w14:paraId="1A94CC4E" w14:textId="11691A7A" w:rsidR="00A31A53" w:rsidRPr="00C863B9" w:rsidRDefault="00A31A53" w:rsidP="00966BAB">
      <w:pPr>
        <w:pStyle w:val="ListParagraph"/>
        <w:numPr>
          <w:ilvl w:val="0"/>
          <w:numId w:val="19"/>
        </w:numPr>
        <w:spacing w:before="0" w:after="0" w:line="276" w:lineRule="auto"/>
        <w:jc w:val="left"/>
        <w:rPr>
          <w:rFonts w:cstheme="minorHAnsi"/>
          <w:color w:val="auto"/>
          <w:szCs w:val="22"/>
        </w:rPr>
      </w:pPr>
      <w:r w:rsidRPr="00C863B9">
        <w:rPr>
          <w:rFonts w:cstheme="minorHAnsi"/>
          <w:color w:val="auto"/>
          <w:szCs w:val="22"/>
        </w:rPr>
        <w:t>avoid the use of language or discussion that could cause insult to others</w:t>
      </w:r>
    </w:p>
    <w:p w14:paraId="4C798275" w14:textId="454D3D2F" w:rsidR="00A31A53" w:rsidRPr="00C863B9" w:rsidRDefault="00A31A53" w:rsidP="00966BAB">
      <w:pPr>
        <w:pStyle w:val="ListParagraph"/>
        <w:numPr>
          <w:ilvl w:val="0"/>
          <w:numId w:val="19"/>
        </w:numPr>
        <w:spacing w:before="0" w:after="0" w:line="276" w:lineRule="auto"/>
        <w:jc w:val="left"/>
        <w:rPr>
          <w:rFonts w:cstheme="minorHAnsi"/>
          <w:color w:val="auto"/>
          <w:szCs w:val="22"/>
        </w:rPr>
      </w:pPr>
      <w:r w:rsidRPr="00C863B9">
        <w:rPr>
          <w:rFonts w:cstheme="minorHAnsi"/>
          <w:color w:val="auto"/>
          <w:szCs w:val="22"/>
        </w:rPr>
        <w:t xml:space="preserve">challenge others if they suspect their behaviour to be discriminatory, </w:t>
      </w:r>
      <w:r w:rsidR="00DE0918" w:rsidRPr="00C863B9">
        <w:rPr>
          <w:rFonts w:cstheme="minorHAnsi"/>
          <w:color w:val="auto"/>
          <w:szCs w:val="22"/>
        </w:rPr>
        <w:t>unlawful,</w:t>
      </w:r>
      <w:r w:rsidRPr="00C863B9">
        <w:rPr>
          <w:rFonts w:cstheme="minorHAnsi"/>
          <w:color w:val="auto"/>
          <w:szCs w:val="22"/>
        </w:rPr>
        <w:t xml:space="preserve"> or unethical</w:t>
      </w:r>
    </w:p>
    <w:p w14:paraId="04457F98" w14:textId="33BBA5C7" w:rsidR="00A31A53" w:rsidRPr="00C863B9" w:rsidRDefault="00A31A53" w:rsidP="00966BAB">
      <w:pPr>
        <w:pStyle w:val="ListParagraph"/>
        <w:numPr>
          <w:ilvl w:val="0"/>
          <w:numId w:val="19"/>
        </w:numPr>
        <w:spacing w:before="0" w:after="0" w:line="276" w:lineRule="auto"/>
        <w:jc w:val="left"/>
        <w:rPr>
          <w:rFonts w:cstheme="minorHAnsi"/>
          <w:color w:val="auto"/>
          <w:szCs w:val="22"/>
        </w:rPr>
      </w:pPr>
      <w:r w:rsidRPr="00C863B9">
        <w:rPr>
          <w:rFonts w:cstheme="minorHAnsi"/>
          <w:color w:val="auto"/>
          <w:szCs w:val="22"/>
        </w:rPr>
        <w:t>actively participate in meetings, as appropriate for their role and meeting held</w:t>
      </w:r>
    </w:p>
    <w:p w14:paraId="4EB83A38" w14:textId="149BDDCF" w:rsidR="00B43CC0" w:rsidRPr="00C863B9" w:rsidRDefault="00610162" w:rsidP="00B43CC0">
      <w:pPr>
        <w:pStyle w:val="ListParagraph"/>
        <w:numPr>
          <w:ilvl w:val="0"/>
          <w:numId w:val="19"/>
        </w:numPr>
        <w:spacing w:before="0" w:after="0" w:line="276" w:lineRule="auto"/>
        <w:jc w:val="left"/>
        <w:rPr>
          <w:rFonts w:cstheme="minorHAnsi"/>
          <w:color w:val="auto"/>
          <w:szCs w:val="22"/>
        </w:rPr>
      </w:pPr>
      <w:r w:rsidRPr="00C863B9">
        <w:rPr>
          <w:rFonts w:cstheme="minorHAnsi"/>
          <w:color w:val="auto"/>
          <w:szCs w:val="22"/>
        </w:rPr>
        <w:t>be punctual</w:t>
      </w:r>
      <w:r w:rsidR="006A1047" w:rsidRPr="00C863B9">
        <w:rPr>
          <w:rFonts w:cstheme="minorHAnsi"/>
          <w:color w:val="auto"/>
          <w:szCs w:val="22"/>
        </w:rPr>
        <w:t>, unless a relevant reason</w:t>
      </w:r>
      <w:r w:rsidRPr="00C863B9">
        <w:rPr>
          <w:rFonts w:cstheme="minorHAnsi"/>
          <w:color w:val="auto"/>
          <w:szCs w:val="22"/>
        </w:rPr>
        <w:t xml:space="preserve"> for not being so</w:t>
      </w:r>
      <w:r w:rsidR="006A1047" w:rsidRPr="00C863B9">
        <w:rPr>
          <w:rFonts w:cstheme="minorHAnsi"/>
          <w:color w:val="auto"/>
          <w:szCs w:val="22"/>
        </w:rPr>
        <w:t xml:space="preserve"> is provided</w:t>
      </w:r>
    </w:p>
    <w:p w14:paraId="47CF3500" w14:textId="5CCC82A1" w:rsidR="00BC20B4" w:rsidRDefault="00BC20B4" w:rsidP="00BC20B4">
      <w:pPr>
        <w:spacing w:before="0" w:after="0" w:line="276" w:lineRule="auto"/>
        <w:jc w:val="left"/>
        <w:rPr>
          <w:rFonts w:cstheme="minorHAnsi"/>
          <w:color w:val="auto"/>
          <w:szCs w:val="22"/>
        </w:rPr>
      </w:pPr>
    </w:p>
    <w:p w14:paraId="2CBC2F3C" w14:textId="2054B691" w:rsidR="00BC20B4" w:rsidRDefault="00BC20B4" w:rsidP="00BC20B4">
      <w:pPr>
        <w:spacing w:before="0" w:after="0" w:line="276" w:lineRule="auto"/>
        <w:jc w:val="left"/>
        <w:rPr>
          <w:rFonts w:cstheme="minorHAnsi"/>
          <w:color w:val="auto"/>
          <w:szCs w:val="22"/>
        </w:rPr>
      </w:pPr>
      <w:r w:rsidRPr="009D4386">
        <w:rPr>
          <w:rFonts w:cstheme="minorHAnsi"/>
          <w:color w:val="auto"/>
          <w:szCs w:val="22"/>
        </w:rPr>
        <w:t>Managers should also:</w:t>
      </w:r>
    </w:p>
    <w:p w14:paraId="6CECA6C0" w14:textId="11A337C5" w:rsidR="00BC20B4" w:rsidRPr="009053E3" w:rsidRDefault="00BC20B4" w:rsidP="00BC20B4">
      <w:pPr>
        <w:pStyle w:val="ListParagraph"/>
        <w:numPr>
          <w:ilvl w:val="0"/>
          <w:numId w:val="20"/>
        </w:numPr>
        <w:spacing w:before="0" w:after="0" w:line="276" w:lineRule="auto"/>
        <w:jc w:val="left"/>
        <w:rPr>
          <w:rFonts w:cstheme="minorHAnsi"/>
          <w:color w:val="auto"/>
          <w:szCs w:val="22"/>
        </w:rPr>
      </w:pPr>
      <w:r w:rsidRPr="009053E3">
        <w:rPr>
          <w:rFonts w:cstheme="minorHAnsi"/>
          <w:color w:val="auto"/>
          <w:szCs w:val="22"/>
        </w:rPr>
        <w:t xml:space="preserve">encourage an open and supportive relationship with their </w:t>
      </w:r>
      <w:r w:rsidR="00BC7BB3" w:rsidRPr="009053E3">
        <w:rPr>
          <w:rFonts w:cstheme="minorHAnsi"/>
          <w:color w:val="auto"/>
          <w:szCs w:val="22"/>
        </w:rPr>
        <w:t>staff</w:t>
      </w:r>
    </w:p>
    <w:p w14:paraId="449B8CE0" w14:textId="0BA2FCBB" w:rsidR="00F34473" w:rsidRPr="009053E3" w:rsidRDefault="00BC7BB3" w:rsidP="00F34473">
      <w:pPr>
        <w:pStyle w:val="ListParagraph"/>
        <w:numPr>
          <w:ilvl w:val="0"/>
          <w:numId w:val="20"/>
        </w:numPr>
        <w:spacing w:before="0" w:after="0" w:line="276" w:lineRule="auto"/>
        <w:jc w:val="left"/>
        <w:rPr>
          <w:rFonts w:cstheme="minorHAnsi"/>
          <w:color w:val="auto"/>
          <w:szCs w:val="22"/>
        </w:rPr>
      </w:pPr>
      <w:r w:rsidRPr="009053E3">
        <w:rPr>
          <w:rFonts w:cstheme="minorHAnsi"/>
          <w:color w:val="auto"/>
          <w:szCs w:val="22"/>
        </w:rPr>
        <w:t>communicate fairly across their team members</w:t>
      </w:r>
    </w:p>
    <w:p w14:paraId="06C6561F" w14:textId="1602C4F9" w:rsidR="00B43CC0" w:rsidRPr="009053E3" w:rsidRDefault="00B43CC0" w:rsidP="00F34473">
      <w:pPr>
        <w:pStyle w:val="ListParagraph"/>
        <w:numPr>
          <w:ilvl w:val="0"/>
          <w:numId w:val="20"/>
        </w:numPr>
        <w:spacing w:before="0" w:after="0" w:line="276" w:lineRule="auto"/>
        <w:jc w:val="left"/>
        <w:rPr>
          <w:rFonts w:cstheme="minorHAnsi"/>
          <w:color w:val="auto"/>
          <w:szCs w:val="22"/>
        </w:rPr>
      </w:pPr>
      <w:r w:rsidRPr="009053E3">
        <w:rPr>
          <w:rFonts w:cstheme="minorHAnsi"/>
          <w:color w:val="auto"/>
          <w:szCs w:val="22"/>
        </w:rPr>
        <w:t>promote</w:t>
      </w:r>
      <w:r w:rsidR="00F82C0B" w:rsidRPr="009053E3">
        <w:rPr>
          <w:rFonts w:cstheme="minorHAnsi"/>
          <w:color w:val="auto"/>
          <w:szCs w:val="22"/>
        </w:rPr>
        <w:t xml:space="preserve"> and model</w:t>
      </w:r>
      <w:r w:rsidRPr="009053E3">
        <w:rPr>
          <w:rFonts w:cstheme="minorHAnsi"/>
          <w:color w:val="auto"/>
          <w:szCs w:val="22"/>
        </w:rPr>
        <w:t xml:space="preserve"> the behaviours within this policy, and be willing to challenge poor behaviour</w:t>
      </w:r>
    </w:p>
    <w:p w14:paraId="64601727" w14:textId="77777777" w:rsidR="00B43CC0" w:rsidRPr="009053E3" w:rsidRDefault="00B43CC0" w:rsidP="00B43CC0">
      <w:pPr>
        <w:pStyle w:val="ListParagraph"/>
        <w:spacing w:before="0" w:after="0" w:line="276" w:lineRule="auto"/>
        <w:jc w:val="left"/>
        <w:rPr>
          <w:rFonts w:cstheme="minorHAnsi"/>
          <w:color w:val="auto"/>
          <w:szCs w:val="22"/>
        </w:rPr>
      </w:pPr>
    </w:p>
    <w:p w14:paraId="070EFA0F" w14:textId="33734DCA" w:rsidR="00F34473" w:rsidRPr="00F34473" w:rsidRDefault="00F34473" w:rsidP="00F34473">
      <w:pPr>
        <w:spacing w:before="0" w:after="0" w:line="276" w:lineRule="auto"/>
        <w:jc w:val="left"/>
        <w:rPr>
          <w:rFonts w:cstheme="minorHAnsi"/>
          <w:color w:val="auto"/>
          <w:szCs w:val="22"/>
        </w:rPr>
      </w:pPr>
      <w:r w:rsidRPr="009053E3">
        <w:rPr>
          <w:rFonts w:cstheme="minorHAnsi"/>
          <w:color w:val="auto"/>
          <w:szCs w:val="22"/>
        </w:rPr>
        <w:t xml:space="preserve">Please note the above </w:t>
      </w:r>
      <w:r w:rsidR="00B43CC0" w:rsidRPr="009053E3">
        <w:rPr>
          <w:rFonts w:cstheme="minorHAnsi"/>
          <w:color w:val="auto"/>
          <w:szCs w:val="22"/>
        </w:rPr>
        <w:t>are not exhaustive lists</w:t>
      </w:r>
      <w:r w:rsidRPr="009053E3">
        <w:rPr>
          <w:rFonts w:cstheme="minorHAnsi"/>
          <w:color w:val="auto"/>
          <w:szCs w:val="22"/>
        </w:rPr>
        <w:t>, and</w:t>
      </w:r>
      <w:r>
        <w:rPr>
          <w:rFonts w:cstheme="minorHAnsi"/>
          <w:color w:val="auto"/>
          <w:szCs w:val="22"/>
        </w:rPr>
        <w:t xml:space="preserve"> </w:t>
      </w:r>
      <w:r w:rsidR="00BA2B3A">
        <w:rPr>
          <w:rFonts w:cstheme="minorHAnsi"/>
          <w:color w:val="auto"/>
          <w:szCs w:val="22"/>
        </w:rPr>
        <w:t xml:space="preserve">the councils </w:t>
      </w:r>
      <w:r>
        <w:rPr>
          <w:rFonts w:cstheme="minorHAnsi"/>
          <w:color w:val="auto"/>
          <w:szCs w:val="22"/>
        </w:rPr>
        <w:t>expect all individuals to act in a responsible manner.</w:t>
      </w:r>
    </w:p>
    <w:p w14:paraId="6C1A8058" w14:textId="64291196" w:rsidR="00966BAB" w:rsidRDefault="00966BAB" w:rsidP="008C25AF">
      <w:pPr>
        <w:spacing w:before="0" w:after="0" w:line="276" w:lineRule="auto"/>
        <w:jc w:val="left"/>
        <w:rPr>
          <w:rFonts w:cstheme="minorHAnsi"/>
          <w:color w:val="auto"/>
          <w:szCs w:val="22"/>
        </w:rPr>
      </w:pPr>
    </w:p>
    <w:p w14:paraId="2D496B23" w14:textId="43777E78" w:rsidR="00E42770" w:rsidRDefault="00E42770" w:rsidP="008C25AF">
      <w:pPr>
        <w:spacing w:before="0" w:after="0" w:line="276" w:lineRule="auto"/>
        <w:jc w:val="left"/>
        <w:rPr>
          <w:rFonts w:cstheme="minorHAnsi"/>
          <w:color w:val="auto"/>
          <w:szCs w:val="22"/>
        </w:rPr>
      </w:pPr>
    </w:p>
    <w:p w14:paraId="5A3BA912" w14:textId="77777777" w:rsidR="00966BAB" w:rsidRDefault="00966BAB" w:rsidP="008C25AF">
      <w:pPr>
        <w:spacing w:before="0" w:after="0" w:line="276" w:lineRule="auto"/>
        <w:jc w:val="left"/>
        <w:rPr>
          <w:rFonts w:cstheme="minorHAnsi"/>
          <w:color w:val="auto"/>
          <w:szCs w:val="22"/>
        </w:rPr>
      </w:pPr>
    </w:p>
    <w:p w14:paraId="6CA383E0" w14:textId="78560B25" w:rsidR="00966BAB" w:rsidRPr="00966BAB" w:rsidRDefault="00E42770" w:rsidP="00966BAB">
      <w:pPr>
        <w:pStyle w:val="Heading2"/>
        <w:spacing w:before="0" w:line="360" w:lineRule="auto"/>
        <w:ind w:left="576" w:hanging="576"/>
        <w:rPr>
          <w:rFonts w:asciiTheme="minorHAnsi" w:hAnsiTheme="minorHAnsi" w:cstheme="minorHAnsi"/>
          <w:lang w:val="en-US"/>
        </w:rPr>
      </w:pPr>
      <w:bookmarkStart w:id="14" w:name="_Toc75265732"/>
      <w:r w:rsidRPr="005D1F7B">
        <w:rPr>
          <w:rFonts w:asciiTheme="minorHAnsi" w:hAnsiTheme="minorHAnsi" w:cstheme="minorHAnsi"/>
          <w:lang w:val="en-US"/>
        </w:rPr>
        <w:t>Conduct at your place of work</w:t>
      </w:r>
      <w:bookmarkEnd w:id="14"/>
    </w:p>
    <w:p w14:paraId="23C59E96" w14:textId="305B7D89" w:rsidR="00E42770" w:rsidRDefault="00E42770" w:rsidP="00E42770">
      <w:pPr>
        <w:pStyle w:val="Heading3"/>
      </w:pPr>
      <w:bookmarkStart w:id="15" w:name="_Toc75265733"/>
      <w:r>
        <w:t>Dress code and standards of appearance</w:t>
      </w:r>
      <w:bookmarkEnd w:id="15"/>
    </w:p>
    <w:p w14:paraId="40EBC058" w14:textId="4B34C294" w:rsidR="00CC033D" w:rsidRPr="00CC033D" w:rsidRDefault="00CC033D" w:rsidP="00CC033D">
      <w:pPr>
        <w:rPr>
          <w:lang w:val="en-US"/>
        </w:rPr>
      </w:pPr>
      <w:r>
        <w:rPr>
          <w:lang w:val="en-US"/>
        </w:rPr>
        <w:t>The councils do not have a strict dress code policy,</w:t>
      </w:r>
      <w:r w:rsidR="00F67CAE">
        <w:rPr>
          <w:lang w:val="en-US"/>
        </w:rPr>
        <w:t xml:space="preserve"> although</w:t>
      </w:r>
      <w:r>
        <w:rPr>
          <w:lang w:val="en-US"/>
        </w:rPr>
        <w:t xml:space="preserve"> you are expected to attend work</w:t>
      </w:r>
      <w:r w:rsidR="00F67CAE">
        <w:rPr>
          <w:lang w:val="en-US"/>
        </w:rPr>
        <w:t xml:space="preserve"> (both on and offsite)</w:t>
      </w:r>
      <w:r>
        <w:rPr>
          <w:lang w:val="en-US"/>
        </w:rPr>
        <w:t xml:space="preserve"> in clothing suitable for the tasks you are carrying out</w:t>
      </w:r>
      <w:r w:rsidRPr="007F5E63">
        <w:rPr>
          <w:lang w:val="en-US"/>
        </w:rPr>
        <w:t xml:space="preserve">. </w:t>
      </w:r>
      <w:r w:rsidR="00F67CAE" w:rsidRPr="007F5E63">
        <w:rPr>
          <w:lang w:val="en-US"/>
        </w:rPr>
        <w:t>This should be at your discretion, and whilst modest casual wear is encouraged this should be</w:t>
      </w:r>
      <w:r w:rsidR="007C2585" w:rsidRPr="007F5E63">
        <w:rPr>
          <w:lang w:val="en-US"/>
        </w:rPr>
        <w:t xml:space="preserve"> both</w:t>
      </w:r>
      <w:r w:rsidR="00F67CAE" w:rsidRPr="007F5E63">
        <w:rPr>
          <w:lang w:val="en-US"/>
        </w:rPr>
        <w:t xml:space="preserve"> within reason</w:t>
      </w:r>
      <w:r w:rsidR="007C2585" w:rsidRPr="007F5E63">
        <w:rPr>
          <w:lang w:val="en-US"/>
        </w:rPr>
        <w:t xml:space="preserve"> (</w:t>
      </w:r>
      <w:r w:rsidR="00F67CAE" w:rsidRPr="007F5E63">
        <w:rPr>
          <w:lang w:val="en-US"/>
        </w:rPr>
        <w:t>e.g. no offensive logos/words, no political attire</w:t>
      </w:r>
      <w:r w:rsidR="007F5E63" w:rsidRPr="007F5E63">
        <w:rPr>
          <w:lang w:val="en-US"/>
        </w:rPr>
        <w:t>, no beach wear</w:t>
      </w:r>
      <w:r w:rsidR="007C2585" w:rsidRPr="007F5E63">
        <w:rPr>
          <w:lang w:val="en-US"/>
        </w:rPr>
        <w:t xml:space="preserve">) and suitable </w:t>
      </w:r>
      <w:r w:rsidR="007F5E63" w:rsidRPr="007F5E63">
        <w:rPr>
          <w:lang w:val="en-US"/>
        </w:rPr>
        <w:t>for the nature of your work.</w:t>
      </w:r>
    </w:p>
    <w:p w14:paraId="7F1A8076" w14:textId="61ACEC7E" w:rsidR="004C3194" w:rsidRDefault="004C3194" w:rsidP="004C3194">
      <w:pPr>
        <w:rPr>
          <w:lang w:val="en-US"/>
        </w:rPr>
      </w:pPr>
      <w:r>
        <w:rPr>
          <w:lang w:val="en-US"/>
        </w:rPr>
        <w:t>Where provided, safety equipment or clothing must be worn as instructed. You must not tamper with any such equipment and must bring any defects to the attention of your manager immediately.</w:t>
      </w:r>
    </w:p>
    <w:p w14:paraId="41F997FB" w14:textId="77777777" w:rsidR="00BC20B4" w:rsidRDefault="00BC20B4" w:rsidP="004C3194">
      <w:pPr>
        <w:rPr>
          <w:lang w:val="en-US"/>
        </w:rPr>
      </w:pPr>
    </w:p>
    <w:p w14:paraId="257D6DA8" w14:textId="75FD2050" w:rsidR="00F67CAE" w:rsidRDefault="00F67CAE" w:rsidP="00F67CAE">
      <w:pPr>
        <w:pStyle w:val="Heading3"/>
      </w:pPr>
      <w:bookmarkStart w:id="16" w:name="_Toc75265734"/>
      <w:r>
        <w:t>Identification</w:t>
      </w:r>
      <w:bookmarkEnd w:id="16"/>
    </w:p>
    <w:p w14:paraId="0E8CBAA4" w14:textId="77777777" w:rsidR="00F67CAE" w:rsidRDefault="00F67CAE" w:rsidP="00F67CAE">
      <w:pPr>
        <w:rPr>
          <w:lang w:val="en-US"/>
        </w:rPr>
      </w:pPr>
      <w:r>
        <w:rPr>
          <w:lang w:val="en-US"/>
        </w:rPr>
        <w:t>You must wear your Council ID badge at all times while on council premises. For the protection of the public and staff, you should be easily identifiable whilst working in the community. When making visits to premises of the public, or other site inspections, you must present your official council identification.</w:t>
      </w:r>
    </w:p>
    <w:p w14:paraId="65EBE07B" w14:textId="77777777" w:rsidR="00B702EB" w:rsidRPr="00E7364C" w:rsidRDefault="00B702EB" w:rsidP="00E7364C">
      <w:pPr>
        <w:rPr>
          <w:lang w:val="en-US"/>
        </w:rPr>
      </w:pPr>
    </w:p>
    <w:p w14:paraId="746B86F3" w14:textId="5548E8AD" w:rsidR="00E42770" w:rsidRDefault="00E42770" w:rsidP="00E42770">
      <w:pPr>
        <w:pStyle w:val="Heading3"/>
      </w:pPr>
      <w:bookmarkStart w:id="17" w:name="_Toc75265735"/>
      <w:r>
        <w:t>Phone</w:t>
      </w:r>
      <w:r w:rsidR="00747B38">
        <w:t xml:space="preserve"> use</w:t>
      </w:r>
      <w:r>
        <w:t xml:space="preserve"> at work</w:t>
      </w:r>
      <w:bookmarkEnd w:id="17"/>
    </w:p>
    <w:p w14:paraId="3352D381" w14:textId="7621AADC" w:rsidR="00BB36F3" w:rsidRDefault="007C2585" w:rsidP="007C2585">
      <w:pPr>
        <w:rPr>
          <w:lang w:val="en-US"/>
        </w:rPr>
      </w:pPr>
      <w:r w:rsidRPr="007F5E63">
        <w:rPr>
          <w:lang w:val="en-US"/>
        </w:rPr>
        <w:t xml:space="preserve">Please remember that use of your office phone for personal calls/texts should </w:t>
      </w:r>
      <w:r w:rsidR="00530950" w:rsidRPr="007F5E63">
        <w:rPr>
          <w:lang w:val="en-US"/>
        </w:rPr>
        <w:t xml:space="preserve">generally </w:t>
      </w:r>
      <w:r w:rsidRPr="007F5E63">
        <w:rPr>
          <w:lang w:val="en-US"/>
        </w:rPr>
        <w:t>be avoided</w:t>
      </w:r>
      <w:r w:rsidR="00530950" w:rsidRPr="007F5E63">
        <w:rPr>
          <w:lang w:val="en-US"/>
        </w:rPr>
        <w:t xml:space="preserve"> (this does not include emergency situations)</w:t>
      </w:r>
      <w:r w:rsidRPr="007F5E63">
        <w:rPr>
          <w:lang w:val="en-US"/>
        </w:rPr>
        <w:t>. Texting o</w:t>
      </w:r>
      <w:r w:rsidR="00530950" w:rsidRPr="007F5E63">
        <w:rPr>
          <w:lang w:val="en-US"/>
        </w:rPr>
        <w:t>r</w:t>
      </w:r>
      <w:r w:rsidRPr="007F5E63">
        <w:rPr>
          <w:lang w:val="en-US"/>
        </w:rPr>
        <w:t xml:space="preserve"> using the internet on your personal devices should be kept to a minimum whilst working, excluding lunch breaks. Personal calls during work time should also be kept to a minimum. If a longer personal call is unavoidable, you should account for this on your annualised hours timesheet.</w:t>
      </w:r>
    </w:p>
    <w:p w14:paraId="4532638F" w14:textId="77777777" w:rsidR="007C2585" w:rsidRDefault="007C2585" w:rsidP="007C2585">
      <w:pPr>
        <w:rPr>
          <w:lang w:val="en-US"/>
        </w:rPr>
      </w:pPr>
    </w:p>
    <w:p w14:paraId="1490D445" w14:textId="15F6D505" w:rsidR="00BB36F3" w:rsidRPr="005D1F7B" w:rsidRDefault="00BB36F3" w:rsidP="00BB36F3">
      <w:pPr>
        <w:pStyle w:val="Heading2"/>
        <w:rPr>
          <w:lang w:val="en-US"/>
        </w:rPr>
      </w:pPr>
      <w:bookmarkStart w:id="18" w:name="_Toc75265736"/>
      <w:r w:rsidRPr="005D1F7B">
        <w:rPr>
          <w:lang w:val="en-US"/>
        </w:rPr>
        <w:lastRenderedPageBreak/>
        <w:t>Conduct outside of work</w:t>
      </w:r>
      <w:bookmarkEnd w:id="18"/>
    </w:p>
    <w:p w14:paraId="3956EAC5" w14:textId="012818E4" w:rsidR="004D2751" w:rsidRDefault="004D2751" w:rsidP="004D2751">
      <w:pPr>
        <w:rPr>
          <w:lang w:val="en-US"/>
        </w:rPr>
      </w:pPr>
      <w:r>
        <w:rPr>
          <w:lang w:val="en-US"/>
        </w:rPr>
        <w:t>There are some occasions where something you do outside of work could lead to disciplinary action being taken against yo</w:t>
      </w:r>
      <w:r w:rsidR="00637C1A">
        <w:rPr>
          <w:lang w:val="en-US"/>
        </w:rPr>
        <w:t>u, including dismissal</w:t>
      </w:r>
      <w:r>
        <w:rPr>
          <w:lang w:val="en-US"/>
        </w:rPr>
        <w:t xml:space="preserve">. </w:t>
      </w:r>
      <w:r w:rsidR="00223062">
        <w:rPr>
          <w:lang w:val="en-US"/>
        </w:rPr>
        <w:t xml:space="preserve">You need to </w:t>
      </w:r>
      <w:r w:rsidR="005D23A3">
        <w:rPr>
          <w:lang w:val="en-US"/>
        </w:rPr>
        <w:t xml:space="preserve">be </w:t>
      </w:r>
      <w:r w:rsidR="00223062">
        <w:rPr>
          <w:lang w:val="en-US"/>
        </w:rPr>
        <w:t xml:space="preserve">mindful that others may view your actions as an act carried out by a council employee. The perception or potential perception will be </w:t>
      </w:r>
      <w:r w:rsidR="00637C1A">
        <w:rPr>
          <w:lang w:val="en-US"/>
        </w:rPr>
        <w:t>considered</w:t>
      </w:r>
      <w:r w:rsidR="00223062">
        <w:rPr>
          <w:lang w:val="en-US"/>
        </w:rPr>
        <w:t xml:space="preserve"> as well as the specific action itself.</w:t>
      </w:r>
    </w:p>
    <w:p w14:paraId="737678D0" w14:textId="77777777" w:rsidR="004F3BD0" w:rsidRDefault="004F3BD0" w:rsidP="004D2751">
      <w:pPr>
        <w:rPr>
          <w:lang w:val="en-US"/>
        </w:rPr>
      </w:pPr>
    </w:p>
    <w:p w14:paraId="2D7A12D6" w14:textId="68FDA6A6" w:rsidR="004D2751" w:rsidRDefault="00223062" w:rsidP="004D2751">
      <w:pPr>
        <w:rPr>
          <w:lang w:val="en-US"/>
        </w:rPr>
      </w:pPr>
      <w:r>
        <w:rPr>
          <w:lang w:val="en-US"/>
        </w:rPr>
        <w:t>This includes but is not limited to:</w:t>
      </w:r>
    </w:p>
    <w:p w14:paraId="65EF0D16" w14:textId="3B42D7CB" w:rsidR="00223062" w:rsidRDefault="00223062" w:rsidP="00223062">
      <w:pPr>
        <w:pStyle w:val="ListParagraph"/>
        <w:numPr>
          <w:ilvl w:val="0"/>
          <w:numId w:val="13"/>
        </w:numPr>
        <w:rPr>
          <w:lang w:val="en-US"/>
        </w:rPr>
      </w:pPr>
      <w:r>
        <w:rPr>
          <w:lang w:val="en-US"/>
        </w:rPr>
        <w:t>losing your driving license due to road offences, meaning you can no longer carry out your job</w:t>
      </w:r>
    </w:p>
    <w:p w14:paraId="0E5D68FB" w14:textId="1907B3B6" w:rsidR="00223062" w:rsidRDefault="00223062" w:rsidP="00223062">
      <w:pPr>
        <w:pStyle w:val="ListParagraph"/>
        <w:numPr>
          <w:ilvl w:val="0"/>
          <w:numId w:val="13"/>
        </w:numPr>
        <w:rPr>
          <w:lang w:val="en-US"/>
        </w:rPr>
      </w:pPr>
      <w:r>
        <w:rPr>
          <w:lang w:val="en-US"/>
        </w:rPr>
        <w:t>unacceptable behavior at a work-related event</w:t>
      </w:r>
    </w:p>
    <w:p w14:paraId="1271AAAA" w14:textId="528EDE26" w:rsidR="00223062" w:rsidRDefault="00223062" w:rsidP="00223062">
      <w:pPr>
        <w:pStyle w:val="ListParagraph"/>
        <w:numPr>
          <w:ilvl w:val="0"/>
          <w:numId w:val="13"/>
        </w:numPr>
        <w:rPr>
          <w:lang w:val="en-US"/>
        </w:rPr>
      </w:pPr>
      <w:r>
        <w:rPr>
          <w:lang w:val="en-US"/>
        </w:rPr>
        <w:t>action that brings the council(s) into disrepute. For example, inappropriate comments on social media (see section 2.</w:t>
      </w:r>
      <w:r w:rsidR="00F67CAE">
        <w:rPr>
          <w:lang w:val="en-US"/>
        </w:rPr>
        <w:t>4</w:t>
      </w:r>
      <w:r>
        <w:rPr>
          <w:lang w:val="en-US"/>
        </w:rPr>
        <w:t>.1)</w:t>
      </w:r>
    </w:p>
    <w:p w14:paraId="0B3CE501" w14:textId="35A28CBB" w:rsidR="00223062" w:rsidRDefault="00223062" w:rsidP="00223062">
      <w:pPr>
        <w:pStyle w:val="ListParagraph"/>
        <w:numPr>
          <w:ilvl w:val="0"/>
          <w:numId w:val="13"/>
        </w:numPr>
        <w:rPr>
          <w:lang w:val="en-US"/>
        </w:rPr>
      </w:pPr>
      <w:r>
        <w:rPr>
          <w:lang w:val="en-US"/>
        </w:rPr>
        <w:t>a criminal conviction meaning that it is inappropriate for you to continue in your employment</w:t>
      </w:r>
    </w:p>
    <w:p w14:paraId="37FDA897" w14:textId="77777777" w:rsidR="00223062" w:rsidRPr="00223062" w:rsidRDefault="00223062" w:rsidP="00223062">
      <w:pPr>
        <w:pStyle w:val="ListParagraph"/>
        <w:rPr>
          <w:lang w:val="en-US"/>
        </w:rPr>
      </w:pPr>
    </w:p>
    <w:p w14:paraId="125576DE" w14:textId="19398DB6" w:rsidR="00BB36F3" w:rsidRDefault="00BB36F3" w:rsidP="00BB36F3">
      <w:pPr>
        <w:pStyle w:val="Heading3"/>
      </w:pPr>
      <w:bookmarkStart w:id="19" w:name="_Toc75265737"/>
      <w:r>
        <w:t>Social Media</w:t>
      </w:r>
      <w:bookmarkEnd w:id="19"/>
    </w:p>
    <w:p w14:paraId="4FFE4553" w14:textId="35494376" w:rsidR="00223062" w:rsidRDefault="00223062" w:rsidP="00223062">
      <w:pPr>
        <w:rPr>
          <w:lang w:val="en-US"/>
        </w:rPr>
      </w:pPr>
      <w:r>
        <w:rPr>
          <w:lang w:val="en-US"/>
        </w:rPr>
        <w:t>Regardless of whether you use social media for work or do not mention the council(s) on your account, something you write can easily be linked back to the council(s). If you bring the council(s) into disrepute through your use of social media (whether deliberately or inadvertently), this may result in disciplinary action.</w:t>
      </w:r>
    </w:p>
    <w:p w14:paraId="56ADD703" w14:textId="3FEBFCAC" w:rsidR="00223062" w:rsidRDefault="00223062" w:rsidP="00223062">
      <w:pPr>
        <w:rPr>
          <w:lang w:val="en-US"/>
        </w:rPr>
      </w:pPr>
      <w:r>
        <w:rPr>
          <w:lang w:val="en-US"/>
        </w:rPr>
        <w:t>Please follow the below guidelines when using social media:</w:t>
      </w:r>
    </w:p>
    <w:p w14:paraId="5B493923" w14:textId="3D759572" w:rsidR="00223062" w:rsidRDefault="00223062" w:rsidP="00223062">
      <w:pPr>
        <w:pStyle w:val="ListParagraph"/>
        <w:numPr>
          <w:ilvl w:val="0"/>
          <w:numId w:val="14"/>
        </w:numPr>
        <w:rPr>
          <w:lang w:val="en-US"/>
        </w:rPr>
      </w:pPr>
      <w:r>
        <w:rPr>
          <w:lang w:val="en-US"/>
        </w:rPr>
        <w:t xml:space="preserve">do not post any offensive, </w:t>
      </w:r>
      <w:r w:rsidR="00DE0918">
        <w:rPr>
          <w:lang w:val="en-US"/>
        </w:rPr>
        <w:t>abusive,</w:t>
      </w:r>
      <w:r>
        <w:rPr>
          <w:lang w:val="en-US"/>
        </w:rPr>
        <w:t xml:space="preserve"> or threatening messages on personal social media accounts</w:t>
      </w:r>
    </w:p>
    <w:p w14:paraId="1B64AC4F" w14:textId="316A941C" w:rsidR="00F67CAE" w:rsidRPr="00F67CAE" w:rsidRDefault="00F67CAE" w:rsidP="00F67CAE">
      <w:pPr>
        <w:pStyle w:val="ListParagraph"/>
        <w:numPr>
          <w:ilvl w:val="0"/>
          <w:numId w:val="14"/>
        </w:numPr>
        <w:rPr>
          <w:lang w:val="en-US"/>
        </w:rPr>
      </w:pPr>
      <w:r>
        <w:rPr>
          <w:lang w:val="en-US"/>
        </w:rPr>
        <w:t>do not post any politically affiliated messages on personal social media accounts</w:t>
      </w:r>
    </w:p>
    <w:p w14:paraId="31371BA7" w14:textId="7BDC5882" w:rsidR="00223062" w:rsidRDefault="00223062" w:rsidP="00223062">
      <w:pPr>
        <w:pStyle w:val="ListParagraph"/>
        <w:numPr>
          <w:ilvl w:val="0"/>
          <w:numId w:val="14"/>
        </w:numPr>
        <w:rPr>
          <w:lang w:val="en-US"/>
        </w:rPr>
      </w:pPr>
      <w:r>
        <w:rPr>
          <w:lang w:val="en-US"/>
        </w:rPr>
        <w:t>do not write anything that may reflect badly on you and/or the council(s), or which may affect council confidentiality</w:t>
      </w:r>
    </w:p>
    <w:p w14:paraId="4F3C70BB" w14:textId="22CF5380" w:rsidR="00223062" w:rsidRDefault="00223062" w:rsidP="00223062">
      <w:pPr>
        <w:pStyle w:val="ListParagraph"/>
        <w:numPr>
          <w:ilvl w:val="0"/>
          <w:numId w:val="14"/>
        </w:numPr>
        <w:rPr>
          <w:lang w:val="en-US"/>
        </w:rPr>
      </w:pPr>
      <w:r>
        <w:rPr>
          <w:lang w:val="en-US"/>
        </w:rPr>
        <w:t>avoid commenting publicly on work the councils are doing, or about stories concerning the councils. Any comments you make may not always be representative of the facts and the public or press may misconstrue your personal view as the official council stance (see section 2.</w:t>
      </w:r>
      <w:r w:rsidR="00F67CAE">
        <w:rPr>
          <w:lang w:val="en-US"/>
        </w:rPr>
        <w:t>5</w:t>
      </w:r>
      <w:r>
        <w:rPr>
          <w:lang w:val="en-US"/>
        </w:rPr>
        <w:t>)</w:t>
      </w:r>
    </w:p>
    <w:p w14:paraId="534F34B7" w14:textId="555B5A6F" w:rsidR="00223062" w:rsidRDefault="00223062" w:rsidP="00223062">
      <w:pPr>
        <w:pStyle w:val="ListParagraph"/>
        <w:numPr>
          <w:ilvl w:val="0"/>
          <w:numId w:val="14"/>
        </w:numPr>
        <w:rPr>
          <w:lang w:val="en-US"/>
        </w:rPr>
      </w:pPr>
      <w:r>
        <w:rPr>
          <w:lang w:val="en-US"/>
        </w:rPr>
        <w:t>do not use any official council logos or branding on personal social media pages</w:t>
      </w:r>
    </w:p>
    <w:p w14:paraId="408F73DF" w14:textId="59CE021C" w:rsidR="00223062" w:rsidRDefault="00223062" w:rsidP="00223062">
      <w:pPr>
        <w:pStyle w:val="ListParagraph"/>
        <w:numPr>
          <w:ilvl w:val="0"/>
          <w:numId w:val="14"/>
        </w:numPr>
        <w:rPr>
          <w:lang w:val="en-US"/>
        </w:rPr>
      </w:pPr>
      <w:r>
        <w:rPr>
          <w:lang w:val="en-US"/>
        </w:rPr>
        <w:t xml:space="preserve">remember that once information has been published it is instantly available and </w:t>
      </w:r>
      <w:r w:rsidR="007E0CCB">
        <w:rPr>
          <w:lang w:val="en-US"/>
        </w:rPr>
        <w:t>can be difficult</w:t>
      </w:r>
      <w:r>
        <w:rPr>
          <w:lang w:val="en-US"/>
        </w:rPr>
        <w:t xml:space="preserve"> to remove. Only publish something that you would be happy for you and others to read again in the future</w:t>
      </w:r>
    </w:p>
    <w:p w14:paraId="0AE3F125" w14:textId="5ECEDA09" w:rsidR="00223062" w:rsidRPr="00223062" w:rsidRDefault="00223062" w:rsidP="00223062">
      <w:pPr>
        <w:ind w:left="360"/>
        <w:rPr>
          <w:lang w:val="en-US"/>
        </w:rPr>
      </w:pPr>
      <w:r w:rsidRPr="00223062">
        <w:rPr>
          <w:lang w:val="en-US"/>
        </w:rPr>
        <w:t>If you see an issue occurring on social media that may concern the councils, please let the Communications team know as soon as possible.</w:t>
      </w:r>
    </w:p>
    <w:p w14:paraId="3D58989F" w14:textId="77777777" w:rsidR="00223062" w:rsidRPr="00223062" w:rsidRDefault="00223062" w:rsidP="00223062">
      <w:pPr>
        <w:rPr>
          <w:lang w:val="en-US"/>
        </w:rPr>
      </w:pPr>
    </w:p>
    <w:p w14:paraId="2C3D5709" w14:textId="47F51E01" w:rsidR="00360FD9" w:rsidRDefault="00360FD9" w:rsidP="00360FD9">
      <w:pPr>
        <w:pStyle w:val="Heading3"/>
      </w:pPr>
      <w:bookmarkStart w:id="20" w:name="_Toc75265738"/>
      <w:r>
        <w:lastRenderedPageBreak/>
        <w:t>Use of council property</w:t>
      </w:r>
      <w:bookmarkEnd w:id="20"/>
    </w:p>
    <w:p w14:paraId="218CDC3D" w14:textId="138D19BB" w:rsidR="00223062" w:rsidRPr="00C863B9" w:rsidRDefault="00223062" w:rsidP="00223062">
      <w:pPr>
        <w:rPr>
          <w:lang w:val="en-US"/>
        </w:rPr>
      </w:pPr>
      <w:r>
        <w:rPr>
          <w:lang w:val="en-US"/>
        </w:rPr>
        <w:t xml:space="preserve">You must not use property, </w:t>
      </w:r>
      <w:r w:rsidR="00DE0918">
        <w:rPr>
          <w:lang w:val="en-US"/>
        </w:rPr>
        <w:t>vehicles,</w:t>
      </w:r>
      <w:r>
        <w:rPr>
          <w:lang w:val="en-US"/>
        </w:rPr>
        <w:t xml:space="preserve"> or other facilities of the councils for personal use unless you have received </w:t>
      </w:r>
      <w:r w:rsidRPr="00C863B9">
        <w:rPr>
          <w:lang w:val="en-US"/>
        </w:rPr>
        <w:t>appropriate authorisation to do so.</w:t>
      </w:r>
      <w:r w:rsidR="005D23A3" w:rsidRPr="00C863B9">
        <w:rPr>
          <w:lang w:val="en-US"/>
        </w:rPr>
        <w:t xml:space="preserve"> </w:t>
      </w:r>
    </w:p>
    <w:p w14:paraId="32FA0E80" w14:textId="02BAFEE9" w:rsidR="00223062" w:rsidRPr="00223062" w:rsidRDefault="00223062" w:rsidP="00223062">
      <w:pPr>
        <w:rPr>
          <w:lang w:val="en-US"/>
        </w:rPr>
      </w:pPr>
      <w:r w:rsidRPr="00C863B9">
        <w:rPr>
          <w:lang w:val="en-US"/>
        </w:rPr>
        <w:t>You may access social networking sites using council systems and your own devices for personal use before or after work hours, or during your lunch break. You should not be accessing social networking sites for non-work purposes during work time.</w:t>
      </w:r>
      <w:r w:rsidR="005D23A3" w:rsidRPr="00C863B9">
        <w:rPr>
          <w:lang w:val="en-US"/>
        </w:rPr>
        <w:t xml:space="preserve"> Council properties/ systems should not be used to access inappropriate sites at any time. Council-provided phones should not be used to access any paid for sites.</w:t>
      </w:r>
    </w:p>
    <w:p w14:paraId="35B03778" w14:textId="77777777" w:rsidR="00360FD9" w:rsidRPr="00360FD9" w:rsidRDefault="00360FD9" w:rsidP="00360FD9">
      <w:pPr>
        <w:rPr>
          <w:lang w:val="en-US"/>
        </w:rPr>
      </w:pPr>
    </w:p>
    <w:p w14:paraId="69443562" w14:textId="70E5EBDB" w:rsidR="00360FD9" w:rsidRPr="005D1F7B" w:rsidRDefault="00360FD9" w:rsidP="00360FD9">
      <w:pPr>
        <w:pStyle w:val="Heading2"/>
        <w:rPr>
          <w:lang w:val="en-US"/>
        </w:rPr>
      </w:pPr>
      <w:bookmarkStart w:id="21" w:name="_Toc75265739"/>
      <w:r w:rsidRPr="005D1F7B">
        <w:rPr>
          <w:lang w:val="en-US"/>
        </w:rPr>
        <w:t>Talking to the media</w:t>
      </w:r>
      <w:bookmarkEnd w:id="21"/>
    </w:p>
    <w:p w14:paraId="3F962E10" w14:textId="5C93DC26" w:rsidR="00360FD9" w:rsidRDefault="00CA4D39" w:rsidP="00360FD9">
      <w:pPr>
        <w:rPr>
          <w:lang w:val="en-US"/>
        </w:rPr>
      </w:pPr>
      <w:r>
        <w:rPr>
          <w:lang w:val="en-US"/>
        </w:rPr>
        <w:t>You should be conscious of the sensitivity of some requests for</w:t>
      </w:r>
      <w:r w:rsidR="007E0CCB">
        <w:rPr>
          <w:lang w:val="en-US"/>
        </w:rPr>
        <w:t xml:space="preserve"> council-related</w:t>
      </w:r>
      <w:r>
        <w:rPr>
          <w:lang w:val="en-US"/>
        </w:rPr>
        <w:t xml:space="preserve"> information from the media. If you are approached directly by a reporter or journalist, please do not respond to any questions but immediately refer them to the </w:t>
      </w:r>
      <w:r w:rsidR="007E0CCB">
        <w:rPr>
          <w:lang w:val="en-US"/>
        </w:rPr>
        <w:t>C</w:t>
      </w:r>
      <w:r>
        <w:rPr>
          <w:lang w:val="en-US"/>
        </w:rPr>
        <w:t>ommunications team who will then coordinate a response.</w:t>
      </w:r>
    </w:p>
    <w:p w14:paraId="1F557384" w14:textId="0A16304E" w:rsidR="00360FD9" w:rsidRDefault="00360FD9" w:rsidP="00360FD9">
      <w:pPr>
        <w:rPr>
          <w:lang w:val="en-US"/>
        </w:rPr>
      </w:pPr>
    </w:p>
    <w:p w14:paraId="5EB2642A" w14:textId="5DA7E2D4" w:rsidR="004F3BD0" w:rsidRPr="00BE5AE0" w:rsidRDefault="00360FD9" w:rsidP="004F3BD0">
      <w:pPr>
        <w:pStyle w:val="Heading2"/>
        <w:rPr>
          <w:lang w:val="en-US"/>
        </w:rPr>
      </w:pPr>
      <w:bookmarkStart w:id="22" w:name="_Toc75265740"/>
      <w:r w:rsidRPr="00805C1B">
        <w:rPr>
          <w:lang w:val="en-US"/>
        </w:rPr>
        <w:t>Working in a second job</w:t>
      </w:r>
      <w:bookmarkStart w:id="23" w:name="_Hlk64295460"/>
      <w:bookmarkEnd w:id="22"/>
    </w:p>
    <w:bookmarkEnd w:id="23"/>
    <w:p w14:paraId="5DC777A4" w14:textId="5C067F16" w:rsidR="00B70088" w:rsidRPr="007F5E63" w:rsidRDefault="00B70088" w:rsidP="00B70088">
      <w:pPr>
        <w:rPr>
          <w:lang w:val="en-US"/>
        </w:rPr>
      </w:pPr>
      <w:r w:rsidRPr="00BE5AE0">
        <w:rPr>
          <w:lang w:val="en-US"/>
        </w:rPr>
        <w:t xml:space="preserve">You need to </w:t>
      </w:r>
      <w:r w:rsidRPr="007F5E63">
        <w:rPr>
          <w:lang w:val="en-US"/>
        </w:rPr>
        <w:t xml:space="preserve">declare any secondary employment or private paid work </w:t>
      </w:r>
      <w:r w:rsidR="009D4386" w:rsidRPr="007F5E63">
        <w:rPr>
          <w:lang w:val="en-US"/>
        </w:rPr>
        <w:t>to the council. Details of how to do this can be found in section 3.1.</w:t>
      </w:r>
      <w:r w:rsidR="004759E8" w:rsidRPr="007F5E63">
        <w:rPr>
          <w:lang w:val="en-US"/>
        </w:rPr>
        <w:t xml:space="preserve"> </w:t>
      </w:r>
      <w:r w:rsidR="000B4D71" w:rsidRPr="007F5E63">
        <w:rPr>
          <w:lang w:val="en-US"/>
        </w:rPr>
        <w:t>If you are taking on volunteering outside of your role at the council, please refer to the Volunteering policy and subsequent process, found on Jarvis.</w:t>
      </w:r>
    </w:p>
    <w:p w14:paraId="22AC3D11" w14:textId="77777777" w:rsidR="004759E8" w:rsidRPr="007F5E63" w:rsidRDefault="004759E8" w:rsidP="004759E8">
      <w:pPr>
        <w:rPr>
          <w:lang w:val="en-US"/>
        </w:rPr>
      </w:pPr>
      <w:r w:rsidRPr="007F5E63">
        <w:rPr>
          <w:lang w:val="en-US"/>
        </w:rPr>
        <w:t>The councils will then review this and discuss with you further to ensure that:</w:t>
      </w:r>
    </w:p>
    <w:p w14:paraId="5FAD9EA6" w14:textId="2A8D839C" w:rsidR="004759E8" w:rsidRPr="007F5E63" w:rsidRDefault="004759E8" w:rsidP="004759E8">
      <w:pPr>
        <w:pStyle w:val="ListParagraph"/>
        <w:numPr>
          <w:ilvl w:val="0"/>
          <w:numId w:val="21"/>
        </w:numPr>
        <w:rPr>
          <w:lang w:val="en-US"/>
        </w:rPr>
      </w:pPr>
      <w:r w:rsidRPr="007F5E63">
        <w:rPr>
          <w:lang w:val="en-US"/>
        </w:rPr>
        <w:t>The work does not conflict with the council’s interests or cause any member of the public to doubt your integrity as a council employee</w:t>
      </w:r>
      <w:r w:rsidR="000B4D71" w:rsidRPr="007F5E63">
        <w:rPr>
          <w:lang w:val="en-US"/>
        </w:rPr>
        <w:t>, including the ability to maintain political neutrality</w:t>
      </w:r>
    </w:p>
    <w:p w14:paraId="4512D80B" w14:textId="28925CEC" w:rsidR="004759E8" w:rsidRDefault="004759E8" w:rsidP="004759E8">
      <w:pPr>
        <w:pStyle w:val="ListParagraph"/>
        <w:numPr>
          <w:ilvl w:val="0"/>
          <w:numId w:val="21"/>
        </w:numPr>
        <w:rPr>
          <w:lang w:val="en-US"/>
        </w:rPr>
      </w:pPr>
      <w:r w:rsidRPr="007F5E63">
        <w:rPr>
          <w:lang w:val="en-US"/>
        </w:rPr>
        <w:t>Your performance in your role at the council(s) will not be impacted, including unreasonable demands</w:t>
      </w:r>
      <w:r>
        <w:rPr>
          <w:lang w:val="en-US"/>
        </w:rPr>
        <w:t xml:space="preserve"> on your time and energy</w:t>
      </w:r>
    </w:p>
    <w:p w14:paraId="2929A724" w14:textId="40EEF80E" w:rsidR="004759E8" w:rsidRDefault="004759E8" w:rsidP="004759E8">
      <w:pPr>
        <w:pStyle w:val="ListParagraph"/>
        <w:numPr>
          <w:ilvl w:val="0"/>
          <w:numId w:val="21"/>
        </w:numPr>
        <w:rPr>
          <w:lang w:val="en-US"/>
        </w:rPr>
      </w:pPr>
      <w:r>
        <w:rPr>
          <w:lang w:val="en-US"/>
        </w:rPr>
        <w:t>All reasonable steps are taken to ensure you do not work above an average of 48 hours per week, as per the Working Time Regulations (1998)</w:t>
      </w:r>
    </w:p>
    <w:p w14:paraId="2AAEFDAB" w14:textId="2B48AA52" w:rsidR="004759E8" w:rsidRPr="004759E8" w:rsidRDefault="004759E8" w:rsidP="004759E8">
      <w:pPr>
        <w:rPr>
          <w:lang w:val="en-US"/>
        </w:rPr>
      </w:pPr>
      <w:r>
        <w:rPr>
          <w:lang w:val="en-US"/>
        </w:rPr>
        <w:t>Your request to undertake secondary work could be refused by the council(s) due to the reasons above, or other based on your specific circumstances.</w:t>
      </w:r>
    </w:p>
    <w:p w14:paraId="1D66A568" w14:textId="441C229E" w:rsidR="004759E8" w:rsidRPr="004759E8" w:rsidRDefault="004759E8" w:rsidP="004759E8">
      <w:pPr>
        <w:rPr>
          <w:lang w:val="en-US"/>
        </w:rPr>
      </w:pPr>
      <w:r>
        <w:rPr>
          <w:lang w:val="en-US"/>
        </w:rPr>
        <w:t>You should also be aware of any tax and National Insurance implications having a secondary employment or private paid work may have to you.</w:t>
      </w:r>
    </w:p>
    <w:p w14:paraId="06AB8663" w14:textId="7D4F4406" w:rsidR="00CA4D39" w:rsidRDefault="00CA4D39" w:rsidP="00CA4D39"/>
    <w:p w14:paraId="64F1A5FE" w14:textId="42D23606" w:rsidR="00CA4D39" w:rsidRDefault="00CA4D39" w:rsidP="00CA4D39">
      <w:pPr>
        <w:pStyle w:val="Heading3"/>
      </w:pPr>
      <w:bookmarkStart w:id="24" w:name="_Toc75265741"/>
      <w:r>
        <w:t>All employees</w:t>
      </w:r>
      <w:bookmarkEnd w:id="24"/>
    </w:p>
    <w:p w14:paraId="78C2D55A" w14:textId="77777777" w:rsidR="00CA4D39" w:rsidRDefault="00CA4D39" w:rsidP="00CA4D39">
      <w:r>
        <w:t xml:space="preserve">You should not undertake private work on council premises or use equipment owned by the councils for unrelated private work, even if this is confined to non-working hours. </w:t>
      </w:r>
    </w:p>
    <w:p w14:paraId="156F6284" w14:textId="168E799D" w:rsidR="00CA4D39" w:rsidRDefault="00CA4D39" w:rsidP="00CA4D39">
      <w:r>
        <w:lastRenderedPageBreak/>
        <w:t>If your secondary employment means that your average total working week is more than 48 hours you will need to voluntarily opt out of the Working Time Regulations, which limits employees to a maximum 48 hour working week. You will need to confirm this in writing and will also need to be aware of the restrictions on the length of working days included in the Working Time Regulations.</w:t>
      </w:r>
    </w:p>
    <w:p w14:paraId="1364F8C3" w14:textId="77777777" w:rsidR="000A3B7B" w:rsidRPr="00CA4D39" w:rsidRDefault="000A3B7B" w:rsidP="00CA4D39">
      <w:pPr>
        <w:rPr>
          <w:lang w:val="en-US"/>
        </w:rPr>
      </w:pPr>
    </w:p>
    <w:p w14:paraId="0C0E4DA1" w14:textId="382F4ECA" w:rsidR="003269FB" w:rsidRDefault="003269FB" w:rsidP="003269FB">
      <w:pPr>
        <w:pStyle w:val="Heading3"/>
      </w:pPr>
      <w:bookmarkStart w:id="25" w:name="_Toc75265742"/>
      <w:r>
        <w:t>Political neutrality</w:t>
      </w:r>
      <w:bookmarkEnd w:id="25"/>
    </w:p>
    <w:p w14:paraId="09EE6258" w14:textId="7D895003" w:rsidR="00CA4D39" w:rsidRDefault="00CA4D39" w:rsidP="00CA4D39">
      <w:r>
        <w:t xml:space="preserve">All employees should treat all political groups and councillors </w:t>
      </w:r>
      <w:r w:rsidR="00557900">
        <w:t>fairly and consistently</w:t>
      </w:r>
      <w:r>
        <w:t xml:space="preserve">. </w:t>
      </w:r>
      <w:r w:rsidR="00557900">
        <w:t>Political neutrality must be maintained, and your personal or political opinions should not interfere with your work.</w:t>
      </w:r>
      <w:r>
        <w:t xml:space="preserve"> You should not advise on matters which are political party business.</w:t>
      </w:r>
    </w:p>
    <w:p w14:paraId="5AD401EE" w14:textId="77777777" w:rsidR="00CA4D39" w:rsidRPr="00CA4D39" w:rsidRDefault="00CA4D39" w:rsidP="00CA4D39">
      <w:pPr>
        <w:rPr>
          <w:lang w:val="en-US"/>
        </w:rPr>
      </w:pPr>
    </w:p>
    <w:p w14:paraId="438BDBDC" w14:textId="05D9C7D7" w:rsidR="003269FB" w:rsidRDefault="003269FB" w:rsidP="00BB66B1">
      <w:pPr>
        <w:pStyle w:val="Heading3"/>
      </w:pPr>
      <w:bookmarkStart w:id="26" w:name="_Toc75265743"/>
      <w:r>
        <w:t>Working on elections</w:t>
      </w:r>
      <w:bookmarkEnd w:id="26"/>
    </w:p>
    <w:p w14:paraId="2C974DAE" w14:textId="33D73E92" w:rsidR="003269FB" w:rsidRDefault="00CA4D39" w:rsidP="003269FB">
      <w:r>
        <w:t xml:space="preserve">Employees may be given the opportunity to carry out electoral work for the electoral registration officer or returning officer. You will be informed in advance as to whether this may be carried out in work time or in your own time. </w:t>
      </w:r>
      <w:r w:rsidR="00557900">
        <w:t>Employees</w:t>
      </w:r>
      <w:r>
        <w:t xml:space="preserve"> </w:t>
      </w:r>
      <w:r w:rsidR="00DE0918">
        <w:t>must always act impartially</w:t>
      </w:r>
      <w:r>
        <w:t xml:space="preserve"> and not express any political views</w:t>
      </w:r>
      <w:r w:rsidR="00557900">
        <w:t xml:space="preserve"> or favour towards a particular party or </w:t>
      </w:r>
      <w:r w:rsidR="00557900" w:rsidRPr="009D4386">
        <w:t xml:space="preserve">candidate. </w:t>
      </w:r>
      <w:r w:rsidRPr="009D4386">
        <w:t>The leave policy gives details of how you should record your time working on elections</w:t>
      </w:r>
      <w:r w:rsidR="00557900" w:rsidRPr="009D4386">
        <w:t>.</w:t>
      </w:r>
    </w:p>
    <w:p w14:paraId="7A3333C3" w14:textId="77777777" w:rsidR="005E2D9F" w:rsidRDefault="005E2D9F" w:rsidP="003269FB"/>
    <w:p w14:paraId="6CAF712A" w14:textId="77777777" w:rsidR="005E2D9F" w:rsidRPr="00BE5AE0" w:rsidRDefault="005E2D9F" w:rsidP="005E2D9F">
      <w:pPr>
        <w:pStyle w:val="Heading2"/>
        <w:rPr>
          <w:lang w:val="en-US"/>
        </w:rPr>
      </w:pPr>
      <w:bookmarkStart w:id="27" w:name="_Toc61442282"/>
      <w:bookmarkStart w:id="28" w:name="_Toc75265744"/>
      <w:r w:rsidRPr="00BE5AE0">
        <w:rPr>
          <w:lang w:val="en-US"/>
        </w:rPr>
        <w:t>Responsibility for council funds</w:t>
      </w:r>
      <w:bookmarkEnd w:id="27"/>
      <w:bookmarkEnd w:id="28"/>
    </w:p>
    <w:p w14:paraId="21955ADC" w14:textId="77777777" w:rsidR="005E2D9F" w:rsidRPr="005E2D9F" w:rsidRDefault="005E2D9F" w:rsidP="005E2D9F">
      <w:r>
        <w:t xml:space="preserve">If you have direct responsibility for a budget or for spending or distributing council funds you need to ensure that you always act in lawfully and responsibly. You must have an appropriate audit trail demonstrating that </w:t>
      </w:r>
      <w:r w:rsidRPr="005E2D9F">
        <w:t xml:space="preserve">financial transactions you have taken have been carried out appropriately. </w:t>
      </w:r>
    </w:p>
    <w:p w14:paraId="79CB7479" w14:textId="77777777" w:rsidR="005E2D9F" w:rsidRDefault="005E2D9F" w:rsidP="005E2D9F">
      <w:r w:rsidRPr="005E2D9F">
        <w:t>You should generate as much value for money as possible and always keep in mind that the income you are working with is public money. Getting value for money does not necessarily restrict you to the cheapest option. Sometimes a higher short-term investment can lead to longer term financial rewards or better productivity, but the justification for a greater immediate investment should always be clear and accessible.</w:t>
      </w:r>
      <w:r>
        <w:t xml:space="preserve"> </w:t>
      </w:r>
    </w:p>
    <w:p w14:paraId="0D403BE6" w14:textId="77777777" w:rsidR="005E2D9F" w:rsidRPr="00360FD9" w:rsidRDefault="005E2D9F" w:rsidP="005E2D9F">
      <w:pPr>
        <w:rPr>
          <w:lang w:val="en-US"/>
        </w:rPr>
      </w:pPr>
      <w:r>
        <w:t>Every local authority is required to have a nominated individual to take overall responsibility for the financial affairs of the council and the distribution of financial information. This person is termed the Section 151 officer (after section 151 of the Local Government Act 1972) or chief financial officer. At South Oxfordshire and Vale of White Horse district councils, this role is held by the Head of Finance. If you have any concerns about the management of council funds you can address them to the Section 151 officer.</w:t>
      </w:r>
    </w:p>
    <w:p w14:paraId="7028A1DE" w14:textId="60186661" w:rsidR="00557900" w:rsidRDefault="00557900" w:rsidP="003269FB">
      <w:pPr>
        <w:rPr>
          <w:lang w:val="en-US"/>
        </w:rPr>
      </w:pPr>
    </w:p>
    <w:p w14:paraId="231C8F5A" w14:textId="77777777" w:rsidR="000A3B7B" w:rsidRDefault="000A3B7B" w:rsidP="003269FB">
      <w:pPr>
        <w:rPr>
          <w:lang w:val="en-US"/>
        </w:rPr>
      </w:pPr>
    </w:p>
    <w:p w14:paraId="51BFA5AD" w14:textId="1DC6FE53" w:rsidR="00360FD9" w:rsidRPr="005D1F7B" w:rsidRDefault="00360FD9" w:rsidP="00360FD9">
      <w:pPr>
        <w:pStyle w:val="Heading2"/>
        <w:rPr>
          <w:lang w:val="en-US"/>
        </w:rPr>
      </w:pPr>
      <w:bookmarkStart w:id="29" w:name="_Toc75265745"/>
      <w:r w:rsidRPr="005D1F7B">
        <w:rPr>
          <w:lang w:val="en-US"/>
        </w:rPr>
        <w:lastRenderedPageBreak/>
        <w:t>Confidential proceedings of committees</w:t>
      </w:r>
      <w:bookmarkEnd w:id="29"/>
    </w:p>
    <w:p w14:paraId="761775EA" w14:textId="405759BF" w:rsidR="00CA4D39" w:rsidRDefault="00CA4D39" w:rsidP="00CA4D39">
      <w:r>
        <w:t>You must not communicate any exempt or confidential proceedings of any committee meeting or council business to the public nor the contents of any document unless required by law or expressly authorised to do so.</w:t>
      </w:r>
    </w:p>
    <w:p w14:paraId="1EC53C3B" w14:textId="77777777" w:rsidR="003269FB" w:rsidRDefault="003269FB" w:rsidP="008C25AF">
      <w:pPr>
        <w:spacing w:before="0" w:after="0" w:line="276" w:lineRule="auto"/>
        <w:jc w:val="left"/>
        <w:rPr>
          <w:rFonts w:cstheme="minorHAnsi"/>
          <w:color w:val="auto"/>
          <w:szCs w:val="22"/>
        </w:rPr>
      </w:pPr>
    </w:p>
    <w:p w14:paraId="087FD417" w14:textId="31B80093" w:rsidR="003A6559" w:rsidRDefault="003A6559" w:rsidP="00CD06B6">
      <w:pPr>
        <w:rPr>
          <w:lang w:val="en-US" w:eastAsia="ar-SA"/>
        </w:rPr>
      </w:pPr>
    </w:p>
    <w:p w14:paraId="7AFAE343" w14:textId="05ED75B5" w:rsidR="009D4386" w:rsidRDefault="009D4386" w:rsidP="00CD06B6">
      <w:pPr>
        <w:rPr>
          <w:lang w:val="en-US" w:eastAsia="ar-SA"/>
        </w:rPr>
      </w:pPr>
    </w:p>
    <w:p w14:paraId="01C957AE" w14:textId="24356729" w:rsidR="009D4386" w:rsidRDefault="009D4386" w:rsidP="00CD06B6">
      <w:pPr>
        <w:rPr>
          <w:lang w:val="en-US" w:eastAsia="ar-SA"/>
        </w:rPr>
      </w:pPr>
    </w:p>
    <w:p w14:paraId="2FC3452C" w14:textId="71417914" w:rsidR="009D4386" w:rsidRDefault="009D4386" w:rsidP="00CD06B6">
      <w:pPr>
        <w:rPr>
          <w:lang w:val="en-US" w:eastAsia="ar-SA"/>
        </w:rPr>
      </w:pPr>
    </w:p>
    <w:p w14:paraId="77CEFB22" w14:textId="5A8545C1" w:rsidR="009D4386" w:rsidRDefault="009D4386" w:rsidP="00CD06B6">
      <w:pPr>
        <w:rPr>
          <w:lang w:val="en-US" w:eastAsia="ar-SA"/>
        </w:rPr>
      </w:pPr>
    </w:p>
    <w:p w14:paraId="45D1E770" w14:textId="20A883DD" w:rsidR="009D4386" w:rsidRDefault="009D4386" w:rsidP="00CD06B6">
      <w:pPr>
        <w:rPr>
          <w:lang w:val="en-US" w:eastAsia="ar-SA"/>
        </w:rPr>
      </w:pPr>
    </w:p>
    <w:p w14:paraId="7BD77665" w14:textId="13E5FAFA" w:rsidR="009D4386" w:rsidRDefault="009D4386" w:rsidP="00CD06B6">
      <w:pPr>
        <w:rPr>
          <w:lang w:val="en-US" w:eastAsia="ar-SA"/>
        </w:rPr>
      </w:pPr>
    </w:p>
    <w:p w14:paraId="6034A450" w14:textId="77777777" w:rsidR="009D4386" w:rsidRDefault="009D4386" w:rsidP="009D4386">
      <w:pPr>
        <w:pStyle w:val="Heading1"/>
      </w:pPr>
      <w:bookmarkStart w:id="30" w:name="_Toc45016793"/>
      <w:bookmarkStart w:id="31" w:name="_Toc75265746"/>
      <w:r>
        <w:lastRenderedPageBreak/>
        <w:t>Procedure</w:t>
      </w:r>
      <w:bookmarkEnd w:id="30"/>
      <w:bookmarkEnd w:id="31"/>
    </w:p>
    <w:p w14:paraId="5E906834" w14:textId="7C355D4A" w:rsidR="009D4386" w:rsidRDefault="009D4386" w:rsidP="009D4386">
      <w:pPr>
        <w:pStyle w:val="Heading2"/>
      </w:pPr>
      <w:bookmarkStart w:id="32" w:name="_Toc75265747"/>
      <w:r>
        <w:t>Declaring an interest</w:t>
      </w:r>
      <w:bookmarkEnd w:id="32"/>
    </w:p>
    <w:p w14:paraId="72BE48C2" w14:textId="759C547D" w:rsidR="00F06E33" w:rsidRDefault="00F06E33" w:rsidP="00F06E33">
      <w:r w:rsidRPr="004613FB">
        <w:t>You can declare an interest on Jarvis</w:t>
      </w:r>
      <w:r w:rsidR="00786E74">
        <w:t xml:space="preserve"> </w:t>
      </w:r>
      <w:hyperlink r:id="rId12" w:history="1">
        <w:r w:rsidR="00786E74" w:rsidRPr="00786E74">
          <w:rPr>
            <w:rStyle w:val="Hyperlink"/>
          </w:rPr>
          <w:t>here.</w:t>
        </w:r>
      </w:hyperlink>
      <w:r>
        <w:t xml:space="preserve"> </w:t>
      </w:r>
    </w:p>
    <w:p w14:paraId="08FA410D" w14:textId="77777777" w:rsidR="00F06E33" w:rsidRDefault="00F06E33" w:rsidP="00F06E33">
      <w:pPr>
        <w:pStyle w:val="ListParagraph"/>
        <w:numPr>
          <w:ilvl w:val="0"/>
          <w:numId w:val="22"/>
        </w:numPr>
      </w:pPr>
      <w:r>
        <w:t>You will be prompted to log in before completing the page; this is the same login as used for your PC.</w:t>
      </w:r>
    </w:p>
    <w:p w14:paraId="039E4BE5" w14:textId="77777777" w:rsidR="00F06E33" w:rsidRDefault="00F06E33" w:rsidP="00F06E33">
      <w:pPr>
        <w:pStyle w:val="ListParagraph"/>
        <w:numPr>
          <w:ilvl w:val="0"/>
          <w:numId w:val="22"/>
        </w:numPr>
      </w:pPr>
      <w:r>
        <w:t>Complete the details are requested, providing as much detail regarding your declaration of interest as possible.</w:t>
      </w:r>
    </w:p>
    <w:p w14:paraId="6AD23E32" w14:textId="77777777" w:rsidR="00F06E33" w:rsidRDefault="00F06E33" w:rsidP="00F06E33">
      <w:pPr>
        <w:pStyle w:val="ListParagraph"/>
        <w:numPr>
          <w:ilvl w:val="0"/>
          <w:numId w:val="22"/>
        </w:numPr>
      </w:pPr>
      <w:r>
        <w:t>Your manager will need to approve your entry and may confer with your head of service.</w:t>
      </w:r>
    </w:p>
    <w:p w14:paraId="78DA0D14" w14:textId="40C578F6" w:rsidR="009D4386" w:rsidRPr="003A6559" w:rsidRDefault="009D4386" w:rsidP="00F06E33">
      <w:pPr>
        <w:rPr>
          <w:lang w:val="en-US" w:eastAsia="ar-SA"/>
        </w:rPr>
      </w:pPr>
    </w:p>
    <w:sectPr w:rsidR="009D4386" w:rsidRPr="003A6559" w:rsidSect="001101BB">
      <w:headerReference w:type="default" r:id="rId13"/>
      <w:footerReference w:type="default" r:id="rId14"/>
      <w:type w:val="continuous"/>
      <w:pgSz w:w="11906" w:h="16838" w:code="9"/>
      <w:pgMar w:top="2464" w:right="1077" w:bottom="1440" w:left="1077" w:header="284"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B3EFB" w14:textId="77777777" w:rsidR="00115EE1" w:rsidRDefault="00115EE1" w:rsidP="00CD06B6">
      <w:r>
        <w:separator/>
      </w:r>
    </w:p>
  </w:endnote>
  <w:endnote w:type="continuationSeparator" w:id="0">
    <w:p w14:paraId="05AB1B39" w14:textId="77777777" w:rsidR="00115EE1" w:rsidRDefault="00115EE1" w:rsidP="00CD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Heading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F980" w14:textId="77777777" w:rsidR="00BB66B1" w:rsidRDefault="00BB66B1" w:rsidP="00F870A3">
    <w:pPr>
      <w:jc w:val="left"/>
      <w:rPr>
        <w:color w:val="8496B0" w:themeColor="text2" w:themeTint="99"/>
        <w:spacing w:val="60"/>
      </w:rPr>
    </w:pPr>
  </w:p>
  <w:p w14:paraId="7780FD88" w14:textId="4D451EE1" w:rsidR="00BB66B1" w:rsidRPr="00F870A3" w:rsidRDefault="00BB66B1" w:rsidP="00F870A3">
    <w:pPr>
      <w:jc w:val="right"/>
      <w:rPr>
        <w:color w:val="222A35" w:themeColor="text2" w:themeShade="80"/>
      </w:rPr>
    </w:pPr>
    <w:r w:rsidRPr="00F870A3">
      <w:rPr>
        <w:noProof/>
        <w:color w:val="8496B0" w:themeColor="text2" w:themeTint="99"/>
        <w:spacing w:val="60"/>
        <w:vertAlign w:val="subscript"/>
        <w:lang w:eastAsia="en-GB"/>
      </w:rPr>
      <w:drawing>
        <wp:anchor distT="0" distB="0" distL="114300" distR="114300" simplePos="0" relativeHeight="251667456" behindDoc="0" locked="0" layoutInCell="1" allowOverlap="1" wp14:anchorId="2B0B6D34" wp14:editId="162FF933">
          <wp:simplePos x="0" y="0"/>
          <wp:positionH relativeFrom="column">
            <wp:posOffset>-99019</wp:posOffset>
          </wp:positionH>
          <wp:positionV relativeFrom="paragraph">
            <wp:posOffset>168283</wp:posOffset>
          </wp:positionV>
          <wp:extent cx="2174403" cy="47452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Footer logos@3x.png"/>
                  <pic:cNvPicPr/>
                </pic:nvPicPr>
                <pic:blipFill>
                  <a:blip r:embed="rId1">
                    <a:extLst>
                      <a:ext uri="{28A0092B-C50C-407E-A947-70E740481C1C}">
                        <a14:useLocalDpi xmlns:a14="http://schemas.microsoft.com/office/drawing/2010/main" val="0"/>
                      </a:ext>
                    </a:extLst>
                  </a:blip>
                  <a:stretch>
                    <a:fillRect/>
                  </a:stretch>
                </pic:blipFill>
                <pic:spPr>
                  <a:xfrm>
                    <a:off x="0" y="0"/>
                    <a:ext cx="2174403" cy="474522"/>
                  </a:xfrm>
                  <a:prstGeom prst="rect">
                    <a:avLst/>
                  </a:prstGeom>
                </pic:spPr>
              </pic:pic>
            </a:graphicData>
          </a:graphic>
          <wp14:sizeRelH relativeFrom="page">
            <wp14:pctWidth>0</wp14:pctWidth>
          </wp14:sizeRelH>
          <wp14:sizeRelV relativeFrom="page">
            <wp14:pctHeight>0</wp14:pctHeight>
          </wp14:sizeRelV>
        </wp:anchor>
      </w:drawing>
    </w:r>
    <w:r>
      <w:rPr>
        <w:noProof/>
        <w:color w:val="8496B0" w:themeColor="text2" w:themeTint="99"/>
        <w:spacing w:val="60"/>
        <w:lang w:eastAsia="en-GB"/>
      </w:rPr>
      <mc:AlternateContent>
        <mc:Choice Requires="wps">
          <w:drawing>
            <wp:anchor distT="0" distB="0" distL="114300" distR="114300" simplePos="0" relativeHeight="251666432" behindDoc="0" locked="0" layoutInCell="1" allowOverlap="1" wp14:anchorId="25370A1E" wp14:editId="4B8BD460">
              <wp:simplePos x="0" y="0"/>
              <wp:positionH relativeFrom="margin">
                <wp:posOffset>-97300</wp:posOffset>
              </wp:positionH>
              <wp:positionV relativeFrom="paragraph">
                <wp:posOffset>50129</wp:posOffset>
              </wp:positionV>
              <wp:extent cx="6271021"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6271021"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1E4F77" id="Straight Connector 3"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65pt,3.95pt" to="486.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" strokecolor="#538135 [2409]" strokeweight=".5pt">
              <v:stroke joinstyle="miter"/>
              <w10:wrap anchorx="margin"/>
            </v:line>
          </w:pict>
        </mc:Fallback>
      </mc:AlternateContent>
    </w:r>
    <w:r>
      <w:rPr>
        <w:color w:val="8496B0" w:themeColor="text2" w:themeTint="99"/>
        <w:spacing w:val="60"/>
      </w:rPr>
      <w:t xml:space="preserve"> </w:t>
    </w:r>
    <w:r>
      <w:rPr>
        <w:color w:val="8496B0" w:themeColor="text2" w:themeTint="99"/>
        <w:spacing w:val="60"/>
      </w:rPr>
      <w:br/>
    </w:r>
    <w:r w:rsidRPr="00F870A3">
      <w:rPr>
        <w:rFonts w:cs="Calibri Light (Headings)"/>
        <w:color w:val="8496B0" w:themeColor="text2" w:themeTint="99"/>
      </w:rPr>
      <w:t>Page</w:t>
    </w:r>
    <w:r>
      <w:rPr>
        <w:color w:val="8496B0" w:themeColor="text2" w:themeTint="99"/>
      </w:rPr>
      <w:t xml:space="preserve"> </w:t>
    </w:r>
    <w:r>
      <w:fldChar w:fldCharType="begin"/>
    </w:r>
    <w:r>
      <w:instrText xml:space="preserve"> PAGE   \* MERGEFORMAT </w:instrText>
    </w:r>
    <w:r>
      <w:fldChar w:fldCharType="separate"/>
    </w:r>
    <w:r>
      <w:t>6</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p>
  <w:p w14:paraId="2A343958" w14:textId="344DBAE7" w:rsidR="00BB66B1" w:rsidRPr="000F46B9" w:rsidRDefault="00BB66B1" w:rsidP="00F870A3">
    <w:pPr>
      <w:jc w:val="left"/>
      <w:rPr>
        <w:color w:val="222A35" w:themeColor="text2" w:themeShade="80"/>
      </w:rPr>
    </w:pPr>
    <w:r>
      <w:rPr>
        <w:noProof/>
        <w:color w:val="8496B0" w:themeColor="text2" w:themeTint="99"/>
        <w:spacing w:val="60"/>
        <w:vertAlign w:val="subscript"/>
        <w:lang w:eastAsia="en-GB"/>
      </w:rPr>
      <w:softHyphen/>
    </w:r>
    <w:r>
      <w:rPr>
        <w:color w:val="222A35" w:themeColor="text2" w:themeShade="80"/>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3DB44" w14:textId="77777777" w:rsidR="00115EE1" w:rsidRDefault="00115EE1" w:rsidP="00CD06B6">
      <w:r>
        <w:separator/>
      </w:r>
    </w:p>
  </w:footnote>
  <w:footnote w:type="continuationSeparator" w:id="0">
    <w:p w14:paraId="45F986C0" w14:textId="77777777" w:rsidR="00115EE1" w:rsidRDefault="00115EE1" w:rsidP="00CD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E79C" w14:textId="77777777" w:rsidR="00BB66B1" w:rsidRDefault="00BB66B1" w:rsidP="00CD06B6">
    <w:pPr>
      <w:pStyle w:val="Header"/>
    </w:pPr>
    <w:r>
      <w:br/>
    </w:r>
    <w:r w:rsidRPr="0036288E">
      <w:rPr>
        <w:noProof/>
        <w:lang w:eastAsia="en-GB"/>
      </w:rPr>
      <w:drawing>
        <wp:anchor distT="0" distB="0" distL="114300" distR="114300" simplePos="0" relativeHeight="251664384" behindDoc="1" locked="0" layoutInCell="1" allowOverlap="1" wp14:anchorId="1EA5ABCD" wp14:editId="760B4A81">
          <wp:simplePos x="0" y="0"/>
          <wp:positionH relativeFrom="margin">
            <wp:posOffset>-654751</wp:posOffset>
          </wp:positionH>
          <wp:positionV relativeFrom="topMargin">
            <wp:posOffset>-94719</wp:posOffset>
          </wp:positionV>
          <wp:extent cx="7511098" cy="1653702"/>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1098" cy="1653702"/>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758A78" w14:textId="2BC9A8E5" w:rsidR="00BB66B1" w:rsidRPr="00F870A3" w:rsidRDefault="00BB66B1" w:rsidP="00CD06B6">
    <w:pPr>
      <w:pStyle w:val="Header"/>
      <w:rPr>
        <w:color w:val="FFFFFF" w:themeColor="background1"/>
      </w:rPr>
    </w:pPr>
    <w:r>
      <w:rPr>
        <w:color w:val="FFFFFF" w:themeColor="background1"/>
      </w:rPr>
      <w:t>Expected Staff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643"/>
        </w:tabs>
        <w:ind w:left="643"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131930"/>
    <w:multiLevelType w:val="hybridMultilevel"/>
    <w:tmpl w:val="15A0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C6A0D"/>
    <w:multiLevelType w:val="hybridMultilevel"/>
    <w:tmpl w:val="7B5CE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45A4E"/>
    <w:multiLevelType w:val="hybridMultilevel"/>
    <w:tmpl w:val="54280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51247"/>
    <w:multiLevelType w:val="hybridMultilevel"/>
    <w:tmpl w:val="BCC0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161F6"/>
    <w:multiLevelType w:val="hybridMultilevel"/>
    <w:tmpl w:val="D33A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A313C"/>
    <w:multiLevelType w:val="hybridMultilevel"/>
    <w:tmpl w:val="F304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F1D7B"/>
    <w:multiLevelType w:val="hybridMultilevel"/>
    <w:tmpl w:val="606C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131A50"/>
    <w:multiLevelType w:val="hybridMultilevel"/>
    <w:tmpl w:val="484C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141D52"/>
    <w:multiLevelType w:val="multilevel"/>
    <w:tmpl w:val="917227F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3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DC53EC4"/>
    <w:multiLevelType w:val="hybridMultilevel"/>
    <w:tmpl w:val="5E8A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885CFE"/>
    <w:multiLevelType w:val="hybridMultilevel"/>
    <w:tmpl w:val="FD52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9302BA"/>
    <w:multiLevelType w:val="hybridMultilevel"/>
    <w:tmpl w:val="8060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E46F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F276C5"/>
    <w:multiLevelType w:val="hybridMultilevel"/>
    <w:tmpl w:val="7802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7317752">
    <w:abstractNumId w:val="0"/>
  </w:num>
  <w:num w:numId="2" w16cid:durableId="1459684777">
    <w:abstractNumId w:val="2"/>
  </w:num>
  <w:num w:numId="3" w16cid:durableId="1731461824">
    <w:abstractNumId w:val="14"/>
  </w:num>
  <w:num w:numId="4" w16cid:durableId="1713336072">
    <w:abstractNumId w:val="13"/>
  </w:num>
  <w:num w:numId="5" w16cid:durableId="1786581050">
    <w:abstractNumId w:val="9"/>
  </w:num>
  <w:num w:numId="6" w16cid:durableId="2145391765">
    <w:abstractNumId w:val="9"/>
  </w:num>
  <w:num w:numId="7" w16cid:durableId="1371999540">
    <w:abstractNumId w:val="9"/>
  </w:num>
  <w:num w:numId="8" w16cid:durableId="1799689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8442409">
    <w:abstractNumId w:val="9"/>
  </w:num>
  <w:num w:numId="10" w16cid:durableId="2029135275">
    <w:abstractNumId w:val="9"/>
  </w:num>
  <w:num w:numId="11" w16cid:durableId="1672290581">
    <w:abstractNumId w:val="9"/>
  </w:num>
  <w:num w:numId="12" w16cid:durableId="982931364">
    <w:abstractNumId w:val="9"/>
  </w:num>
  <w:num w:numId="13" w16cid:durableId="1561986855">
    <w:abstractNumId w:val="4"/>
  </w:num>
  <w:num w:numId="14" w16cid:durableId="1039628566">
    <w:abstractNumId w:val="5"/>
  </w:num>
  <w:num w:numId="15" w16cid:durableId="1956599504">
    <w:abstractNumId w:val="1"/>
  </w:num>
  <w:num w:numId="16" w16cid:durableId="1584802989">
    <w:abstractNumId w:val="6"/>
  </w:num>
  <w:num w:numId="17" w16cid:durableId="1126898797">
    <w:abstractNumId w:val="12"/>
  </w:num>
  <w:num w:numId="18" w16cid:durableId="1342775550">
    <w:abstractNumId w:val="8"/>
  </w:num>
  <w:num w:numId="19" w16cid:durableId="693920883">
    <w:abstractNumId w:val="3"/>
  </w:num>
  <w:num w:numId="20" w16cid:durableId="922840971">
    <w:abstractNumId w:val="10"/>
  </w:num>
  <w:num w:numId="21" w16cid:durableId="456073169">
    <w:abstractNumId w:val="7"/>
  </w:num>
  <w:num w:numId="22" w16cid:durableId="761874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953"/>
    <w:rsid w:val="00005C44"/>
    <w:rsid w:val="00013A01"/>
    <w:rsid w:val="00040958"/>
    <w:rsid w:val="00051D77"/>
    <w:rsid w:val="00074788"/>
    <w:rsid w:val="000904F3"/>
    <w:rsid w:val="000A04C2"/>
    <w:rsid w:val="000A3B7B"/>
    <w:rsid w:val="000A654C"/>
    <w:rsid w:val="000A782F"/>
    <w:rsid w:val="000B3F73"/>
    <w:rsid w:val="000B4B63"/>
    <w:rsid w:val="000B4D71"/>
    <w:rsid w:val="000B580D"/>
    <w:rsid w:val="000D0660"/>
    <w:rsid w:val="000E17FB"/>
    <w:rsid w:val="000F46B9"/>
    <w:rsid w:val="000F4A80"/>
    <w:rsid w:val="0010313E"/>
    <w:rsid w:val="001101BB"/>
    <w:rsid w:val="00115EE1"/>
    <w:rsid w:val="00121893"/>
    <w:rsid w:val="00144B36"/>
    <w:rsid w:val="0015049F"/>
    <w:rsid w:val="00167828"/>
    <w:rsid w:val="00174444"/>
    <w:rsid w:val="00181DCD"/>
    <w:rsid w:val="001841D5"/>
    <w:rsid w:val="001A329A"/>
    <w:rsid w:val="001B15EB"/>
    <w:rsid w:val="001E5A48"/>
    <w:rsid w:val="001E741D"/>
    <w:rsid w:val="001F0DE4"/>
    <w:rsid w:val="00223062"/>
    <w:rsid w:val="00227CA2"/>
    <w:rsid w:val="00236203"/>
    <w:rsid w:val="00241116"/>
    <w:rsid w:val="002612FF"/>
    <w:rsid w:val="002673CF"/>
    <w:rsid w:val="002A7B6B"/>
    <w:rsid w:val="002F046B"/>
    <w:rsid w:val="00305D4A"/>
    <w:rsid w:val="003269FB"/>
    <w:rsid w:val="00326C6A"/>
    <w:rsid w:val="003449C9"/>
    <w:rsid w:val="00352B61"/>
    <w:rsid w:val="00360FD9"/>
    <w:rsid w:val="00374669"/>
    <w:rsid w:val="00390275"/>
    <w:rsid w:val="003A431A"/>
    <w:rsid w:val="003A6559"/>
    <w:rsid w:val="003B4B22"/>
    <w:rsid w:val="003B6FF0"/>
    <w:rsid w:val="003C6662"/>
    <w:rsid w:val="003D7194"/>
    <w:rsid w:val="00461C92"/>
    <w:rsid w:val="00473D7A"/>
    <w:rsid w:val="004759E8"/>
    <w:rsid w:val="00475AE1"/>
    <w:rsid w:val="00481BDB"/>
    <w:rsid w:val="00484912"/>
    <w:rsid w:val="0049569E"/>
    <w:rsid w:val="00497866"/>
    <w:rsid w:val="004C3194"/>
    <w:rsid w:val="004D2751"/>
    <w:rsid w:val="004F3BD0"/>
    <w:rsid w:val="00501F64"/>
    <w:rsid w:val="00515943"/>
    <w:rsid w:val="00530950"/>
    <w:rsid w:val="005376AF"/>
    <w:rsid w:val="005423F5"/>
    <w:rsid w:val="00555B20"/>
    <w:rsid w:val="00557900"/>
    <w:rsid w:val="00557FBF"/>
    <w:rsid w:val="005841FF"/>
    <w:rsid w:val="00593715"/>
    <w:rsid w:val="005B0C42"/>
    <w:rsid w:val="005C15E4"/>
    <w:rsid w:val="005C490F"/>
    <w:rsid w:val="005D1F7B"/>
    <w:rsid w:val="005D23A3"/>
    <w:rsid w:val="005E1509"/>
    <w:rsid w:val="005E2D9F"/>
    <w:rsid w:val="005E48DB"/>
    <w:rsid w:val="005E4BB6"/>
    <w:rsid w:val="005E5394"/>
    <w:rsid w:val="005E7CD1"/>
    <w:rsid w:val="005F7976"/>
    <w:rsid w:val="006058B5"/>
    <w:rsid w:val="0060769F"/>
    <w:rsid w:val="00610162"/>
    <w:rsid w:val="00622DA6"/>
    <w:rsid w:val="00627278"/>
    <w:rsid w:val="00637C1A"/>
    <w:rsid w:val="0064164A"/>
    <w:rsid w:val="00664EE4"/>
    <w:rsid w:val="00676BFE"/>
    <w:rsid w:val="006A1047"/>
    <w:rsid w:val="006A2CB5"/>
    <w:rsid w:val="006B08A8"/>
    <w:rsid w:val="006B5D3C"/>
    <w:rsid w:val="006E2F2D"/>
    <w:rsid w:val="006E3272"/>
    <w:rsid w:val="006F2943"/>
    <w:rsid w:val="007047C2"/>
    <w:rsid w:val="007100BE"/>
    <w:rsid w:val="00716E31"/>
    <w:rsid w:val="007177FF"/>
    <w:rsid w:val="007430A2"/>
    <w:rsid w:val="00747B38"/>
    <w:rsid w:val="00783393"/>
    <w:rsid w:val="00786E74"/>
    <w:rsid w:val="007C2585"/>
    <w:rsid w:val="007C7718"/>
    <w:rsid w:val="007C782F"/>
    <w:rsid w:val="007E0CCB"/>
    <w:rsid w:val="007E73F8"/>
    <w:rsid w:val="007F5E63"/>
    <w:rsid w:val="00801429"/>
    <w:rsid w:val="00803B09"/>
    <w:rsid w:val="00805C1B"/>
    <w:rsid w:val="008300BB"/>
    <w:rsid w:val="008316A4"/>
    <w:rsid w:val="008530E0"/>
    <w:rsid w:val="0087372A"/>
    <w:rsid w:val="008965C5"/>
    <w:rsid w:val="008A555B"/>
    <w:rsid w:val="008B5157"/>
    <w:rsid w:val="008C25AF"/>
    <w:rsid w:val="008D0E5C"/>
    <w:rsid w:val="008E3953"/>
    <w:rsid w:val="009053E3"/>
    <w:rsid w:val="009469DE"/>
    <w:rsid w:val="00953290"/>
    <w:rsid w:val="00953EC4"/>
    <w:rsid w:val="00962234"/>
    <w:rsid w:val="00966BAB"/>
    <w:rsid w:val="0097226A"/>
    <w:rsid w:val="00981B02"/>
    <w:rsid w:val="009C3D87"/>
    <w:rsid w:val="009C52D1"/>
    <w:rsid w:val="009D4386"/>
    <w:rsid w:val="009D4630"/>
    <w:rsid w:val="009D6009"/>
    <w:rsid w:val="009F318F"/>
    <w:rsid w:val="00A03D03"/>
    <w:rsid w:val="00A115A8"/>
    <w:rsid w:val="00A30C18"/>
    <w:rsid w:val="00A31A53"/>
    <w:rsid w:val="00A350C3"/>
    <w:rsid w:val="00A47C6E"/>
    <w:rsid w:val="00A51F89"/>
    <w:rsid w:val="00A712CE"/>
    <w:rsid w:val="00A7547F"/>
    <w:rsid w:val="00A774E2"/>
    <w:rsid w:val="00A93BEF"/>
    <w:rsid w:val="00AA2356"/>
    <w:rsid w:val="00AE34A2"/>
    <w:rsid w:val="00AF2BE1"/>
    <w:rsid w:val="00AF45A3"/>
    <w:rsid w:val="00B13CA3"/>
    <w:rsid w:val="00B333E6"/>
    <w:rsid w:val="00B416CE"/>
    <w:rsid w:val="00B43CC0"/>
    <w:rsid w:val="00B6284E"/>
    <w:rsid w:val="00B70088"/>
    <w:rsid w:val="00B702EB"/>
    <w:rsid w:val="00BA2B3A"/>
    <w:rsid w:val="00BB36F3"/>
    <w:rsid w:val="00BB66B1"/>
    <w:rsid w:val="00BB7A49"/>
    <w:rsid w:val="00BC083D"/>
    <w:rsid w:val="00BC20B4"/>
    <w:rsid w:val="00BC3955"/>
    <w:rsid w:val="00BC7BB3"/>
    <w:rsid w:val="00BD0B63"/>
    <w:rsid w:val="00BD132F"/>
    <w:rsid w:val="00BD1F27"/>
    <w:rsid w:val="00BD3065"/>
    <w:rsid w:val="00BE2CC4"/>
    <w:rsid w:val="00BE5AE0"/>
    <w:rsid w:val="00C17A02"/>
    <w:rsid w:val="00C17A75"/>
    <w:rsid w:val="00C31DB5"/>
    <w:rsid w:val="00C47A64"/>
    <w:rsid w:val="00C47A71"/>
    <w:rsid w:val="00C650AA"/>
    <w:rsid w:val="00C654B3"/>
    <w:rsid w:val="00C863B9"/>
    <w:rsid w:val="00C928C6"/>
    <w:rsid w:val="00CA2195"/>
    <w:rsid w:val="00CA4D39"/>
    <w:rsid w:val="00CC033D"/>
    <w:rsid w:val="00CC25A9"/>
    <w:rsid w:val="00CD06B6"/>
    <w:rsid w:val="00D14F3F"/>
    <w:rsid w:val="00D277CD"/>
    <w:rsid w:val="00D417E0"/>
    <w:rsid w:val="00D449E3"/>
    <w:rsid w:val="00D6377D"/>
    <w:rsid w:val="00D833AD"/>
    <w:rsid w:val="00D861C9"/>
    <w:rsid w:val="00D87608"/>
    <w:rsid w:val="00DA5AC3"/>
    <w:rsid w:val="00DC0F97"/>
    <w:rsid w:val="00DC231D"/>
    <w:rsid w:val="00DC5466"/>
    <w:rsid w:val="00DC7835"/>
    <w:rsid w:val="00DD0510"/>
    <w:rsid w:val="00DD0BFD"/>
    <w:rsid w:val="00DD4758"/>
    <w:rsid w:val="00DE0918"/>
    <w:rsid w:val="00DE166B"/>
    <w:rsid w:val="00E12128"/>
    <w:rsid w:val="00E3079D"/>
    <w:rsid w:val="00E42770"/>
    <w:rsid w:val="00E6293D"/>
    <w:rsid w:val="00E62C58"/>
    <w:rsid w:val="00E66FBA"/>
    <w:rsid w:val="00E7364C"/>
    <w:rsid w:val="00E85BE8"/>
    <w:rsid w:val="00E86740"/>
    <w:rsid w:val="00EA7B8A"/>
    <w:rsid w:val="00EB2EE7"/>
    <w:rsid w:val="00ED164A"/>
    <w:rsid w:val="00ED1AC5"/>
    <w:rsid w:val="00EE007E"/>
    <w:rsid w:val="00EE1061"/>
    <w:rsid w:val="00EE19AA"/>
    <w:rsid w:val="00EF2DB3"/>
    <w:rsid w:val="00EF685B"/>
    <w:rsid w:val="00F00D91"/>
    <w:rsid w:val="00F06E33"/>
    <w:rsid w:val="00F13248"/>
    <w:rsid w:val="00F340FB"/>
    <w:rsid w:val="00F34473"/>
    <w:rsid w:val="00F67CAE"/>
    <w:rsid w:val="00F82C0B"/>
    <w:rsid w:val="00F870A3"/>
    <w:rsid w:val="00FA364E"/>
    <w:rsid w:val="00FB2C3D"/>
    <w:rsid w:val="00FB3C22"/>
    <w:rsid w:val="00FD5377"/>
    <w:rsid w:val="00FE7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FF3A1"/>
  <w15:chartTrackingRefBased/>
  <w15:docId w15:val="{A99D0546-EC36-4020-88DA-559D5612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B6"/>
    <w:pPr>
      <w:spacing w:before="120" w:after="120" w:line="288" w:lineRule="auto"/>
      <w:jc w:val="both"/>
    </w:pPr>
    <w:rPr>
      <w:rFonts w:asciiTheme="minorHAnsi" w:hAnsiTheme="minorHAnsi"/>
      <w:sz w:val="22"/>
    </w:rPr>
  </w:style>
  <w:style w:type="paragraph" w:styleId="Heading1">
    <w:name w:val="heading 1"/>
    <w:basedOn w:val="Normal"/>
    <w:next w:val="Normal"/>
    <w:link w:val="Heading1Char"/>
    <w:uiPriority w:val="9"/>
    <w:qFormat/>
    <w:rsid w:val="0015049F"/>
    <w:pPr>
      <w:keepNext/>
      <w:keepLines/>
      <w:pageBreakBefore/>
      <w:numPr>
        <w:numId w:val="5"/>
      </w:numPr>
      <w:pBdr>
        <w:bottom w:val="single" w:sz="2" w:space="1" w:color="385623" w:themeColor="accent6" w:themeShade="80"/>
      </w:pBdr>
      <w:spacing w:before="0" w:after="360"/>
      <w:ind w:left="431" w:hanging="431"/>
      <w:outlineLvl w:val="0"/>
    </w:pPr>
    <w:rPr>
      <w:rFonts w:asciiTheme="majorHAnsi" w:eastAsiaTheme="majorEastAsia" w:hAnsiTheme="majorHAnsi" w:cstheme="majorBidi"/>
      <w:color w:val="26B4C6"/>
      <w:sz w:val="32"/>
      <w:szCs w:val="32"/>
    </w:rPr>
  </w:style>
  <w:style w:type="paragraph" w:styleId="Heading2">
    <w:name w:val="heading 2"/>
    <w:basedOn w:val="Normal"/>
    <w:next w:val="Normal"/>
    <w:link w:val="Heading2Char"/>
    <w:uiPriority w:val="9"/>
    <w:unhideWhenUsed/>
    <w:qFormat/>
    <w:rsid w:val="0015049F"/>
    <w:pPr>
      <w:keepNext/>
      <w:keepLines/>
      <w:numPr>
        <w:ilvl w:val="1"/>
        <w:numId w:val="5"/>
      </w:numPr>
      <w:spacing w:before="160" w:after="0"/>
      <w:ind w:left="578" w:hanging="578"/>
      <w:outlineLvl w:val="1"/>
    </w:pPr>
    <w:rPr>
      <w:rFonts w:asciiTheme="majorHAnsi" w:eastAsiaTheme="majorEastAsia" w:hAnsiTheme="majorHAnsi" w:cstheme="majorBidi"/>
      <w:color w:val="26B4C6"/>
      <w:sz w:val="26"/>
      <w:szCs w:val="26"/>
    </w:rPr>
  </w:style>
  <w:style w:type="paragraph" w:styleId="Heading3">
    <w:name w:val="heading 3"/>
    <w:basedOn w:val="Normal"/>
    <w:next w:val="Normal"/>
    <w:link w:val="Heading3Char"/>
    <w:uiPriority w:val="9"/>
    <w:unhideWhenUsed/>
    <w:qFormat/>
    <w:rsid w:val="0015049F"/>
    <w:pPr>
      <w:keepNext/>
      <w:keepLines/>
      <w:numPr>
        <w:ilvl w:val="2"/>
        <w:numId w:val="5"/>
      </w:numPr>
      <w:spacing w:after="0"/>
      <w:ind w:left="709"/>
      <w:outlineLvl w:val="2"/>
    </w:pPr>
    <w:rPr>
      <w:rFonts w:asciiTheme="majorHAnsi" w:eastAsiaTheme="majorEastAsia" w:hAnsiTheme="majorHAnsi" w:cstheme="majorBidi"/>
      <w:color w:val="26B4C6"/>
      <w:lang w:val="en-US"/>
    </w:rPr>
  </w:style>
  <w:style w:type="paragraph" w:styleId="Heading4">
    <w:name w:val="heading 4"/>
    <w:basedOn w:val="Normal"/>
    <w:next w:val="Normal"/>
    <w:link w:val="Heading4Char"/>
    <w:uiPriority w:val="9"/>
    <w:semiHidden/>
    <w:unhideWhenUsed/>
    <w:qFormat/>
    <w:rsid w:val="00481BDB"/>
    <w:pPr>
      <w:keepNext/>
      <w:keepLines/>
      <w:numPr>
        <w:ilvl w:val="3"/>
        <w:numId w:val="5"/>
      </w:numPr>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BDB"/>
    <w:pPr>
      <w:keepNext/>
      <w:keepLines/>
      <w:numPr>
        <w:ilvl w:val="4"/>
        <w:numId w:val="5"/>
      </w:numPr>
      <w:tabs>
        <w:tab w:val="num" w:pos="360"/>
      </w:tabs>
      <w:spacing w:before="40" w:after="0"/>
      <w:ind w:left="0" w:firstLine="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BDB"/>
    <w:pPr>
      <w:keepNext/>
      <w:keepLines/>
      <w:numPr>
        <w:ilvl w:val="5"/>
        <w:numId w:val="5"/>
      </w:numPr>
      <w:tabs>
        <w:tab w:val="num" w:pos="360"/>
      </w:tabs>
      <w:spacing w:before="40" w:after="0"/>
      <w:ind w:left="0" w:firstLine="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481BDB"/>
    <w:pPr>
      <w:keepNext/>
      <w:keepLines/>
      <w:numPr>
        <w:ilvl w:val="6"/>
        <w:numId w:val="5"/>
      </w:numPr>
      <w:tabs>
        <w:tab w:val="num" w:pos="360"/>
      </w:tabs>
      <w:spacing w:before="40" w:after="0"/>
      <w:ind w:left="0" w:firstLine="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481BDB"/>
    <w:pPr>
      <w:keepNext/>
      <w:keepLines/>
      <w:numPr>
        <w:ilvl w:val="7"/>
        <w:numId w:val="5"/>
      </w:numPr>
      <w:tabs>
        <w:tab w:val="num" w:pos="360"/>
      </w:tabs>
      <w:spacing w:before="40" w:after="0"/>
      <w:ind w:left="0" w:firstLine="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1BDB"/>
    <w:pPr>
      <w:keepNext/>
      <w:keepLines/>
      <w:numPr>
        <w:ilvl w:val="8"/>
        <w:numId w:val="5"/>
      </w:numPr>
      <w:tabs>
        <w:tab w:val="num" w:pos="360"/>
      </w:tabs>
      <w:spacing w:before="40" w:after="0"/>
      <w:ind w:left="0" w:firstLine="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E395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E3953"/>
    <w:rPr>
      <w:rFonts w:eastAsiaTheme="minorEastAsia"/>
      <w:lang w:val="en-US"/>
    </w:rPr>
  </w:style>
  <w:style w:type="paragraph" w:styleId="Header">
    <w:name w:val="header"/>
    <w:basedOn w:val="Normal"/>
    <w:link w:val="HeaderChar"/>
    <w:uiPriority w:val="99"/>
    <w:unhideWhenUsed/>
    <w:rsid w:val="008E3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953"/>
  </w:style>
  <w:style w:type="paragraph" w:styleId="Footer">
    <w:name w:val="footer"/>
    <w:basedOn w:val="Normal"/>
    <w:link w:val="FooterChar"/>
    <w:uiPriority w:val="99"/>
    <w:unhideWhenUsed/>
    <w:qFormat/>
    <w:rsid w:val="008E3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953"/>
  </w:style>
  <w:style w:type="table" w:styleId="TableGridLight">
    <w:name w:val="Grid Table Light"/>
    <w:basedOn w:val="TableNormal"/>
    <w:uiPriority w:val="40"/>
    <w:rsid w:val="00AF2B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15049F"/>
    <w:rPr>
      <w:rFonts w:eastAsiaTheme="majorEastAsia" w:cstheme="majorBidi"/>
      <w:color w:val="26B4C6"/>
      <w:sz w:val="32"/>
      <w:szCs w:val="32"/>
    </w:rPr>
  </w:style>
  <w:style w:type="paragraph" w:styleId="TOCHeading">
    <w:name w:val="TOC Heading"/>
    <w:basedOn w:val="Heading1"/>
    <w:next w:val="Normal"/>
    <w:uiPriority w:val="39"/>
    <w:unhideWhenUsed/>
    <w:qFormat/>
    <w:rsid w:val="00AF2BE1"/>
    <w:pPr>
      <w:outlineLvl w:val="9"/>
    </w:pPr>
    <w:rPr>
      <w:lang w:val="en-US"/>
    </w:rPr>
  </w:style>
  <w:style w:type="paragraph" w:styleId="TOC1">
    <w:name w:val="toc 1"/>
    <w:basedOn w:val="Normal"/>
    <w:next w:val="Normal"/>
    <w:autoRedefine/>
    <w:uiPriority w:val="39"/>
    <w:unhideWhenUsed/>
    <w:rsid w:val="00DE0918"/>
    <w:pPr>
      <w:tabs>
        <w:tab w:val="left" w:pos="440"/>
        <w:tab w:val="right" w:leader="dot" w:pos="9742"/>
      </w:tabs>
      <w:spacing w:after="100"/>
    </w:pPr>
    <w:rPr>
      <w:b/>
      <w:bCs/>
      <w:noProof/>
    </w:rPr>
  </w:style>
  <w:style w:type="character" w:styleId="Hyperlink">
    <w:name w:val="Hyperlink"/>
    <w:basedOn w:val="DefaultParagraphFont"/>
    <w:uiPriority w:val="99"/>
    <w:unhideWhenUsed/>
    <w:rsid w:val="00AF2BE1"/>
    <w:rPr>
      <w:color w:val="0563C1" w:themeColor="hyperlink"/>
      <w:u w:val="single"/>
    </w:rPr>
  </w:style>
  <w:style w:type="paragraph" w:customStyle="1" w:styleId="CharCharChar">
    <w:name w:val="Char Char Char"/>
    <w:basedOn w:val="Normal"/>
    <w:rsid w:val="00167828"/>
    <w:pPr>
      <w:spacing w:line="240" w:lineRule="exact"/>
    </w:pPr>
    <w:rPr>
      <w:rFonts w:ascii="Verdana" w:eastAsia="Times New Roman" w:hAnsi="Verdana" w:cs="Verdana"/>
      <w:sz w:val="20"/>
      <w:szCs w:val="20"/>
      <w:lang w:val="en-US"/>
    </w:rPr>
  </w:style>
  <w:style w:type="paragraph" w:styleId="ListParagraph">
    <w:name w:val="List Paragraph"/>
    <w:basedOn w:val="Normal"/>
    <w:uiPriority w:val="34"/>
    <w:qFormat/>
    <w:rsid w:val="00374669"/>
    <w:pPr>
      <w:ind w:left="720"/>
      <w:contextualSpacing/>
    </w:pPr>
  </w:style>
  <w:style w:type="character" w:customStyle="1" w:styleId="Heading2Char">
    <w:name w:val="Heading 2 Char"/>
    <w:basedOn w:val="DefaultParagraphFont"/>
    <w:link w:val="Heading2"/>
    <w:uiPriority w:val="9"/>
    <w:rsid w:val="0015049F"/>
    <w:rPr>
      <w:rFonts w:eastAsiaTheme="majorEastAsia" w:cstheme="majorBidi"/>
      <w:color w:val="26B4C6"/>
      <w:sz w:val="26"/>
      <w:szCs w:val="26"/>
    </w:rPr>
  </w:style>
  <w:style w:type="character" w:customStyle="1" w:styleId="Heading3Char">
    <w:name w:val="Heading 3 Char"/>
    <w:basedOn w:val="DefaultParagraphFont"/>
    <w:link w:val="Heading3"/>
    <w:uiPriority w:val="9"/>
    <w:rsid w:val="0015049F"/>
    <w:rPr>
      <w:rFonts w:eastAsiaTheme="majorEastAsia" w:cstheme="majorBidi"/>
      <w:color w:val="26B4C6"/>
      <w:sz w:val="22"/>
      <w:lang w:val="en-US"/>
    </w:rPr>
  </w:style>
  <w:style w:type="paragraph" w:styleId="TOC2">
    <w:name w:val="toc 2"/>
    <w:basedOn w:val="Normal"/>
    <w:next w:val="Normal"/>
    <w:autoRedefine/>
    <w:uiPriority w:val="39"/>
    <w:unhideWhenUsed/>
    <w:rsid w:val="00B416CE"/>
    <w:pPr>
      <w:spacing w:after="100"/>
      <w:ind w:left="220"/>
    </w:pPr>
  </w:style>
  <w:style w:type="paragraph" w:styleId="TOC3">
    <w:name w:val="toc 3"/>
    <w:basedOn w:val="Normal"/>
    <w:next w:val="Normal"/>
    <w:autoRedefine/>
    <w:uiPriority w:val="39"/>
    <w:unhideWhenUsed/>
    <w:rsid w:val="00B416CE"/>
    <w:pPr>
      <w:spacing w:after="100"/>
      <w:ind w:left="440"/>
    </w:pPr>
  </w:style>
  <w:style w:type="paragraph" w:styleId="BodyText">
    <w:name w:val="Body Text"/>
    <w:basedOn w:val="Normal"/>
    <w:link w:val="BodyTextChar"/>
    <w:rsid w:val="00CD06B6"/>
    <w:rPr>
      <w:rFonts w:eastAsia="Times New Roman" w:cs="Times New Roman"/>
      <w:szCs w:val="20"/>
      <w:lang w:val="en-US" w:eastAsia="en-GB"/>
    </w:rPr>
  </w:style>
  <w:style w:type="character" w:customStyle="1" w:styleId="BodyTextChar">
    <w:name w:val="Body Text Char"/>
    <w:basedOn w:val="DefaultParagraphFont"/>
    <w:link w:val="BodyText"/>
    <w:rsid w:val="00CD06B6"/>
    <w:rPr>
      <w:rFonts w:asciiTheme="minorHAnsi" w:eastAsia="Times New Roman" w:hAnsiTheme="minorHAnsi" w:cs="Times New Roman"/>
      <w:sz w:val="22"/>
      <w:szCs w:val="20"/>
      <w:lang w:val="en-US" w:eastAsia="en-GB"/>
    </w:rPr>
  </w:style>
  <w:style w:type="paragraph" w:styleId="BalloonText">
    <w:name w:val="Balloon Text"/>
    <w:basedOn w:val="Normal"/>
    <w:link w:val="BalloonTextChar"/>
    <w:uiPriority w:val="99"/>
    <w:semiHidden/>
    <w:unhideWhenUsed/>
    <w:rsid w:val="00716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E31"/>
    <w:rPr>
      <w:rFonts w:ascii="Segoe UI" w:hAnsi="Segoe UI" w:cs="Segoe UI"/>
      <w:sz w:val="18"/>
      <w:szCs w:val="18"/>
    </w:rPr>
  </w:style>
  <w:style w:type="character" w:customStyle="1" w:styleId="Heading4Char">
    <w:name w:val="Heading 4 Char"/>
    <w:basedOn w:val="DefaultParagraphFont"/>
    <w:link w:val="Heading4"/>
    <w:uiPriority w:val="9"/>
    <w:semiHidden/>
    <w:rsid w:val="00481B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B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BDB"/>
    <w:rPr>
      <w:rFonts w:eastAsiaTheme="majorEastAsia" w:cstheme="majorBidi"/>
      <w:color w:val="1F3763" w:themeColor="accent1" w:themeShade="7F"/>
    </w:rPr>
  </w:style>
  <w:style w:type="character" w:customStyle="1" w:styleId="Heading7Char">
    <w:name w:val="Heading 7 Char"/>
    <w:basedOn w:val="DefaultParagraphFont"/>
    <w:link w:val="Heading7"/>
    <w:uiPriority w:val="9"/>
    <w:semiHidden/>
    <w:rsid w:val="00481BDB"/>
    <w:rPr>
      <w:rFonts w:eastAsiaTheme="majorEastAsia" w:cstheme="majorBidi"/>
      <w:i/>
      <w:iCs/>
      <w:color w:val="1F3763" w:themeColor="accent1" w:themeShade="7F"/>
    </w:rPr>
  </w:style>
  <w:style w:type="character" w:customStyle="1" w:styleId="Heading8Char">
    <w:name w:val="Heading 8 Char"/>
    <w:basedOn w:val="DefaultParagraphFont"/>
    <w:link w:val="Heading8"/>
    <w:uiPriority w:val="9"/>
    <w:semiHidden/>
    <w:rsid w:val="00481BDB"/>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1BDB"/>
    <w:rPr>
      <w:rFonts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5423F5"/>
    <w:pPr>
      <w:framePr w:wrap="notBeside" w:hAnchor="margin" w:xAlign="center" w:yAlign="top"/>
      <w:pBdr>
        <w:top w:val="single" w:sz="2" w:space="30" w:color="E2EFD9" w:themeColor="accent6" w:themeTint="33"/>
        <w:bottom w:val="single" w:sz="2" w:space="30" w:color="E2EFD9" w:themeColor="accent6" w:themeTint="33"/>
      </w:pBdr>
      <w:spacing w:before="0" w:after="0" w:line="240" w:lineRule="auto"/>
      <w:contextualSpacing/>
      <w:jc w:val="center"/>
    </w:pPr>
    <w:rPr>
      <w:rFonts w:asciiTheme="majorHAnsi" w:eastAsiaTheme="majorEastAsia" w:hAnsiTheme="majorHAnsi"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5423F5"/>
    <w:rPr>
      <w:rFonts w:eastAsiaTheme="majorEastAsia" w:cstheme="majorBidi"/>
      <w:b/>
      <w:color w:val="FFFFFF" w:themeColor="background1"/>
      <w:spacing w:val="-10"/>
      <w:kern w:val="28"/>
      <w:sz w:val="72"/>
      <w:szCs w:val="56"/>
    </w:rPr>
  </w:style>
  <w:style w:type="character" w:styleId="SubtleReference">
    <w:name w:val="Subtle Reference"/>
    <w:basedOn w:val="DefaultParagraphFont"/>
    <w:uiPriority w:val="31"/>
    <w:qFormat/>
    <w:rsid w:val="0015049F"/>
    <w:rPr>
      <w:smallCaps/>
      <w:color w:val="5A5A5A" w:themeColor="text1" w:themeTint="A5"/>
    </w:rPr>
  </w:style>
  <w:style w:type="character" w:styleId="UnresolvedMention">
    <w:name w:val="Unresolved Mention"/>
    <w:basedOn w:val="DefaultParagraphFont"/>
    <w:uiPriority w:val="99"/>
    <w:semiHidden/>
    <w:unhideWhenUsed/>
    <w:rsid w:val="00627278"/>
    <w:rPr>
      <w:color w:val="605E5C"/>
      <w:shd w:val="clear" w:color="auto" w:fill="E1DFDD"/>
    </w:rPr>
  </w:style>
  <w:style w:type="character" w:styleId="FollowedHyperlink">
    <w:name w:val="FollowedHyperlink"/>
    <w:basedOn w:val="DefaultParagraphFont"/>
    <w:uiPriority w:val="99"/>
    <w:semiHidden/>
    <w:unhideWhenUsed/>
    <w:rsid w:val="00786E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593016">
      <w:bodyDiv w:val="1"/>
      <w:marLeft w:val="0"/>
      <w:marRight w:val="0"/>
      <w:marTop w:val="0"/>
      <w:marBottom w:val="0"/>
      <w:divBdr>
        <w:top w:val="none" w:sz="0" w:space="0" w:color="auto"/>
        <w:left w:val="none" w:sz="0" w:space="0" w:color="auto"/>
        <w:bottom w:val="none" w:sz="0" w:space="0" w:color="auto"/>
        <w:right w:val="none" w:sz="0" w:space="0" w:color="auto"/>
      </w:divBdr>
      <w:divsChild>
        <w:div w:id="1514150063">
          <w:marLeft w:val="0"/>
          <w:marRight w:val="0"/>
          <w:marTop w:val="0"/>
          <w:marBottom w:val="0"/>
          <w:divBdr>
            <w:top w:val="none" w:sz="0" w:space="0" w:color="auto"/>
            <w:left w:val="none" w:sz="0" w:space="0" w:color="auto"/>
            <w:bottom w:val="none" w:sz="0" w:space="0" w:color="auto"/>
            <w:right w:val="none" w:sz="0" w:space="0" w:color="auto"/>
          </w:divBdr>
          <w:divsChild>
            <w:div w:id="1458257933">
              <w:marLeft w:val="0"/>
              <w:marRight w:val="0"/>
              <w:marTop w:val="0"/>
              <w:marBottom w:val="0"/>
              <w:divBdr>
                <w:top w:val="none" w:sz="0" w:space="0" w:color="auto"/>
                <w:left w:val="none" w:sz="0" w:space="0" w:color="auto"/>
                <w:bottom w:val="none" w:sz="0" w:space="0" w:color="auto"/>
                <w:right w:val="none" w:sz="0" w:space="0" w:color="auto"/>
              </w:divBdr>
              <w:divsChild>
                <w:div w:id="269821753">
                  <w:marLeft w:val="0"/>
                  <w:marRight w:val="0"/>
                  <w:marTop w:val="0"/>
                  <w:marBottom w:val="0"/>
                  <w:divBdr>
                    <w:top w:val="none" w:sz="0" w:space="0" w:color="auto"/>
                    <w:left w:val="none" w:sz="0" w:space="0" w:color="auto"/>
                    <w:bottom w:val="none" w:sz="0" w:space="0" w:color="auto"/>
                    <w:right w:val="none" w:sz="0" w:space="0" w:color="auto"/>
                  </w:divBdr>
                  <w:divsChild>
                    <w:div w:id="2080517721">
                      <w:marLeft w:val="0"/>
                      <w:marRight w:val="0"/>
                      <w:marTop w:val="0"/>
                      <w:marBottom w:val="0"/>
                      <w:divBdr>
                        <w:top w:val="none" w:sz="0" w:space="0" w:color="auto"/>
                        <w:left w:val="none" w:sz="0" w:space="0" w:color="auto"/>
                        <w:bottom w:val="none" w:sz="0" w:space="0" w:color="auto"/>
                        <w:right w:val="none" w:sz="0" w:space="0" w:color="auto"/>
                      </w:divBdr>
                      <w:divsChild>
                        <w:div w:id="1217474920">
                          <w:marLeft w:val="0"/>
                          <w:marRight w:val="0"/>
                          <w:marTop w:val="0"/>
                          <w:marBottom w:val="0"/>
                          <w:divBdr>
                            <w:top w:val="none" w:sz="0" w:space="0" w:color="auto"/>
                            <w:left w:val="none" w:sz="0" w:space="0" w:color="auto"/>
                            <w:bottom w:val="none" w:sz="0" w:space="0" w:color="auto"/>
                            <w:right w:val="none" w:sz="0" w:space="0" w:color="auto"/>
                          </w:divBdr>
                          <w:divsChild>
                            <w:div w:id="506215613">
                              <w:marLeft w:val="0"/>
                              <w:marRight w:val="0"/>
                              <w:marTop w:val="0"/>
                              <w:marBottom w:val="0"/>
                              <w:divBdr>
                                <w:top w:val="none" w:sz="0" w:space="0" w:color="auto"/>
                                <w:left w:val="none" w:sz="0" w:space="0" w:color="auto"/>
                                <w:bottom w:val="none" w:sz="0" w:space="0" w:color="auto"/>
                                <w:right w:val="none" w:sz="0" w:space="0" w:color="auto"/>
                              </w:divBdr>
                              <w:divsChild>
                                <w:div w:id="5227457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vspvlpebs02.capitacouncilspartnership.co.uk:8080/ebauth/ufsmain?formid=REGISTER_OF_INTERESTS&amp;nul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the-7-principles-of-public-life/the-7-principles-of-public-life--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radminandpayroll@southandvale.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{Strategic HR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069A25-CC2B-408F-89F2-A6AC04981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2311</Words>
  <Characters>13175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Overtime and Allowance Policy</vt:lpstr>
    </vt:vector>
  </TitlesOfParts>
  <Company>{Author}</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Overtime and Allowance Policy</dc:title>
  <dc:subject/>
  <dc:creator>Gurtoo, Deepti</dc:creator>
  <cp:keywords/>
  <dc:description/>
  <cp:lastModifiedBy>Allmond, Joanne</cp:lastModifiedBy>
  <cp:revision>2</cp:revision>
  <cp:lastPrinted>2019-04-18T12:33:00Z</cp:lastPrinted>
  <dcterms:created xsi:type="dcterms:W3CDTF">2023-02-21T11:32:00Z</dcterms:created>
  <dcterms:modified xsi:type="dcterms:W3CDTF">2023-02-21T11:32:00Z</dcterms:modified>
</cp:coreProperties>
</file>