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8530" w14:textId="74E95705" w:rsidR="001101BB" w:rsidRPr="00DE2858" w:rsidRDefault="00CB7F52" w:rsidP="00992B92">
      <w:pPr>
        <w:pStyle w:val="Title"/>
        <w:framePr w:w="6541" w:wrap="notBeside" w:vAnchor="page" w:hAnchor="page" w:x="2581" w:y="2498"/>
        <w:rPr>
          <w:rFonts w:ascii="Arial" w:hAnsi="Arial" w:cs="Arial"/>
        </w:rPr>
      </w:pPr>
      <w:r w:rsidRPr="00DE2858">
        <w:rPr>
          <w:rFonts w:ascii="Arial" w:hAnsi="Arial" w:cs="Arial"/>
        </w:rPr>
        <w:t>Redundancy</w:t>
      </w:r>
      <w:r w:rsidR="0084178E" w:rsidRPr="00DE2858">
        <w:rPr>
          <w:rFonts w:ascii="Arial" w:hAnsi="Arial" w:cs="Arial"/>
        </w:rPr>
        <w:t xml:space="preserve"> Policy</w:t>
      </w:r>
    </w:p>
    <w:p w14:paraId="5243CDBD" w14:textId="0EF52203" w:rsidR="005423F5" w:rsidRPr="00DE2858" w:rsidRDefault="005423F5" w:rsidP="005423F5">
      <w:pPr>
        <w:rPr>
          <w:rFonts w:ascii="Arial" w:hAnsi="Arial" w:cs="Arial"/>
          <w:b/>
          <w:color w:val="4472C4" w:themeColor="accent1"/>
        </w:rPr>
      </w:pPr>
    </w:p>
    <w:sdt>
      <w:sdtPr>
        <w:rPr>
          <w:rFonts w:ascii="Arial" w:hAnsi="Arial" w:cs="Arial"/>
          <w:b/>
          <w:color w:val="4472C4" w:themeColor="accent1"/>
        </w:rPr>
        <w:id w:val="1285534562"/>
        <w:docPartObj>
          <w:docPartGallery w:val="Cover Pages"/>
          <w:docPartUnique/>
        </w:docPartObj>
      </w:sdtPr>
      <w:sdtEndPr>
        <w:rPr>
          <w:b w:val="0"/>
          <w:color w:val="000000" w:themeColor="text1"/>
        </w:rPr>
      </w:sdtEndPr>
      <w:sdtContent>
        <w:p w14:paraId="0E38B131" w14:textId="7D4DBA1B" w:rsidR="005423F5" w:rsidRPr="00DE2858" w:rsidRDefault="002E76A3" w:rsidP="005423F5">
          <w:pPr>
            <w:rPr>
              <w:rFonts w:ascii="Arial" w:hAnsi="Arial" w:cs="Arial"/>
              <w:b/>
              <w:color w:val="4472C4" w:themeColor="accent1"/>
            </w:rPr>
          </w:pPr>
          <w:r>
            <w:rPr>
              <w:noProof/>
            </w:rPr>
            <mc:AlternateContent>
              <mc:Choice Requires="wps">
                <w:drawing>
                  <wp:anchor distT="45720" distB="45720" distL="114300" distR="114300" simplePos="0" relativeHeight="251660288" behindDoc="0" locked="0" layoutInCell="1" allowOverlap="1" wp14:anchorId="291A01A9" wp14:editId="67994089">
                    <wp:simplePos x="0" y="0"/>
                    <wp:positionH relativeFrom="margin">
                      <wp:posOffset>-255905</wp:posOffset>
                    </wp:positionH>
                    <wp:positionV relativeFrom="paragraph">
                      <wp:posOffset>350520</wp:posOffset>
                    </wp:positionV>
                    <wp:extent cx="6672580" cy="1869440"/>
                    <wp:effectExtent l="0" t="0" r="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1869440"/>
                            </a:xfrm>
                            <a:prstGeom prst="rect">
                              <a:avLst/>
                            </a:prstGeom>
                            <a:noFill/>
                            <a:ln w="9525">
                              <a:noFill/>
                              <a:miter lim="800000"/>
                              <a:headEnd/>
                              <a:tailEnd/>
                            </a:ln>
                          </wps:spPr>
                          <wps:txbx>
                            <w:txbxContent>
                              <w:p w14:paraId="36683968" w14:textId="543F6C74" w:rsidR="00992B92" w:rsidRPr="005423F5" w:rsidRDefault="00992B92" w:rsidP="001101BB">
                                <w:pPr>
                                  <w:jc w:val="center"/>
                                  <w:rPr>
                                    <w:b/>
                                    <w:color w:val="FFFFFF" w:themeColor="background1"/>
                                    <w:sz w:val="32"/>
                                  </w:rPr>
                                </w:pPr>
                                <w:r w:rsidRPr="005423F5">
                                  <w:rPr>
                                    <w:b/>
                                    <w:color w:val="FFFFFF" w:themeColor="background1"/>
                                    <w:sz w:val="32"/>
                                  </w:rPr>
                                  <w:t>South Oxfordshire and Vale of White Horse District Council</w:t>
                                </w:r>
                                <w:r w:rsidR="00445080">
                                  <w:rPr>
                                    <w:b/>
                                    <w:color w:val="FFFFFF" w:themeColor="background1"/>
                                    <w:sz w:val="3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A01A9" id="_x0000_t202" coordsize="21600,21600" o:spt="202" path="m,l,21600r21600,l21600,xe">
                    <v:stroke joinstyle="miter"/>
                    <v:path gradientshapeok="t" o:connecttype="rect"/>
                  </v:shapetype>
                  <v:shape id="Text Box 37" o:spid="_x0000_s1026" type="#_x0000_t202" style="position:absolute;left:0;text-align:left;margin-left:-20.15pt;margin-top:27.6pt;width:525.4pt;height:147.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" filled="f" stroked="f">
                    <v:textbox>
                      <w:txbxContent>
                        <w:p w14:paraId="36683968" w14:textId="543F6C74" w:rsidR="00992B92" w:rsidRPr="005423F5" w:rsidRDefault="00992B92" w:rsidP="001101BB">
                          <w:pPr>
                            <w:jc w:val="center"/>
                            <w:rPr>
                              <w:b/>
                              <w:color w:val="FFFFFF" w:themeColor="background1"/>
                              <w:sz w:val="32"/>
                            </w:rPr>
                          </w:pPr>
                          <w:r w:rsidRPr="005423F5">
                            <w:rPr>
                              <w:b/>
                              <w:color w:val="FFFFFF" w:themeColor="background1"/>
                              <w:sz w:val="32"/>
                            </w:rPr>
                            <w:t>South Oxfordshire and Vale of White Horse District Council</w:t>
                          </w:r>
                          <w:r w:rsidR="00445080">
                            <w:rPr>
                              <w:b/>
                              <w:color w:val="FFFFFF" w:themeColor="background1"/>
                              <w:sz w:val="32"/>
                            </w:rPr>
                            <w:t>s</w:t>
                          </w:r>
                        </w:p>
                      </w:txbxContent>
                    </v:textbox>
                    <w10:wrap type="square" anchorx="margin"/>
                  </v:shape>
                </w:pict>
              </mc:Fallback>
            </mc:AlternateContent>
          </w:r>
          <w:r w:rsidR="005423F5" w:rsidRPr="00DE2858">
            <w:rPr>
              <w:rFonts w:ascii="Arial" w:hAnsi="Arial" w:cs="Arial"/>
              <w:noProof/>
              <w:lang w:eastAsia="en-GB"/>
            </w:rPr>
            <w:drawing>
              <wp:anchor distT="0" distB="0" distL="114300" distR="114300" simplePos="0" relativeHeight="251658240" behindDoc="1" locked="1" layoutInCell="1" allowOverlap="1" wp14:anchorId="2AF81B72" wp14:editId="7FF975A1">
                <wp:simplePos x="0" y="0"/>
                <wp:positionH relativeFrom="page">
                  <wp:posOffset>19050</wp:posOffset>
                </wp:positionH>
                <wp:positionV relativeFrom="page">
                  <wp:posOffset>47625</wp:posOffset>
                </wp:positionV>
                <wp:extent cx="7505065" cy="106203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05065" cy="10620375"/>
                        </a:xfrm>
                        <a:prstGeom prst="rect">
                          <a:avLst/>
                        </a:prstGeom>
                        <a:noFill/>
                      </pic:spPr>
                    </pic:pic>
                  </a:graphicData>
                </a:graphic>
                <wp14:sizeRelH relativeFrom="margin">
                  <wp14:pctWidth>0</wp14:pctWidth>
                </wp14:sizeRelH>
                <wp14:sizeRelV relativeFrom="margin">
                  <wp14:pctHeight>0</wp14:pctHeight>
                </wp14:sizeRelV>
              </wp:anchor>
            </w:drawing>
          </w:r>
        </w:p>
        <w:p w14:paraId="7FE68550" w14:textId="6448DEC4" w:rsidR="000B580D" w:rsidRPr="00DE2858" w:rsidRDefault="001101BB" w:rsidP="00CD06B6">
          <w:pPr>
            <w:rPr>
              <w:rFonts w:ascii="Arial" w:hAnsi="Arial" w:cs="Arial"/>
            </w:rPr>
          </w:pPr>
          <w:r w:rsidRPr="00DE2858">
            <w:rPr>
              <w:rFonts w:ascii="Arial" w:hAnsi="Arial" w:cs="Arial"/>
            </w:rPr>
            <w:softHyphen/>
          </w:r>
          <w:r w:rsidRPr="00DE2858">
            <w:rPr>
              <w:rFonts w:ascii="Arial" w:hAnsi="Arial" w:cs="Arial"/>
            </w:rPr>
            <w:softHyphen/>
          </w:r>
        </w:p>
      </w:sdtContent>
    </w:sdt>
    <w:p w14:paraId="499556BB" w14:textId="698DFD77" w:rsidR="00AF2BE1" w:rsidRPr="00DE2858" w:rsidRDefault="00174444" w:rsidP="00ED164A">
      <w:pPr>
        <w:pStyle w:val="Heading1"/>
        <w:numPr>
          <w:ilvl w:val="0"/>
          <w:numId w:val="0"/>
        </w:numPr>
        <w:ind w:left="431" w:hanging="431"/>
        <w:rPr>
          <w:rFonts w:ascii="Arial" w:hAnsi="Arial" w:cs="Arial"/>
          <w:color w:val="00B0F0"/>
        </w:rPr>
      </w:pPr>
      <w:bookmarkStart w:id="0" w:name="_Toc69806659"/>
      <w:bookmarkStart w:id="1" w:name="_Toc121926053"/>
      <w:r w:rsidRPr="00DE2858">
        <w:rPr>
          <w:rFonts w:ascii="Arial" w:hAnsi="Arial" w:cs="Arial"/>
          <w:color w:val="00B0F0"/>
        </w:rPr>
        <w:lastRenderedPageBreak/>
        <w:t>Change Record</w:t>
      </w:r>
      <w:r w:rsidR="001101BB" w:rsidRPr="00DE2858">
        <w:rPr>
          <w:rFonts w:ascii="Arial" w:hAnsi="Arial" w:cs="Arial"/>
          <w:color w:val="00B0F0"/>
        </w:rPr>
        <w:softHyphen/>
      </w:r>
      <w:r w:rsidR="001101BB" w:rsidRPr="00DE2858">
        <w:rPr>
          <w:rFonts w:ascii="Arial" w:hAnsi="Arial" w:cs="Arial"/>
          <w:color w:val="00B0F0"/>
        </w:rPr>
        <w:softHyphen/>
      </w:r>
      <w:bookmarkEnd w:id="0"/>
      <w:bookmarkEnd w:id="1"/>
    </w:p>
    <w:tbl>
      <w:tblPr>
        <w:tblStyle w:val="TableGridLight"/>
        <w:tblW w:w="5000" w:type="pct"/>
        <w:jc w:val="center"/>
        <w:tblBorders>
          <w:top w:val="single" w:sz="4" w:space="0" w:color="26B4C6"/>
          <w:left w:val="single" w:sz="4" w:space="0" w:color="26B4C6"/>
          <w:bottom w:val="single" w:sz="4" w:space="0" w:color="26B4C6"/>
          <w:right w:val="single" w:sz="4" w:space="0" w:color="26B4C6"/>
          <w:insideH w:val="single" w:sz="4" w:space="0" w:color="26B4C6"/>
          <w:insideV w:val="single" w:sz="4" w:space="0" w:color="26B4C6"/>
        </w:tblBorders>
        <w:tblLook w:val="04A0" w:firstRow="1" w:lastRow="0" w:firstColumn="1" w:lastColumn="0" w:noHBand="0" w:noVBand="1"/>
      </w:tblPr>
      <w:tblGrid>
        <w:gridCol w:w="2829"/>
        <w:gridCol w:w="6913"/>
      </w:tblGrid>
      <w:tr w:rsidR="0084178E" w:rsidRPr="00DE2858" w14:paraId="006736EC" w14:textId="77777777" w:rsidTr="00333CA2">
        <w:trPr>
          <w:trHeight w:val="529"/>
          <w:jc w:val="center"/>
        </w:trPr>
        <w:tc>
          <w:tcPr>
            <w:tcW w:w="5000" w:type="pct"/>
            <w:gridSpan w:val="2"/>
            <w:shd w:val="clear" w:color="auto" w:fill="C3E6EB"/>
          </w:tcPr>
          <w:p w14:paraId="592876ED" w14:textId="77777777" w:rsidR="0084178E" w:rsidRPr="00DE2858" w:rsidRDefault="0084178E" w:rsidP="00333CA2">
            <w:pPr>
              <w:spacing w:line="276" w:lineRule="auto"/>
              <w:rPr>
                <w:rFonts w:ascii="Arial" w:hAnsi="Arial" w:cs="Arial"/>
              </w:rPr>
            </w:pPr>
            <w:r w:rsidRPr="00DE2858">
              <w:rPr>
                <w:rFonts w:ascii="Arial" w:hAnsi="Arial" w:cs="Arial"/>
              </w:rPr>
              <w:t>Change Record</w:t>
            </w:r>
          </w:p>
        </w:tc>
      </w:tr>
      <w:tr w:rsidR="0084178E" w:rsidRPr="00DE2858" w14:paraId="48DBF812" w14:textId="77777777" w:rsidTr="00333CA2">
        <w:trPr>
          <w:jc w:val="center"/>
        </w:trPr>
        <w:tc>
          <w:tcPr>
            <w:tcW w:w="1452" w:type="pct"/>
          </w:tcPr>
          <w:p w14:paraId="12B2A087" w14:textId="77777777" w:rsidR="0084178E" w:rsidRPr="00DE2858" w:rsidRDefault="0084178E" w:rsidP="00333CA2">
            <w:pPr>
              <w:spacing w:line="276" w:lineRule="auto"/>
              <w:rPr>
                <w:rFonts w:ascii="Arial" w:hAnsi="Arial" w:cs="Arial"/>
              </w:rPr>
            </w:pPr>
            <w:r w:rsidRPr="00DE2858">
              <w:rPr>
                <w:rFonts w:ascii="Arial" w:hAnsi="Arial" w:cs="Arial"/>
              </w:rPr>
              <w:t>Policy Title</w:t>
            </w:r>
          </w:p>
        </w:tc>
        <w:tc>
          <w:tcPr>
            <w:tcW w:w="3548" w:type="pct"/>
          </w:tcPr>
          <w:p w14:paraId="69C515A3" w14:textId="7E027EE6" w:rsidR="0084178E" w:rsidRPr="00DE2858" w:rsidRDefault="00CB7F52" w:rsidP="00333CA2">
            <w:pPr>
              <w:spacing w:line="276" w:lineRule="auto"/>
              <w:rPr>
                <w:rFonts w:ascii="Arial" w:hAnsi="Arial" w:cs="Arial"/>
              </w:rPr>
            </w:pPr>
            <w:r w:rsidRPr="00DE2858">
              <w:rPr>
                <w:rFonts w:ascii="Arial" w:hAnsi="Arial" w:cs="Arial"/>
              </w:rPr>
              <w:t>Redundancy</w:t>
            </w:r>
            <w:r w:rsidR="0084178E" w:rsidRPr="00DE2858">
              <w:rPr>
                <w:rFonts w:ascii="Arial" w:hAnsi="Arial" w:cs="Arial"/>
              </w:rPr>
              <w:t xml:space="preserve"> Policy</w:t>
            </w:r>
          </w:p>
        </w:tc>
      </w:tr>
      <w:tr w:rsidR="0084178E" w:rsidRPr="00DE2858" w14:paraId="37D745B0" w14:textId="77777777" w:rsidTr="00333CA2">
        <w:trPr>
          <w:jc w:val="center"/>
        </w:trPr>
        <w:tc>
          <w:tcPr>
            <w:tcW w:w="1452" w:type="pct"/>
          </w:tcPr>
          <w:p w14:paraId="39C89F22" w14:textId="77777777" w:rsidR="0084178E" w:rsidRPr="00DE2858" w:rsidRDefault="0084178E" w:rsidP="00333CA2">
            <w:pPr>
              <w:spacing w:line="276" w:lineRule="auto"/>
              <w:rPr>
                <w:rFonts w:ascii="Arial" w:hAnsi="Arial" w:cs="Arial"/>
              </w:rPr>
            </w:pPr>
            <w:r w:rsidRPr="00DE2858">
              <w:rPr>
                <w:rFonts w:ascii="Arial" w:hAnsi="Arial" w:cs="Arial"/>
              </w:rPr>
              <w:t>Version Number</w:t>
            </w:r>
          </w:p>
        </w:tc>
        <w:tc>
          <w:tcPr>
            <w:tcW w:w="3548" w:type="pct"/>
          </w:tcPr>
          <w:p w14:paraId="608DB7F6" w14:textId="77777777" w:rsidR="0084178E" w:rsidRPr="00DE2858" w:rsidRDefault="0084178E" w:rsidP="00333CA2">
            <w:pPr>
              <w:spacing w:line="276" w:lineRule="auto"/>
              <w:rPr>
                <w:rFonts w:ascii="Arial" w:hAnsi="Arial" w:cs="Arial"/>
              </w:rPr>
            </w:pPr>
            <w:r w:rsidRPr="00DE2858">
              <w:rPr>
                <w:rFonts w:ascii="Arial" w:hAnsi="Arial" w:cs="Arial"/>
              </w:rPr>
              <w:t>1</w:t>
            </w:r>
          </w:p>
        </w:tc>
      </w:tr>
      <w:tr w:rsidR="0084178E" w:rsidRPr="00DE2858" w14:paraId="43CB135B" w14:textId="77777777" w:rsidTr="00333CA2">
        <w:trPr>
          <w:jc w:val="center"/>
        </w:trPr>
        <w:tc>
          <w:tcPr>
            <w:tcW w:w="1452" w:type="pct"/>
          </w:tcPr>
          <w:p w14:paraId="58994B4D" w14:textId="77777777" w:rsidR="0084178E" w:rsidRPr="00DE2858" w:rsidRDefault="0084178E" w:rsidP="00333CA2">
            <w:pPr>
              <w:spacing w:line="276" w:lineRule="auto"/>
              <w:rPr>
                <w:rFonts w:ascii="Arial" w:hAnsi="Arial" w:cs="Arial"/>
              </w:rPr>
            </w:pPr>
            <w:r w:rsidRPr="00DE2858">
              <w:rPr>
                <w:rFonts w:ascii="Arial" w:hAnsi="Arial" w:cs="Arial"/>
              </w:rPr>
              <w:t>Owner(s)</w:t>
            </w:r>
          </w:p>
        </w:tc>
        <w:tc>
          <w:tcPr>
            <w:tcW w:w="3548" w:type="pct"/>
          </w:tcPr>
          <w:p w14:paraId="0BEAA510" w14:textId="77777777" w:rsidR="0084178E" w:rsidRPr="00DE2858" w:rsidRDefault="0084178E" w:rsidP="00333CA2">
            <w:pPr>
              <w:spacing w:line="276" w:lineRule="auto"/>
              <w:rPr>
                <w:rFonts w:ascii="Arial" w:hAnsi="Arial" w:cs="Arial"/>
              </w:rPr>
            </w:pPr>
            <w:r w:rsidRPr="00DE2858">
              <w:rPr>
                <w:rFonts w:ascii="Arial" w:hAnsi="Arial" w:cs="Arial"/>
              </w:rPr>
              <w:t>Strategic HR Team</w:t>
            </w:r>
          </w:p>
        </w:tc>
      </w:tr>
      <w:tr w:rsidR="0084178E" w:rsidRPr="00DE2858" w14:paraId="4B3E2794" w14:textId="77777777" w:rsidTr="00333CA2">
        <w:trPr>
          <w:jc w:val="center"/>
        </w:trPr>
        <w:tc>
          <w:tcPr>
            <w:tcW w:w="1452" w:type="pct"/>
          </w:tcPr>
          <w:p w14:paraId="60B25AE8" w14:textId="77777777" w:rsidR="0084178E" w:rsidRPr="00DE2858" w:rsidRDefault="0084178E" w:rsidP="00333CA2">
            <w:pPr>
              <w:spacing w:line="276" w:lineRule="auto"/>
              <w:rPr>
                <w:rFonts w:ascii="Arial" w:hAnsi="Arial" w:cs="Arial"/>
              </w:rPr>
            </w:pPr>
            <w:r w:rsidRPr="00DE2858">
              <w:rPr>
                <w:rFonts w:ascii="Arial" w:hAnsi="Arial" w:cs="Arial"/>
              </w:rPr>
              <w:t>Author(s)</w:t>
            </w:r>
          </w:p>
        </w:tc>
        <w:tc>
          <w:tcPr>
            <w:tcW w:w="3548" w:type="pct"/>
          </w:tcPr>
          <w:p w14:paraId="35564FBF" w14:textId="77777777" w:rsidR="0084178E" w:rsidRPr="00DE2858" w:rsidRDefault="0084178E" w:rsidP="00333CA2">
            <w:pPr>
              <w:spacing w:line="276" w:lineRule="auto"/>
              <w:rPr>
                <w:rFonts w:ascii="Arial" w:hAnsi="Arial" w:cs="Arial"/>
              </w:rPr>
            </w:pPr>
            <w:r w:rsidRPr="00DE2858">
              <w:rPr>
                <w:rFonts w:ascii="Arial" w:hAnsi="Arial" w:cs="Arial"/>
                <w:color w:val="auto"/>
              </w:rPr>
              <w:t>Strategic</w:t>
            </w:r>
            <w:r w:rsidRPr="00DE2858">
              <w:rPr>
                <w:rFonts w:ascii="Arial" w:hAnsi="Arial" w:cs="Arial"/>
              </w:rPr>
              <w:t xml:space="preserve"> HR Team</w:t>
            </w:r>
          </w:p>
        </w:tc>
      </w:tr>
      <w:tr w:rsidR="0084178E" w:rsidRPr="00DE2858" w14:paraId="4043FC29" w14:textId="77777777" w:rsidTr="00333CA2">
        <w:trPr>
          <w:jc w:val="center"/>
        </w:trPr>
        <w:tc>
          <w:tcPr>
            <w:tcW w:w="1452" w:type="pct"/>
          </w:tcPr>
          <w:p w14:paraId="2A8146C3" w14:textId="77777777" w:rsidR="0084178E" w:rsidRPr="00DE2858" w:rsidRDefault="0084178E" w:rsidP="00333CA2">
            <w:pPr>
              <w:spacing w:line="276" w:lineRule="auto"/>
              <w:rPr>
                <w:rFonts w:ascii="Arial" w:hAnsi="Arial" w:cs="Arial"/>
              </w:rPr>
            </w:pPr>
            <w:r w:rsidRPr="00DE2858">
              <w:rPr>
                <w:rFonts w:ascii="Arial" w:hAnsi="Arial" w:cs="Arial"/>
              </w:rPr>
              <w:t>Change details</w:t>
            </w:r>
          </w:p>
        </w:tc>
        <w:tc>
          <w:tcPr>
            <w:tcW w:w="3548" w:type="pct"/>
          </w:tcPr>
          <w:p w14:paraId="3C847331" w14:textId="1156F705" w:rsidR="0084178E" w:rsidRPr="00DE2858" w:rsidRDefault="0084178E" w:rsidP="00333CA2">
            <w:pPr>
              <w:spacing w:line="276" w:lineRule="auto"/>
              <w:rPr>
                <w:rFonts w:ascii="Arial" w:hAnsi="Arial" w:cs="Arial"/>
                <w:color w:val="auto"/>
              </w:rPr>
            </w:pPr>
            <w:r w:rsidRPr="00DE2858">
              <w:rPr>
                <w:rFonts w:ascii="Arial" w:hAnsi="Arial" w:cs="Arial"/>
                <w:color w:val="auto"/>
              </w:rPr>
              <w:t>New Policy</w:t>
            </w:r>
          </w:p>
        </w:tc>
      </w:tr>
      <w:tr w:rsidR="0084178E" w:rsidRPr="00DE2858" w14:paraId="6BEFF055" w14:textId="77777777" w:rsidTr="00333CA2">
        <w:trPr>
          <w:jc w:val="center"/>
        </w:trPr>
        <w:tc>
          <w:tcPr>
            <w:tcW w:w="1452" w:type="pct"/>
          </w:tcPr>
          <w:p w14:paraId="0B2D972D" w14:textId="77777777" w:rsidR="0084178E" w:rsidRPr="00DE2858" w:rsidRDefault="0084178E" w:rsidP="00333CA2">
            <w:pPr>
              <w:spacing w:line="276" w:lineRule="auto"/>
              <w:rPr>
                <w:rFonts w:ascii="Arial" w:hAnsi="Arial" w:cs="Arial"/>
              </w:rPr>
            </w:pPr>
            <w:r w:rsidRPr="00DE2858">
              <w:rPr>
                <w:rFonts w:ascii="Arial" w:hAnsi="Arial" w:cs="Arial"/>
              </w:rPr>
              <w:t>Approved by</w:t>
            </w:r>
          </w:p>
        </w:tc>
        <w:tc>
          <w:tcPr>
            <w:tcW w:w="3548" w:type="pct"/>
          </w:tcPr>
          <w:p w14:paraId="6F0D4A80" w14:textId="77777777" w:rsidR="0084178E" w:rsidRPr="00DE2858" w:rsidRDefault="0084178E" w:rsidP="00333CA2">
            <w:pPr>
              <w:spacing w:line="276" w:lineRule="auto"/>
              <w:rPr>
                <w:rFonts w:ascii="Arial" w:hAnsi="Arial" w:cs="Arial"/>
              </w:rPr>
            </w:pPr>
            <w:r w:rsidRPr="00DE2858">
              <w:rPr>
                <w:rFonts w:ascii="Arial" w:hAnsi="Arial" w:cs="Arial"/>
              </w:rPr>
              <w:t>Strategic HR Team, UNISON &amp; SMT</w:t>
            </w:r>
          </w:p>
        </w:tc>
      </w:tr>
      <w:tr w:rsidR="0084178E" w:rsidRPr="00DE2858" w14:paraId="10C8215C" w14:textId="77777777" w:rsidTr="00333CA2">
        <w:trPr>
          <w:jc w:val="center"/>
        </w:trPr>
        <w:tc>
          <w:tcPr>
            <w:tcW w:w="1452" w:type="pct"/>
          </w:tcPr>
          <w:p w14:paraId="6EE3D301" w14:textId="77777777" w:rsidR="0084178E" w:rsidRPr="00DE2858" w:rsidRDefault="0084178E" w:rsidP="00333CA2">
            <w:pPr>
              <w:spacing w:line="276" w:lineRule="auto"/>
              <w:rPr>
                <w:rFonts w:ascii="Arial" w:hAnsi="Arial" w:cs="Arial"/>
              </w:rPr>
            </w:pPr>
            <w:r w:rsidRPr="00DE2858">
              <w:rPr>
                <w:rFonts w:ascii="Arial" w:hAnsi="Arial" w:cs="Arial"/>
              </w:rPr>
              <w:t>Approved date</w:t>
            </w:r>
          </w:p>
        </w:tc>
        <w:tc>
          <w:tcPr>
            <w:tcW w:w="3548" w:type="pct"/>
          </w:tcPr>
          <w:p w14:paraId="3522BD62" w14:textId="5EEAEE45" w:rsidR="0084178E" w:rsidRPr="00DE2858" w:rsidRDefault="00D917B9" w:rsidP="00333CA2">
            <w:pPr>
              <w:spacing w:line="276" w:lineRule="auto"/>
              <w:rPr>
                <w:rFonts w:ascii="Arial" w:hAnsi="Arial" w:cs="Arial"/>
              </w:rPr>
            </w:pPr>
            <w:r>
              <w:rPr>
                <w:rFonts w:ascii="Arial" w:hAnsi="Arial" w:cs="Arial"/>
              </w:rPr>
              <w:t>15 February 2023</w:t>
            </w:r>
          </w:p>
        </w:tc>
      </w:tr>
      <w:tr w:rsidR="0084178E" w:rsidRPr="00DE2858" w14:paraId="00AA1195" w14:textId="77777777" w:rsidTr="00333CA2">
        <w:trPr>
          <w:jc w:val="center"/>
        </w:trPr>
        <w:tc>
          <w:tcPr>
            <w:tcW w:w="1452" w:type="pct"/>
          </w:tcPr>
          <w:p w14:paraId="68B48835" w14:textId="77777777" w:rsidR="0084178E" w:rsidRPr="00DE2858" w:rsidRDefault="0084178E" w:rsidP="00333CA2">
            <w:pPr>
              <w:spacing w:line="276" w:lineRule="auto"/>
              <w:rPr>
                <w:rFonts w:ascii="Arial" w:hAnsi="Arial" w:cs="Arial"/>
              </w:rPr>
            </w:pPr>
            <w:r w:rsidRPr="00DE2858">
              <w:rPr>
                <w:rFonts w:ascii="Arial" w:hAnsi="Arial" w:cs="Arial"/>
              </w:rPr>
              <w:t>Effective date</w:t>
            </w:r>
          </w:p>
        </w:tc>
        <w:tc>
          <w:tcPr>
            <w:tcW w:w="3548" w:type="pct"/>
          </w:tcPr>
          <w:p w14:paraId="70DA4586" w14:textId="4451FBCD" w:rsidR="0084178E" w:rsidRPr="00DE2858" w:rsidRDefault="00D917B9" w:rsidP="00333CA2">
            <w:pPr>
              <w:spacing w:line="276" w:lineRule="auto"/>
              <w:rPr>
                <w:rFonts w:ascii="Arial" w:hAnsi="Arial" w:cs="Arial"/>
              </w:rPr>
            </w:pPr>
            <w:r>
              <w:rPr>
                <w:rFonts w:ascii="Arial" w:hAnsi="Arial" w:cs="Arial"/>
              </w:rPr>
              <w:t>13 March 2023</w:t>
            </w:r>
          </w:p>
        </w:tc>
      </w:tr>
      <w:tr w:rsidR="0084178E" w:rsidRPr="00DE2858" w14:paraId="1A95AD92" w14:textId="77777777" w:rsidTr="00333CA2">
        <w:trPr>
          <w:jc w:val="center"/>
        </w:trPr>
        <w:tc>
          <w:tcPr>
            <w:tcW w:w="1452" w:type="pct"/>
          </w:tcPr>
          <w:p w14:paraId="177123D3" w14:textId="77777777" w:rsidR="0084178E" w:rsidRPr="00DE2858" w:rsidRDefault="0084178E" w:rsidP="00333CA2">
            <w:pPr>
              <w:spacing w:line="276" w:lineRule="auto"/>
              <w:rPr>
                <w:rFonts w:ascii="Arial" w:hAnsi="Arial" w:cs="Arial"/>
              </w:rPr>
            </w:pPr>
            <w:r w:rsidRPr="00DE2858">
              <w:rPr>
                <w:rFonts w:ascii="Arial" w:hAnsi="Arial" w:cs="Arial"/>
              </w:rPr>
              <w:t>Renewal date</w:t>
            </w:r>
          </w:p>
        </w:tc>
        <w:tc>
          <w:tcPr>
            <w:tcW w:w="3548" w:type="pct"/>
          </w:tcPr>
          <w:p w14:paraId="6A780CF3" w14:textId="7F9DCF99" w:rsidR="0084178E" w:rsidRPr="00DE2858" w:rsidRDefault="00D917B9" w:rsidP="00333CA2">
            <w:pPr>
              <w:spacing w:line="276" w:lineRule="auto"/>
              <w:rPr>
                <w:rFonts w:ascii="Arial" w:hAnsi="Arial" w:cs="Arial"/>
              </w:rPr>
            </w:pPr>
            <w:r>
              <w:rPr>
                <w:rFonts w:ascii="Arial" w:hAnsi="Arial" w:cs="Arial"/>
              </w:rPr>
              <w:t>13 March 2025</w:t>
            </w:r>
          </w:p>
        </w:tc>
      </w:tr>
    </w:tbl>
    <w:bookmarkStart w:id="2" w:name="_Toc74138523" w:displacedByCustomXml="next"/>
    <w:sdt>
      <w:sdtPr>
        <w:rPr>
          <w:rFonts w:ascii="Arial" w:eastAsiaTheme="minorHAnsi" w:hAnsi="Arial" w:cs="Arial"/>
          <w:color w:val="000000" w:themeColor="text1"/>
          <w:sz w:val="22"/>
          <w:szCs w:val="24"/>
          <w:lang w:val="en-GB"/>
        </w:rPr>
        <w:id w:val="-324364116"/>
        <w:docPartObj>
          <w:docPartGallery w:val="Table of Contents"/>
          <w:docPartUnique/>
        </w:docPartObj>
      </w:sdtPr>
      <w:sdtEndPr>
        <w:rPr>
          <w:b/>
          <w:bCs/>
          <w:noProof/>
        </w:rPr>
      </w:sdtEndPr>
      <w:sdtContent>
        <w:p w14:paraId="09F2C3F4" w14:textId="5B7631EE" w:rsidR="005D7B2D" w:rsidRPr="00DE2858" w:rsidRDefault="005D7B2D" w:rsidP="00DE2858">
          <w:pPr>
            <w:pStyle w:val="TOCHeading"/>
            <w:numPr>
              <w:ilvl w:val="0"/>
              <w:numId w:val="0"/>
            </w:numPr>
            <w:rPr>
              <w:rFonts w:ascii="Arial" w:hAnsi="Arial" w:cs="Arial"/>
            </w:rPr>
          </w:pPr>
        </w:p>
        <w:p w14:paraId="3F0A2701" w14:textId="7862ABF9" w:rsidR="002E76A3" w:rsidRDefault="005D7B2D">
          <w:pPr>
            <w:pStyle w:val="TOC1"/>
            <w:rPr>
              <w:rFonts w:eastAsiaTheme="minorEastAsia" w:cstheme="minorBidi"/>
              <w:noProof/>
              <w:color w:val="auto"/>
              <w:szCs w:val="22"/>
              <w:lang w:eastAsia="en-GB"/>
            </w:rPr>
          </w:pPr>
          <w:r w:rsidRPr="00DE2858">
            <w:rPr>
              <w:rFonts w:ascii="Arial" w:hAnsi="Arial" w:cs="Arial"/>
            </w:rPr>
            <w:fldChar w:fldCharType="begin"/>
          </w:r>
          <w:r w:rsidRPr="00DE2858">
            <w:rPr>
              <w:rFonts w:ascii="Arial" w:hAnsi="Arial" w:cs="Arial"/>
            </w:rPr>
            <w:instrText xml:space="preserve"> TOC \o "1-3" \h \z \u </w:instrText>
          </w:r>
          <w:r w:rsidRPr="00DE2858">
            <w:rPr>
              <w:rFonts w:ascii="Arial" w:hAnsi="Arial" w:cs="Arial"/>
            </w:rPr>
            <w:fldChar w:fldCharType="separate"/>
          </w:r>
          <w:hyperlink w:anchor="_Toc121926053" w:history="1">
            <w:r w:rsidR="002E76A3" w:rsidRPr="007A4301">
              <w:rPr>
                <w:rStyle w:val="Hyperlink"/>
                <w:rFonts w:ascii="Arial" w:hAnsi="Arial" w:cs="Arial"/>
                <w:noProof/>
              </w:rPr>
              <w:t>Change Record</w:t>
            </w:r>
            <w:r w:rsidR="002E76A3">
              <w:rPr>
                <w:noProof/>
                <w:webHidden/>
              </w:rPr>
              <w:tab/>
            </w:r>
            <w:r w:rsidR="002E76A3">
              <w:rPr>
                <w:noProof/>
                <w:webHidden/>
              </w:rPr>
              <w:fldChar w:fldCharType="begin"/>
            </w:r>
            <w:r w:rsidR="002E76A3">
              <w:rPr>
                <w:noProof/>
                <w:webHidden/>
              </w:rPr>
              <w:instrText xml:space="preserve"> PAGEREF _Toc121926053 \h </w:instrText>
            </w:r>
            <w:r w:rsidR="002E76A3">
              <w:rPr>
                <w:noProof/>
                <w:webHidden/>
              </w:rPr>
            </w:r>
            <w:r w:rsidR="002E76A3">
              <w:rPr>
                <w:noProof/>
                <w:webHidden/>
              </w:rPr>
              <w:fldChar w:fldCharType="separate"/>
            </w:r>
            <w:r w:rsidR="002E76A3">
              <w:rPr>
                <w:noProof/>
                <w:webHidden/>
              </w:rPr>
              <w:t>1</w:t>
            </w:r>
            <w:r w:rsidR="002E76A3">
              <w:rPr>
                <w:noProof/>
                <w:webHidden/>
              </w:rPr>
              <w:fldChar w:fldCharType="end"/>
            </w:r>
          </w:hyperlink>
        </w:p>
        <w:p w14:paraId="038735D9" w14:textId="69DCC791" w:rsidR="002E76A3" w:rsidRDefault="00D917B9">
          <w:pPr>
            <w:pStyle w:val="TOC1"/>
            <w:tabs>
              <w:tab w:val="left" w:pos="440"/>
            </w:tabs>
            <w:rPr>
              <w:rFonts w:eastAsiaTheme="minorEastAsia" w:cstheme="minorBidi"/>
              <w:noProof/>
              <w:color w:val="auto"/>
              <w:szCs w:val="22"/>
              <w:lang w:eastAsia="en-GB"/>
            </w:rPr>
          </w:pPr>
          <w:hyperlink w:anchor="_Toc121926054" w:history="1">
            <w:r w:rsidR="002E76A3" w:rsidRPr="007A4301">
              <w:rPr>
                <w:rStyle w:val="Hyperlink"/>
                <w:noProof/>
              </w:rPr>
              <w:t>1</w:t>
            </w:r>
            <w:r w:rsidR="002E76A3">
              <w:rPr>
                <w:rFonts w:eastAsiaTheme="minorEastAsia" w:cstheme="minorBidi"/>
                <w:noProof/>
                <w:color w:val="auto"/>
                <w:szCs w:val="22"/>
                <w:lang w:eastAsia="en-GB"/>
              </w:rPr>
              <w:tab/>
            </w:r>
            <w:r w:rsidR="002E76A3" w:rsidRPr="007A4301">
              <w:rPr>
                <w:rStyle w:val="Hyperlink"/>
                <w:noProof/>
              </w:rPr>
              <w:t>Introduction</w:t>
            </w:r>
            <w:r w:rsidR="002E76A3">
              <w:rPr>
                <w:noProof/>
                <w:webHidden/>
              </w:rPr>
              <w:tab/>
            </w:r>
            <w:r w:rsidR="002E76A3">
              <w:rPr>
                <w:noProof/>
                <w:webHidden/>
              </w:rPr>
              <w:fldChar w:fldCharType="begin"/>
            </w:r>
            <w:r w:rsidR="002E76A3">
              <w:rPr>
                <w:noProof/>
                <w:webHidden/>
              </w:rPr>
              <w:instrText xml:space="preserve"> PAGEREF _Toc121926054 \h </w:instrText>
            </w:r>
            <w:r w:rsidR="002E76A3">
              <w:rPr>
                <w:noProof/>
                <w:webHidden/>
              </w:rPr>
            </w:r>
            <w:r w:rsidR="002E76A3">
              <w:rPr>
                <w:noProof/>
                <w:webHidden/>
              </w:rPr>
              <w:fldChar w:fldCharType="separate"/>
            </w:r>
            <w:r w:rsidR="002E76A3">
              <w:rPr>
                <w:noProof/>
                <w:webHidden/>
              </w:rPr>
              <w:t>4</w:t>
            </w:r>
            <w:r w:rsidR="002E76A3">
              <w:rPr>
                <w:noProof/>
                <w:webHidden/>
              </w:rPr>
              <w:fldChar w:fldCharType="end"/>
            </w:r>
          </w:hyperlink>
        </w:p>
        <w:p w14:paraId="75296932" w14:textId="20656C11"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55" w:history="1">
            <w:r w:rsidR="002E76A3" w:rsidRPr="007A4301">
              <w:rPr>
                <w:rStyle w:val="Hyperlink"/>
                <w:noProof/>
                <w:lang w:val="en-US"/>
              </w:rPr>
              <w:t>1.1</w:t>
            </w:r>
            <w:r w:rsidR="002E76A3">
              <w:rPr>
                <w:rFonts w:eastAsiaTheme="minorEastAsia" w:cstheme="minorBidi"/>
                <w:noProof/>
                <w:color w:val="auto"/>
                <w:szCs w:val="22"/>
                <w:lang w:eastAsia="en-GB"/>
              </w:rPr>
              <w:tab/>
            </w:r>
            <w:r w:rsidR="002E76A3" w:rsidRPr="007A4301">
              <w:rPr>
                <w:rStyle w:val="Hyperlink"/>
                <w:noProof/>
                <w:lang w:val="en-US"/>
              </w:rPr>
              <w:t>Purpose</w:t>
            </w:r>
            <w:r w:rsidR="002E76A3">
              <w:rPr>
                <w:noProof/>
                <w:webHidden/>
              </w:rPr>
              <w:tab/>
            </w:r>
            <w:r w:rsidR="002E76A3">
              <w:rPr>
                <w:noProof/>
                <w:webHidden/>
              </w:rPr>
              <w:fldChar w:fldCharType="begin"/>
            </w:r>
            <w:r w:rsidR="002E76A3">
              <w:rPr>
                <w:noProof/>
                <w:webHidden/>
              </w:rPr>
              <w:instrText xml:space="preserve"> PAGEREF _Toc121926055 \h </w:instrText>
            </w:r>
            <w:r w:rsidR="002E76A3">
              <w:rPr>
                <w:noProof/>
                <w:webHidden/>
              </w:rPr>
            </w:r>
            <w:r w:rsidR="002E76A3">
              <w:rPr>
                <w:noProof/>
                <w:webHidden/>
              </w:rPr>
              <w:fldChar w:fldCharType="separate"/>
            </w:r>
            <w:r w:rsidR="002E76A3">
              <w:rPr>
                <w:noProof/>
                <w:webHidden/>
              </w:rPr>
              <w:t>4</w:t>
            </w:r>
            <w:r w:rsidR="002E76A3">
              <w:rPr>
                <w:noProof/>
                <w:webHidden/>
              </w:rPr>
              <w:fldChar w:fldCharType="end"/>
            </w:r>
          </w:hyperlink>
        </w:p>
        <w:p w14:paraId="50B5992D" w14:textId="319CB53E"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56" w:history="1">
            <w:r w:rsidR="002E76A3" w:rsidRPr="007A4301">
              <w:rPr>
                <w:rStyle w:val="Hyperlink"/>
                <w:noProof/>
                <w:lang w:val="en-US"/>
              </w:rPr>
              <w:t>1.2</w:t>
            </w:r>
            <w:r w:rsidR="002E76A3">
              <w:rPr>
                <w:rFonts w:eastAsiaTheme="minorEastAsia" w:cstheme="minorBidi"/>
                <w:noProof/>
                <w:color w:val="auto"/>
                <w:szCs w:val="22"/>
                <w:lang w:eastAsia="en-GB"/>
              </w:rPr>
              <w:tab/>
            </w:r>
            <w:r w:rsidR="002E76A3" w:rsidRPr="007A4301">
              <w:rPr>
                <w:rStyle w:val="Hyperlink"/>
                <w:noProof/>
                <w:lang w:val="en-US"/>
              </w:rPr>
              <w:t>Scope</w:t>
            </w:r>
            <w:r w:rsidR="002E76A3">
              <w:rPr>
                <w:noProof/>
                <w:webHidden/>
              </w:rPr>
              <w:tab/>
            </w:r>
            <w:r w:rsidR="002E76A3">
              <w:rPr>
                <w:noProof/>
                <w:webHidden/>
              </w:rPr>
              <w:fldChar w:fldCharType="begin"/>
            </w:r>
            <w:r w:rsidR="002E76A3">
              <w:rPr>
                <w:noProof/>
                <w:webHidden/>
              </w:rPr>
              <w:instrText xml:space="preserve"> PAGEREF _Toc121926056 \h </w:instrText>
            </w:r>
            <w:r w:rsidR="002E76A3">
              <w:rPr>
                <w:noProof/>
                <w:webHidden/>
              </w:rPr>
            </w:r>
            <w:r w:rsidR="002E76A3">
              <w:rPr>
                <w:noProof/>
                <w:webHidden/>
              </w:rPr>
              <w:fldChar w:fldCharType="separate"/>
            </w:r>
            <w:r w:rsidR="002E76A3">
              <w:rPr>
                <w:noProof/>
                <w:webHidden/>
              </w:rPr>
              <w:t>4</w:t>
            </w:r>
            <w:r w:rsidR="002E76A3">
              <w:rPr>
                <w:noProof/>
                <w:webHidden/>
              </w:rPr>
              <w:fldChar w:fldCharType="end"/>
            </w:r>
          </w:hyperlink>
        </w:p>
        <w:p w14:paraId="61C2307B" w14:textId="097342ED"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57" w:history="1">
            <w:r w:rsidR="002E76A3" w:rsidRPr="007A4301">
              <w:rPr>
                <w:rStyle w:val="Hyperlink"/>
                <w:rFonts w:eastAsia="Times New Roman"/>
                <w:noProof/>
                <w:lang w:val="en-US" w:eastAsia="ar-SA"/>
              </w:rPr>
              <w:t>1.3</w:t>
            </w:r>
            <w:r w:rsidR="002E76A3">
              <w:rPr>
                <w:rFonts w:eastAsiaTheme="minorEastAsia" w:cstheme="minorBidi"/>
                <w:noProof/>
                <w:color w:val="auto"/>
                <w:szCs w:val="22"/>
                <w:lang w:eastAsia="en-GB"/>
              </w:rPr>
              <w:tab/>
            </w:r>
            <w:r w:rsidR="002E76A3" w:rsidRPr="007A4301">
              <w:rPr>
                <w:rStyle w:val="Hyperlink"/>
                <w:rFonts w:eastAsia="Times New Roman"/>
                <w:noProof/>
                <w:lang w:val="en-US" w:eastAsia="ar-SA"/>
              </w:rPr>
              <w:t>Contractual Status</w:t>
            </w:r>
            <w:r w:rsidR="002E76A3">
              <w:rPr>
                <w:noProof/>
                <w:webHidden/>
              </w:rPr>
              <w:tab/>
            </w:r>
            <w:r w:rsidR="002E76A3">
              <w:rPr>
                <w:noProof/>
                <w:webHidden/>
              </w:rPr>
              <w:fldChar w:fldCharType="begin"/>
            </w:r>
            <w:r w:rsidR="002E76A3">
              <w:rPr>
                <w:noProof/>
                <w:webHidden/>
              </w:rPr>
              <w:instrText xml:space="preserve"> PAGEREF _Toc121926057 \h </w:instrText>
            </w:r>
            <w:r w:rsidR="002E76A3">
              <w:rPr>
                <w:noProof/>
                <w:webHidden/>
              </w:rPr>
            </w:r>
            <w:r w:rsidR="002E76A3">
              <w:rPr>
                <w:noProof/>
                <w:webHidden/>
              </w:rPr>
              <w:fldChar w:fldCharType="separate"/>
            </w:r>
            <w:r w:rsidR="002E76A3">
              <w:rPr>
                <w:noProof/>
                <w:webHidden/>
              </w:rPr>
              <w:t>4</w:t>
            </w:r>
            <w:r w:rsidR="002E76A3">
              <w:rPr>
                <w:noProof/>
                <w:webHidden/>
              </w:rPr>
              <w:fldChar w:fldCharType="end"/>
            </w:r>
          </w:hyperlink>
        </w:p>
        <w:p w14:paraId="71CAD66B" w14:textId="67E50478"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58" w:history="1">
            <w:r w:rsidR="002E76A3" w:rsidRPr="007A4301">
              <w:rPr>
                <w:rStyle w:val="Hyperlink"/>
                <w:noProof/>
              </w:rPr>
              <w:t>1.4</w:t>
            </w:r>
            <w:r w:rsidR="002E76A3">
              <w:rPr>
                <w:rFonts w:eastAsiaTheme="minorEastAsia" w:cstheme="minorBidi"/>
                <w:noProof/>
                <w:color w:val="auto"/>
                <w:szCs w:val="22"/>
                <w:lang w:eastAsia="en-GB"/>
              </w:rPr>
              <w:tab/>
            </w:r>
            <w:r w:rsidR="002E76A3" w:rsidRPr="007A4301">
              <w:rPr>
                <w:rStyle w:val="Hyperlink"/>
                <w:noProof/>
              </w:rPr>
              <w:t>Relevant Legislation</w:t>
            </w:r>
            <w:r w:rsidR="002E76A3">
              <w:rPr>
                <w:noProof/>
                <w:webHidden/>
              </w:rPr>
              <w:tab/>
            </w:r>
            <w:r w:rsidR="002E76A3">
              <w:rPr>
                <w:noProof/>
                <w:webHidden/>
              </w:rPr>
              <w:fldChar w:fldCharType="begin"/>
            </w:r>
            <w:r w:rsidR="002E76A3">
              <w:rPr>
                <w:noProof/>
                <w:webHidden/>
              </w:rPr>
              <w:instrText xml:space="preserve"> PAGEREF _Toc121926058 \h </w:instrText>
            </w:r>
            <w:r w:rsidR="002E76A3">
              <w:rPr>
                <w:noProof/>
                <w:webHidden/>
              </w:rPr>
            </w:r>
            <w:r w:rsidR="002E76A3">
              <w:rPr>
                <w:noProof/>
                <w:webHidden/>
              </w:rPr>
              <w:fldChar w:fldCharType="separate"/>
            </w:r>
            <w:r w:rsidR="002E76A3">
              <w:rPr>
                <w:noProof/>
                <w:webHidden/>
              </w:rPr>
              <w:t>4</w:t>
            </w:r>
            <w:r w:rsidR="002E76A3">
              <w:rPr>
                <w:noProof/>
                <w:webHidden/>
              </w:rPr>
              <w:fldChar w:fldCharType="end"/>
            </w:r>
          </w:hyperlink>
        </w:p>
        <w:p w14:paraId="0D90AAC1" w14:textId="5793B436"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59" w:history="1">
            <w:r w:rsidR="002E76A3" w:rsidRPr="007A4301">
              <w:rPr>
                <w:rStyle w:val="Hyperlink"/>
                <w:noProof/>
              </w:rPr>
              <w:t>1.5</w:t>
            </w:r>
            <w:r w:rsidR="002E76A3">
              <w:rPr>
                <w:rFonts w:eastAsiaTheme="minorEastAsia" w:cstheme="minorBidi"/>
                <w:noProof/>
                <w:color w:val="auto"/>
                <w:szCs w:val="22"/>
                <w:lang w:eastAsia="en-GB"/>
              </w:rPr>
              <w:tab/>
            </w:r>
            <w:r w:rsidR="002E76A3" w:rsidRPr="007A4301">
              <w:rPr>
                <w:rStyle w:val="Hyperlink"/>
                <w:noProof/>
              </w:rPr>
              <w:t>Alternative formats</w:t>
            </w:r>
            <w:r w:rsidR="002E76A3">
              <w:rPr>
                <w:noProof/>
                <w:webHidden/>
              </w:rPr>
              <w:tab/>
            </w:r>
            <w:r w:rsidR="002E76A3">
              <w:rPr>
                <w:noProof/>
                <w:webHidden/>
              </w:rPr>
              <w:fldChar w:fldCharType="begin"/>
            </w:r>
            <w:r w:rsidR="002E76A3">
              <w:rPr>
                <w:noProof/>
                <w:webHidden/>
              </w:rPr>
              <w:instrText xml:space="preserve"> PAGEREF _Toc121926059 \h </w:instrText>
            </w:r>
            <w:r w:rsidR="002E76A3">
              <w:rPr>
                <w:noProof/>
                <w:webHidden/>
              </w:rPr>
            </w:r>
            <w:r w:rsidR="002E76A3">
              <w:rPr>
                <w:noProof/>
                <w:webHidden/>
              </w:rPr>
              <w:fldChar w:fldCharType="separate"/>
            </w:r>
            <w:r w:rsidR="002E76A3">
              <w:rPr>
                <w:noProof/>
                <w:webHidden/>
              </w:rPr>
              <w:t>5</w:t>
            </w:r>
            <w:r w:rsidR="002E76A3">
              <w:rPr>
                <w:noProof/>
                <w:webHidden/>
              </w:rPr>
              <w:fldChar w:fldCharType="end"/>
            </w:r>
          </w:hyperlink>
        </w:p>
        <w:p w14:paraId="01F3668A" w14:textId="4C4E8456" w:rsidR="002E76A3" w:rsidRDefault="00D917B9">
          <w:pPr>
            <w:pStyle w:val="TOC1"/>
            <w:tabs>
              <w:tab w:val="left" w:pos="440"/>
            </w:tabs>
            <w:rPr>
              <w:rFonts w:eastAsiaTheme="minorEastAsia" w:cstheme="minorBidi"/>
              <w:noProof/>
              <w:color w:val="auto"/>
              <w:szCs w:val="22"/>
              <w:lang w:eastAsia="en-GB"/>
            </w:rPr>
          </w:pPr>
          <w:hyperlink w:anchor="_Toc121926060" w:history="1">
            <w:r w:rsidR="002E76A3" w:rsidRPr="007A4301">
              <w:rPr>
                <w:rStyle w:val="Hyperlink"/>
                <w:noProof/>
              </w:rPr>
              <w:t>2</w:t>
            </w:r>
            <w:r w:rsidR="002E76A3">
              <w:rPr>
                <w:rFonts w:eastAsiaTheme="minorEastAsia" w:cstheme="minorBidi"/>
                <w:noProof/>
                <w:color w:val="auto"/>
                <w:szCs w:val="22"/>
                <w:lang w:eastAsia="en-GB"/>
              </w:rPr>
              <w:tab/>
            </w:r>
            <w:r w:rsidR="002E76A3" w:rsidRPr="007A4301">
              <w:rPr>
                <w:rStyle w:val="Hyperlink"/>
                <w:noProof/>
              </w:rPr>
              <w:t>Policy</w:t>
            </w:r>
            <w:r w:rsidR="002E76A3">
              <w:rPr>
                <w:noProof/>
                <w:webHidden/>
              </w:rPr>
              <w:tab/>
            </w:r>
            <w:r w:rsidR="002E76A3">
              <w:rPr>
                <w:noProof/>
                <w:webHidden/>
              </w:rPr>
              <w:fldChar w:fldCharType="begin"/>
            </w:r>
            <w:r w:rsidR="002E76A3">
              <w:rPr>
                <w:noProof/>
                <w:webHidden/>
              </w:rPr>
              <w:instrText xml:space="preserve"> PAGEREF _Toc121926060 \h </w:instrText>
            </w:r>
            <w:r w:rsidR="002E76A3">
              <w:rPr>
                <w:noProof/>
                <w:webHidden/>
              </w:rPr>
            </w:r>
            <w:r w:rsidR="002E76A3">
              <w:rPr>
                <w:noProof/>
                <w:webHidden/>
              </w:rPr>
              <w:fldChar w:fldCharType="separate"/>
            </w:r>
            <w:r w:rsidR="002E76A3">
              <w:rPr>
                <w:noProof/>
                <w:webHidden/>
              </w:rPr>
              <w:t>6</w:t>
            </w:r>
            <w:r w:rsidR="002E76A3">
              <w:rPr>
                <w:noProof/>
                <w:webHidden/>
              </w:rPr>
              <w:fldChar w:fldCharType="end"/>
            </w:r>
          </w:hyperlink>
        </w:p>
        <w:p w14:paraId="71B166FD" w14:textId="0F9E4C51"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61" w:history="1">
            <w:r w:rsidR="002E76A3" w:rsidRPr="007A4301">
              <w:rPr>
                <w:rStyle w:val="Hyperlink"/>
                <w:noProof/>
              </w:rPr>
              <w:t>2.1</w:t>
            </w:r>
            <w:r w:rsidR="002E76A3">
              <w:rPr>
                <w:rFonts w:eastAsiaTheme="minorEastAsia" w:cstheme="minorBidi"/>
                <w:noProof/>
                <w:color w:val="auto"/>
                <w:szCs w:val="22"/>
                <w:lang w:eastAsia="en-GB"/>
              </w:rPr>
              <w:tab/>
            </w:r>
            <w:r w:rsidR="002E76A3" w:rsidRPr="007A4301">
              <w:rPr>
                <w:rStyle w:val="Hyperlink"/>
                <w:noProof/>
              </w:rPr>
              <w:t>Overview</w:t>
            </w:r>
            <w:r w:rsidR="002E76A3">
              <w:rPr>
                <w:noProof/>
                <w:webHidden/>
              </w:rPr>
              <w:tab/>
            </w:r>
            <w:r w:rsidR="002E76A3">
              <w:rPr>
                <w:noProof/>
                <w:webHidden/>
              </w:rPr>
              <w:fldChar w:fldCharType="begin"/>
            </w:r>
            <w:r w:rsidR="002E76A3">
              <w:rPr>
                <w:noProof/>
                <w:webHidden/>
              </w:rPr>
              <w:instrText xml:space="preserve"> PAGEREF _Toc121926061 \h </w:instrText>
            </w:r>
            <w:r w:rsidR="002E76A3">
              <w:rPr>
                <w:noProof/>
                <w:webHidden/>
              </w:rPr>
            </w:r>
            <w:r w:rsidR="002E76A3">
              <w:rPr>
                <w:noProof/>
                <w:webHidden/>
              </w:rPr>
              <w:fldChar w:fldCharType="separate"/>
            </w:r>
            <w:r w:rsidR="002E76A3">
              <w:rPr>
                <w:noProof/>
                <w:webHidden/>
              </w:rPr>
              <w:t>6</w:t>
            </w:r>
            <w:r w:rsidR="002E76A3">
              <w:rPr>
                <w:noProof/>
                <w:webHidden/>
              </w:rPr>
              <w:fldChar w:fldCharType="end"/>
            </w:r>
          </w:hyperlink>
        </w:p>
        <w:p w14:paraId="3DC8F438" w14:textId="0C4CA01E"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62" w:history="1">
            <w:r w:rsidR="002E76A3" w:rsidRPr="007A4301">
              <w:rPr>
                <w:rStyle w:val="Hyperlink"/>
                <w:noProof/>
              </w:rPr>
              <w:t>2.2</w:t>
            </w:r>
            <w:r w:rsidR="002E76A3">
              <w:rPr>
                <w:rFonts w:eastAsiaTheme="minorEastAsia" w:cstheme="minorBidi"/>
                <w:noProof/>
                <w:color w:val="auto"/>
                <w:szCs w:val="22"/>
                <w:lang w:eastAsia="en-GB"/>
              </w:rPr>
              <w:tab/>
            </w:r>
            <w:r w:rsidR="002E76A3" w:rsidRPr="007A4301">
              <w:rPr>
                <w:rStyle w:val="Hyperlink"/>
                <w:noProof/>
              </w:rPr>
              <w:t>Planning and Preventative Measures</w:t>
            </w:r>
            <w:r w:rsidR="002E76A3">
              <w:rPr>
                <w:noProof/>
                <w:webHidden/>
              </w:rPr>
              <w:tab/>
            </w:r>
            <w:r w:rsidR="002E76A3">
              <w:rPr>
                <w:noProof/>
                <w:webHidden/>
              </w:rPr>
              <w:fldChar w:fldCharType="begin"/>
            </w:r>
            <w:r w:rsidR="002E76A3">
              <w:rPr>
                <w:noProof/>
                <w:webHidden/>
              </w:rPr>
              <w:instrText xml:space="preserve"> PAGEREF _Toc121926062 \h </w:instrText>
            </w:r>
            <w:r w:rsidR="002E76A3">
              <w:rPr>
                <w:noProof/>
                <w:webHidden/>
              </w:rPr>
            </w:r>
            <w:r w:rsidR="002E76A3">
              <w:rPr>
                <w:noProof/>
                <w:webHidden/>
              </w:rPr>
              <w:fldChar w:fldCharType="separate"/>
            </w:r>
            <w:r w:rsidR="002E76A3">
              <w:rPr>
                <w:noProof/>
                <w:webHidden/>
              </w:rPr>
              <w:t>7</w:t>
            </w:r>
            <w:r w:rsidR="002E76A3">
              <w:rPr>
                <w:noProof/>
                <w:webHidden/>
              </w:rPr>
              <w:fldChar w:fldCharType="end"/>
            </w:r>
          </w:hyperlink>
        </w:p>
        <w:p w14:paraId="614DDFEF" w14:textId="67A223D8"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63" w:history="1">
            <w:r w:rsidR="002E76A3" w:rsidRPr="007A4301">
              <w:rPr>
                <w:rStyle w:val="Hyperlink"/>
                <w:noProof/>
              </w:rPr>
              <w:t>2.3</w:t>
            </w:r>
            <w:r w:rsidR="002E76A3">
              <w:rPr>
                <w:rFonts w:eastAsiaTheme="minorEastAsia" w:cstheme="minorBidi"/>
                <w:noProof/>
                <w:color w:val="auto"/>
                <w:szCs w:val="22"/>
                <w:lang w:eastAsia="en-GB"/>
              </w:rPr>
              <w:tab/>
            </w:r>
            <w:r w:rsidR="002E76A3" w:rsidRPr="007A4301">
              <w:rPr>
                <w:rStyle w:val="Hyperlink"/>
                <w:noProof/>
              </w:rPr>
              <w:t>Responsibilities</w:t>
            </w:r>
            <w:r w:rsidR="002E76A3">
              <w:rPr>
                <w:noProof/>
                <w:webHidden/>
              </w:rPr>
              <w:tab/>
            </w:r>
            <w:r w:rsidR="002E76A3">
              <w:rPr>
                <w:noProof/>
                <w:webHidden/>
              </w:rPr>
              <w:fldChar w:fldCharType="begin"/>
            </w:r>
            <w:r w:rsidR="002E76A3">
              <w:rPr>
                <w:noProof/>
                <w:webHidden/>
              </w:rPr>
              <w:instrText xml:space="preserve"> PAGEREF _Toc121926063 \h </w:instrText>
            </w:r>
            <w:r w:rsidR="002E76A3">
              <w:rPr>
                <w:noProof/>
                <w:webHidden/>
              </w:rPr>
            </w:r>
            <w:r w:rsidR="002E76A3">
              <w:rPr>
                <w:noProof/>
                <w:webHidden/>
              </w:rPr>
              <w:fldChar w:fldCharType="separate"/>
            </w:r>
            <w:r w:rsidR="002E76A3">
              <w:rPr>
                <w:noProof/>
                <w:webHidden/>
              </w:rPr>
              <w:t>7</w:t>
            </w:r>
            <w:r w:rsidR="002E76A3">
              <w:rPr>
                <w:noProof/>
                <w:webHidden/>
              </w:rPr>
              <w:fldChar w:fldCharType="end"/>
            </w:r>
          </w:hyperlink>
        </w:p>
        <w:p w14:paraId="0394BAA1" w14:textId="2A110A81"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64" w:history="1">
            <w:r w:rsidR="002E76A3" w:rsidRPr="007A4301">
              <w:rPr>
                <w:rStyle w:val="Hyperlink"/>
                <w:noProof/>
              </w:rPr>
              <w:t>2.3</w:t>
            </w:r>
            <w:r w:rsidR="002E76A3">
              <w:rPr>
                <w:rFonts w:eastAsiaTheme="minorEastAsia" w:cstheme="minorBidi"/>
                <w:noProof/>
                <w:color w:val="auto"/>
                <w:szCs w:val="22"/>
                <w:lang w:eastAsia="en-GB"/>
              </w:rPr>
              <w:tab/>
            </w:r>
            <w:r w:rsidR="002E76A3" w:rsidRPr="007A4301">
              <w:rPr>
                <w:rStyle w:val="Hyperlink"/>
                <w:noProof/>
              </w:rPr>
              <w:t>Consultation and Communication</w:t>
            </w:r>
            <w:r w:rsidR="002E76A3">
              <w:rPr>
                <w:noProof/>
                <w:webHidden/>
              </w:rPr>
              <w:tab/>
            </w:r>
            <w:r w:rsidR="002E76A3">
              <w:rPr>
                <w:noProof/>
                <w:webHidden/>
              </w:rPr>
              <w:fldChar w:fldCharType="begin"/>
            </w:r>
            <w:r w:rsidR="002E76A3">
              <w:rPr>
                <w:noProof/>
                <w:webHidden/>
              </w:rPr>
              <w:instrText xml:space="preserve"> PAGEREF _Toc121926064 \h </w:instrText>
            </w:r>
            <w:r w:rsidR="002E76A3">
              <w:rPr>
                <w:noProof/>
                <w:webHidden/>
              </w:rPr>
            </w:r>
            <w:r w:rsidR="002E76A3">
              <w:rPr>
                <w:noProof/>
                <w:webHidden/>
              </w:rPr>
              <w:fldChar w:fldCharType="separate"/>
            </w:r>
            <w:r w:rsidR="002E76A3">
              <w:rPr>
                <w:noProof/>
                <w:webHidden/>
              </w:rPr>
              <w:t>8</w:t>
            </w:r>
            <w:r w:rsidR="002E76A3">
              <w:rPr>
                <w:noProof/>
                <w:webHidden/>
              </w:rPr>
              <w:fldChar w:fldCharType="end"/>
            </w:r>
          </w:hyperlink>
        </w:p>
        <w:p w14:paraId="7BC86E0E" w14:textId="26A4621E"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65" w:history="1">
            <w:r w:rsidR="002E76A3" w:rsidRPr="007A4301">
              <w:rPr>
                <w:rStyle w:val="Hyperlink"/>
                <w:noProof/>
              </w:rPr>
              <w:t>2.4</w:t>
            </w:r>
            <w:r w:rsidR="002E76A3">
              <w:rPr>
                <w:rFonts w:eastAsiaTheme="minorEastAsia" w:cstheme="minorBidi"/>
                <w:noProof/>
                <w:color w:val="auto"/>
                <w:szCs w:val="22"/>
                <w:lang w:eastAsia="en-GB"/>
              </w:rPr>
              <w:tab/>
            </w:r>
            <w:r w:rsidR="002E76A3" w:rsidRPr="007A4301">
              <w:rPr>
                <w:rStyle w:val="Hyperlink"/>
                <w:noProof/>
              </w:rPr>
              <w:t>Individual Consultation Process</w:t>
            </w:r>
            <w:r w:rsidR="002E76A3">
              <w:rPr>
                <w:noProof/>
                <w:webHidden/>
              </w:rPr>
              <w:tab/>
            </w:r>
            <w:r w:rsidR="002E76A3">
              <w:rPr>
                <w:noProof/>
                <w:webHidden/>
              </w:rPr>
              <w:fldChar w:fldCharType="begin"/>
            </w:r>
            <w:r w:rsidR="002E76A3">
              <w:rPr>
                <w:noProof/>
                <w:webHidden/>
              </w:rPr>
              <w:instrText xml:space="preserve"> PAGEREF _Toc121926065 \h </w:instrText>
            </w:r>
            <w:r w:rsidR="002E76A3">
              <w:rPr>
                <w:noProof/>
                <w:webHidden/>
              </w:rPr>
            </w:r>
            <w:r w:rsidR="002E76A3">
              <w:rPr>
                <w:noProof/>
                <w:webHidden/>
              </w:rPr>
              <w:fldChar w:fldCharType="separate"/>
            </w:r>
            <w:r w:rsidR="002E76A3">
              <w:rPr>
                <w:noProof/>
                <w:webHidden/>
              </w:rPr>
              <w:t>8</w:t>
            </w:r>
            <w:r w:rsidR="002E76A3">
              <w:rPr>
                <w:noProof/>
                <w:webHidden/>
              </w:rPr>
              <w:fldChar w:fldCharType="end"/>
            </w:r>
          </w:hyperlink>
        </w:p>
        <w:p w14:paraId="5332F86F" w14:textId="607ED15F"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66" w:history="1">
            <w:r w:rsidR="002E76A3" w:rsidRPr="007A4301">
              <w:rPr>
                <w:rStyle w:val="Hyperlink"/>
                <w:noProof/>
              </w:rPr>
              <w:t>2.5</w:t>
            </w:r>
            <w:r w:rsidR="002E76A3">
              <w:rPr>
                <w:rFonts w:eastAsiaTheme="minorEastAsia" w:cstheme="minorBidi"/>
                <w:noProof/>
                <w:color w:val="auto"/>
                <w:szCs w:val="22"/>
                <w:lang w:eastAsia="en-GB"/>
              </w:rPr>
              <w:tab/>
            </w:r>
            <w:r w:rsidR="002E76A3" w:rsidRPr="007A4301">
              <w:rPr>
                <w:rStyle w:val="Hyperlink"/>
                <w:noProof/>
              </w:rPr>
              <w:t>Collective consultation process</w:t>
            </w:r>
            <w:r w:rsidR="002E76A3">
              <w:rPr>
                <w:noProof/>
                <w:webHidden/>
              </w:rPr>
              <w:tab/>
            </w:r>
            <w:r w:rsidR="002E76A3">
              <w:rPr>
                <w:noProof/>
                <w:webHidden/>
              </w:rPr>
              <w:fldChar w:fldCharType="begin"/>
            </w:r>
            <w:r w:rsidR="002E76A3">
              <w:rPr>
                <w:noProof/>
                <w:webHidden/>
              </w:rPr>
              <w:instrText xml:space="preserve"> PAGEREF _Toc121926066 \h </w:instrText>
            </w:r>
            <w:r w:rsidR="002E76A3">
              <w:rPr>
                <w:noProof/>
                <w:webHidden/>
              </w:rPr>
            </w:r>
            <w:r w:rsidR="002E76A3">
              <w:rPr>
                <w:noProof/>
                <w:webHidden/>
              </w:rPr>
              <w:fldChar w:fldCharType="separate"/>
            </w:r>
            <w:r w:rsidR="002E76A3">
              <w:rPr>
                <w:noProof/>
                <w:webHidden/>
              </w:rPr>
              <w:t>9</w:t>
            </w:r>
            <w:r w:rsidR="002E76A3">
              <w:rPr>
                <w:noProof/>
                <w:webHidden/>
              </w:rPr>
              <w:fldChar w:fldCharType="end"/>
            </w:r>
          </w:hyperlink>
        </w:p>
        <w:p w14:paraId="6571A326" w14:textId="3722C43C"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67" w:history="1">
            <w:r w:rsidR="002E76A3" w:rsidRPr="007A4301">
              <w:rPr>
                <w:rStyle w:val="Hyperlink"/>
                <w:noProof/>
              </w:rPr>
              <w:t>2.6</w:t>
            </w:r>
            <w:r w:rsidR="002E76A3">
              <w:rPr>
                <w:rFonts w:eastAsiaTheme="minorEastAsia" w:cstheme="minorBidi"/>
                <w:noProof/>
                <w:color w:val="auto"/>
                <w:szCs w:val="22"/>
                <w:lang w:eastAsia="en-GB"/>
              </w:rPr>
              <w:tab/>
            </w:r>
            <w:r w:rsidR="002E76A3" w:rsidRPr="007A4301">
              <w:rPr>
                <w:rStyle w:val="Hyperlink"/>
                <w:noProof/>
              </w:rPr>
              <w:t>Selection Criteria for Voluntary Redundancy</w:t>
            </w:r>
            <w:r w:rsidR="002E76A3">
              <w:rPr>
                <w:noProof/>
                <w:webHidden/>
              </w:rPr>
              <w:tab/>
            </w:r>
            <w:r w:rsidR="002E76A3">
              <w:rPr>
                <w:noProof/>
                <w:webHidden/>
              </w:rPr>
              <w:fldChar w:fldCharType="begin"/>
            </w:r>
            <w:r w:rsidR="002E76A3">
              <w:rPr>
                <w:noProof/>
                <w:webHidden/>
              </w:rPr>
              <w:instrText xml:space="preserve"> PAGEREF _Toc121926067 \h </w:instrText>
            </w:r>
            <w:r w:rsidR="002E76A3">
              <w:rPr>
                <w:noProof/>
                <w:webHidden/>
              </w:rPr>
            </w:r>
            <w:r w:rsidR="002E76A3">
              <w:rPr>
                <w:noProof/>
                <w:webHidden/>
              </w:rPr>
              <w:fldChar w:fldCharType="separate"/>
            </w:r>
            <w:r w:rsidR="002E76A3">
              <w:rPr>
                <w:noProof/>
                <w:webHidden/>
              </w:rPr>
              <w:t>10</w:t>
            </w:r>
            <w:r w:rsidR="002E76A3">
              <w:rPr>
                <w:noProof/>
                <w:webHidden/>
              </w:rPr>
              <w:fldChar w:fldCharType="end"/>
            </w:r>
          </w:hyperlink>
        </w:p>
        <w:p w14:paraId="538CC710" w14:textId="4205A01A"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68" w:history="1">
            <w:r w:rsidR="002E76A3" w:rsidRPr="007A4301">
              <w:rPr>
                <w:rStyle w:val="Hyperlink"/>
                <w:noProof/>
              </w:rPr>
              <w:t>2.7</w:t>
            </w:r>
            <w:r w:rsidR="002E76A3">
              <w:rPr>
                <w:rFonts w:eastAsiaTheme="minorEastAsia" w:cstheme="minorBidi"/>
                <w:noProof/>
                <w:color w:val="auto"/>
                <w:szCs w:val="22"/>
                <w:lang w:eastAsia="en-GB"/>
              </w:rPr>
              <w:tab/>
            </w:r>
            <w:r w:rsidR="002E76A3" w:rsidRPr="007A4301">
              <w:rPr>
                <w:rStyle w:val="Hyperlink"/>
                <w:noProof/>
              </w:rPr>
              <w:t>Selection Criteria for Redundancy</w:t>
            </w:r>
            <w:r w:rsidR="002E76A3">
              <w:rPr>
                <w:noProof/>
                <w:webHidden/>
              </w:rPr>
              <w:tab/>
            </w:r>
            <w:r w:rsidR="002E76A3">
              <w:rPr>
                <w:noProof/>
                <w:webHidden/>
              </w:rPr>
              <w:fldChar w:fldCharType="begin"/>
            </w:r>
            <w:r w:rsidR="002E76A3">
              <w:rPr>
                <w:noProof/>
                <w:webHidden/>
              </w:rPr>
              <w:instrText xml:space="preserve"> PAGEREF _Toc121926068 \h </w:instrText>
            </w:r>
            <w:r w:rsidR="002E76A3">
              <w:rPr>
                <w:noProof/>
                <w:webHidden/>
              </w:rPr>
            </w:r>
            <w:r w:rsidR="002E76A3">
              <w:rPr>
                <w:noProof/>
                <w:webHidden/>
              </w:rPr>
              <w:fldChar w:fldCharType="separate"/>
            </w:r>
            <w:r w:rsidR="002E76A3">
              <w:rPr>
                <w:noProof/>
                <w:webHidden/>
              </w:rPr>
              <w:t>10</w:t>
            </w:r>
            <w:r w:rsidR="002E76A3">
              <w:rPr>
                <w:noProof/>
                <w:webHidden/>
              </w:rPr>
              <w:fldChar w:fldCharType="end"/>
            </w:r>
          </w:hyperlink>
        </w:p>
        <w:p w14:paraId="5ABD9DFB" w14:textId="3D699F75"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69" w:history="1">
            <w:r w:rsidR="002E76A3" w:rsidRPr="007A4301">
              <w:rPr>
                <w:rStyle w:val="Hyperlink"/>
                <w:noProof/>
              </w:rPr>
              <w:t>2.8</w:t>
            </w:r>
            <w:r w:rsidR="002E76A3">
              <w:rPr>
                <w:rFonts w:eastAsiaTheme="minorEastAsia" w:cstheme="minorBidi"/>
                <w:noProof/>
                <w:color w:val="auto"/>
                <w:szCs w:val="22"/>
                <w:lang w:eastAsia="en-GB"/>
              </w:rPr>
              <w:tab/>
            </w:r>
            <w:r w:rsidR="002E76A3" w:rsidRPr="007A4301">
              <w:rPr>
                <w:rStyle w:val="Hyperlink"/>
                <w:noProof/>
              </w:rPr>
              <w:t>Alternative posts and redeployment</w:t>
            </w:r>
            <w:r w:rsidR="002E76A3">
              <w:rPr>
                <w:noProof/>
                <w:webHidden/>
              </w:rPr>
              <w:tab/>
            </w:r>
            <w:r w:rsidR="002E76A3">
              <w:rPr>
                <w:noProof/>
                <w:webHidden/>
              </w:rPr>
              <w:fldChar w:fldCharType="begin"/>
            </w:r>
            <w:r w:rsidR="002E76A3">
              <w:rPr>
                <w:noProof/>
                <w:webHidden/>
              </w:rPr>
              <w:instrText xml:space="preserve"> PAGEREF _Toc121926069 \h </w:instrText>
            </w:r>
            <w:r w:rsidR="002E76A3">
              <w:rPr>
                <w:noProof/>
                <w:webHidden/>
              </w:rPr>
            </w:r>
            <w:r w:rsidR="002E76A3">
              <w:rPr>
                <w:noProof/>
                <w:webHidden/>
              </w:rPr>
              <w:fldChar w:fldCharType="separate"/>
            </w:r>
            <w:r w:rsidR="002E76A3">
              <w:rPr>
                <w:noProof/>
                <w:webHidden/>
              </w:rPr>
              <w:t>11</w:t>
            </w:r>
            <w:r w:rsidR="002E76A3">
              <w:rPr>
                <w:noProof/>
                <w:webHidden/>
              </w:rPr>
              <w:fldChar w:fldCharType="end"/>
            </w:r>
          </w:hyperlink>
        </w:p>
        <w:p w14:paraId="376298F9" w14:textId="1BDCDE0C"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70" w:history="1">
            <w:r w:rsidR="002E76A3" w:rsidRPr="007A4301">
              <w:rPr>
                <w:rStyle w:val="Hyperlink"/>
                <w:noProof/>
              </w:rPr>
              <w:t>2.9</w:t>
            </w:r>
            <w:r w:rsidR="002E76A3">
              <w:rPr>
                <w:rFonts w:eastAsiaTheme="minorEastAsia" w:cstheme="minorBidi"/>
                <w:noProof/>
                <w:color w:val="auto"/>
                <w:szCs w:val="22"/>
                <w:lang w:eastAsia="en-GB"/>
              </w:rPr>
              <w:tab/>
            </w:r>
            <w:r w:rsidR="002E76A3" w:rsidRPr="007A4301">
              <w:rPr>
                <w:rStyle w:val="Hyperlink"/>
                <w:noProof/>
              </w:rPr>
              <w:t>Other Vacancies</w:t>
            </w:r>
            <w:r w:rsidR="002E76A3">
              <w:rPr>
                <w:noProof/>
                <w:webHidden/>
              </w:rPr>
              <w:tab/>
            </w:r>
            <w:r w:rsidR="002E76A3">
              <w:rPr>
                <w:noProof/>
                <w:webHidden/>
              </w:rPr>
              <w:fldChar w:fldCharType="begin"/>
            </w:r>
            <w:r w:rsidR="002E76A3">
              <w:rPr>
                <w:noProof/>
                <w:webHidden/>
              </w:rPr>
              <w:instrText xml:space="preserve"> PAGEREF _Toc121926070 \h </w:instrText>
            </w:r>
            <w:r w:rsidR="002E76A3">
              <w:rPr>
                <w:noProof/>
                <w:webHidden/>
              </w:rPr>
            </w:r>
            <w:r w:rsidR="002E76A3">
              <w:rPr>
                <w:noProof/>
                <w:webHidden/>
              </w:rPr>
              <w:fldChar w:fldCharType="separate"/>
            </w:r>
            <w:r w:rsidR="002E76A3">
              <w:rPr>
                <w:noProof/>
                <w:webHidden/>
              </w:rPr>
              <w:t>12</w:t>
            </w:r>
            <w:r w:rsidR="002E76A3">
              <w:rPr>
                <w:noProof/>
                <w:webHidden/>
              </w:rPr>
              <w:fldChar w:fldCharType="end"/>
            </w:r>
          </w:hyperlink>
        </w:p>
        <w:p w14:paraId="5C936CC9" w14:textId="05C2BCFA"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71" w:history="1">
            <w:r w:rsidR="002E76A3" w:rsidRPr="007A4301">
              <w:rPr>
                <w:rStyle w:val="Hyperlink"/>
                <w:noProof/>
              </w:rPr>
              <w:t>2.10</w:t>
            </w:r>
            <w:r w:rsidR="002E76A3">
              <w:rPr>
                <w:rFonts w:eastAsiaTheme="minorEastAsia" w:cstheme="minorBidi"/>
                <w:noProof/>
                <w:color w:val="auto"/>
                <w:szCs w:val="22"/>
                <w:lang w:eastAsia="en-GB"/>
              </w:rPr>
              <w:tab/>
            </w:r>
            <w:r w:rsidR="002E76A3" w:rsidRPr="007A4301">
              <w:rPr>
                <w:rStyle w:val="Hyperlink"/>
                <w:noProof/>
              </w:rPr>
              <w:t>Confirmation of Redundancy</w:t>
            </w:r>
            <w:r w:rsidR="002E76A3">
              <w:rPr>
                <w:noProof/>
                <w:webHidden/>
              </w:rPr>
              <w:tab/>
            </w:r>
            <w:r w:rsidR="002E76A3">
              <w:rPr>
                <w:noProof/>
                <w:webHidden/>
              </w:rPr>
              <w:fldChar w:fldCharType="begin"/>
            </w:r>
            <w:r w:rsidR="002E76A3">
              <w:rPr>
                <w:noProof/>
                <w:webHidden/>
              </w:rPr>
              <w:instrText xml:space="preserve"> PAGEREF _Toc121926071 \h </w:instrText>
            </w:r>
            <w:r w:rsidR="002E76A3">
              <w:rPr>
                <w:noProof/>
                <w:webHidden/>
              </w:rPr>
            </w:r>
            <w:r w:rsidR="002E76A3">
              <w:rPr>
                <w:noProof/>
                <w:webHidden/>
              </w:rPr>
              <w:fldChar w:fldCharType="separate"/>
            </w:r>
            <w:r w:rsidR="002E76A3">
              <w:rPr>
                <w:noProof/>
                <w:webHidden/>
              </w:rPr>
              <w:t>13</w:t>
            </w:r>
            <w:r w:rsidR="002E76A3">
              <w:rPr>
                <w:noProof/>
                <w:webHidden/>
              </w:rPr>
              <w:fldChar w:fldCharType="end"/>
            </w:r>
          </w:hyperlink>
        </w:p>
        <w:p w14:paraId="1EC13D2E" w14:textId="28B6F99B"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72" w:history="1">
            <w:r w:rsidR="002E76A3" w:rsidRPr="007A4301">
              <w:rPr>
                <w:rStyle w:val="Hyperlink"/>
                <w:noProof/>
              </w:rPr>
              <w:t>2.11</w:t>
            </w:r>
            <w:r w:rsidR="002E76A3">
              <w:rPr>
                <w:rFonts w:eastAsiaTheme="minorEastAsia" w:cstheme="minorBidi"/>
                <w:noProof/>
                <w:color w:val="auto"/>
                <w:szCs w:val="22"/>
                <w:lang w:eastAsia="en-GB"/>
              </w:rPr>
              <w:tab/>
            </w:r>
            <w:r w:rsidR="002E76A3" w:rsidRPr="007A4301">
              <w:rPr>
                <w:rStyle w:val="Hyperlink"/>
                <w:noProof/>
              </w:rPr>
              <w:t>Redundancy payment</w:t>
            </w:r>
            <w:r w:rsidR="002E76A3">
              <w:rPr>
                <w:noProof/>
                <w:webHidden/>
              </w:rPr>
              <w:tab/>
            </w:r>
            <w:r w:rsidR="002E76A3">
              <w:rPr>
                <w:noProof/>
                <w:webHidden/>
              </w:rPr>
              <w:fldChar w:fldCharType="begin"/>
            </w:r>
            <w:r w:rsidR="002E76A3">
              <w:rPr>
                <w:noProof/>
                <w:webHidden/>
              </w:rPr>
              <w:instrText xml:space="preserve"> PAGEREF _Toc121926072 \h </w:instrText>
            </w:r>
            <w:r w:rsidR="002E76A3">
              <w:rPr>
                <w:noProof/>
                <w:webHidden/>
              </w:rPr>
            </w:r>
            <w:r w:rsidR="002E76A3">
              <w:rPr>
                <w:noProof/>
                <w:webHidden/>
              </w:rPr>
              <w:fldChar w:fldCharType="separate"/>
            </w:r>
            <w:r w:rsidR="002E76A3">
              <w:rPr>
                <w:noProof/>
                <w:webHidden/>
              </w:rPr>
              <w:t>13</w:t>
            </w:r>
            <w:r w:rsidR="002E76A3">
              <w:rPr>
                <w:noProof/>
                <w:webHidden/>
              </w:rPr>
              <w:fldChar w:fldCharType="end"/>
            </w:r>
          </w:hyperlink>
        </w:p>
        <w:p w14:paraId="7654BF3C" w14:textId="187AC019"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73" w:history="1">
            <w:r w:rsidR="002E76A3" w:rsidRPr="007A4301">
              <w:rPr>
                <w:rStyle w:val="Hyperlink"/>
                <w:noProof/>
              </w:rPr>
              <w:t>2.12</w:t>
            </w:r>
            <w:r w:rsidR="002E76A3">
              <w:rPr>
                <w:rFonts w:eastAsiaTheme="minorEastAsia" w:cstheme="minorBidi"/>
                <w:noProof/>
                <w:color w:val="auto"/>
                <w:szCs w:val="22"/>
                <w:lang w:eastAsia="en-GB"/>
              </w:rPr>
              <w:tab/>
            </w:r>
            <w:r w:rsidR="002E76A3" w:rsidRPr="007A4301">
              <w:rPr>
                <w:rStyle w:val="Hyperlink"/>
                <w:noProof/>
              </w:rPr>
              <w:t>Notice Period</w:t>
            </w:r>
            <w:r w:rsidR="002E76A3">
              <w:rPr>
                <w:noProof/>
                <w:webHidden/>
              </w:rPr>
              <w:tab/>
            </w:r>
            <w:r w:rsidR="002E76A3">
              <w:rPr>
                <w:noProof/>
                <w:webHidden/>
              </w:rPr>
              <w:fldChar w:fldCharType="begin"/>
            </w:r>
            <w:r w:rsidR="002E76A3">
              <w:rPr>
                <w:noProof/>
                <w:webHidden/>
              </w:rPr>
              <w:instrText xml:space="preserve"> PAGEREF _Toc121926073 \h </w:instrText>
            </w:r>
            <w:r w:rsidR="002E76A3">
              <w:rPr>
                <w:noProof/>
                <w:webHidden/>
              </w:rPr>
            </w:r>
            <w:r w:rsidR="002E76A3">
              <w:rPr>
                <w:noProof/>
                <w:webHidden/>
              </w:rPr>
              <w:fldChar w:fldCharType="separate"/>
            </w:r>
            <w:r w:rsidR="002E76A3">
              <w:rPr>
                <w:noProof/>
                <w:webHidden/>
              </w:rPr>
              <w:t>13</w:t>
            </w:r>
            <w:r w:rsidR="002E76A3">
              <w:rPr>
                <w:noProof/>
                <w:webHidden/>
              </w:rPr>
              <w:fldChar w:fldCharType="end"/>
            </w:r>
          </w:hyperlink>
        </w:p>
        <w:p w14:paraId="2C396379" w14:textId="6E50DBAD"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74" w:history="1">
            <w:r w:rsidR="002E76A3" w:rsidRPr="007A4301">
              <w:rPr>
                <w:rStyle w:val="Hyperlink"/>
                <w:noProof/>
              </w:rPr>
              <w:t>2.13</w:t>
            </w:r>
            <w:r w:rsidR="002E76A3">
              <w:rPr>
                <w:rFonts w:eastAsiaTheme="minorEastAsia" w:cstheme="minorBidi"/>
                <w:noProof/>
                <w:color w:val="auto"/>
                <w:szCs w:val="22"/>
                <w:lang w:eastAsia="en-GB"/>
              </w:rPr>
              <w:tab/>
            </w:r>
            <w:r w:rsidR="002E76A3" w:rsidRPr="007A4301">
              <w:rPr>
                <w:rStyle w:val="Hyperlink"/>
                <w:noProof/>
              </w:rPr>
              <w:t>Time off</w:t>
            </w:r>
            <w:r w:rsidR="002E76A3">
              <w:rPr>
                <w:noProof/>
                <w:webHidden/>
              </w:rPr>
              <w:tab/>
            </w:r>
            <w:r w:rsidR="002E76A3">
              <w:rPr>
                <w:noProof/>
                <w:webHidden/>
              </w:rPr>
              <w:fldChar w:fldCharType="begin"/>
            </w:r>
            <w:r w:rsidR="002E76A3">
              <w:rPr>
                <w:noProof/>
                <w:webHidden/>
              </w:rPr>
              <w:instrText xml:space="preserve"> PAGEREF _Toc121926074 \h </w:instrText>
            </w:r>
            <w:r w:rsidR="002E76A3">
              <w:rPr>
                <w:noProof/>
                <w:webHidden/>
              </w:rPr>
            </w:r>
            <w:r w:rsidR="002E76A3">
              <w:rPr>
                <w:noProof/>
                <w:webHidden/>
              </w:rPr>
              <w:fldChar w:fldCharType="separate"/>
            </w:r>
            <w:r w:rsidR="002E76A3">
              <w:rPr>
                <w:noProof/>
                <w:webHidden/>
              </w:rPr>
              <w:t>14</w:t>
            </w:r>
            <w:r w:rsidR="002E76A3">
              <w:rPr>
                <w:noProof/>
                <w:webHidden/>
              </w:rPr>
              <w:fldChar w:fldCharType="end"/>
            </w:r>
          </w:hyperlink>
        </w:p>
        <w:p w14:paraId="30A9EA68" w14:textId="7B7AD5D2"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75" w:history="1">
            <w:r w:rsidR="002E76A3" w:rsidRPr="007A4301">
              <w:rPr>
                <w:rStyle w:val="Hyperlink"/>
                <w:noProof/>
              </w:rPr>
              <w:t>2.14</w:t>
            </w:r>
            <w:r w:rsidR="002E76A3">
              <w:rPr>
                <w:rFonts w:eastAsiaTheme="minorEastAsia" w:cstheme="minorBidi"/>
                <w:noProof/>
                <w:color w:val="auto"/>
                <w:szCs w:val="22"/>
                <w:lang w:eastAsia="en-GB"/>
              </w:rPr>
              <w:tab/>
            </w:r>
            <w:r w:rsidR="002E76A3" w:rsidRPr="007A4301">
              <w:rPr>
                <w:rStyle w:val="Hyperlink"/>
                <w:noProof/>
              </w:rPr>
              <w:t>Other support</w:t>
            </w:r>
            <w:r w:rsidR="002E76A3">
              <w:rPr>
                <w:noProof/>
                <w:webHidden/>
              </w:rPr>
              <w:tab/>
            </w:r>
            <w:r w:rsidR="002E76A3">
              <w:rPr>
                <w:noProof/>
                <w:webHidden/>
              </w:rPr>
              <w:fldChar w:fldCharType="begin"/>
            </w:r>
            <w:r w:rsidR="002E76A3">
              <w:rPr>
                <w:noProof/>
                <w:webHidden/>
              </w:rPr>
              <w:instrText xml:space="preserve"> PAGEREF _Toc121926075 \h </w:instrText>
            </w:r>
            <w:r w:rsidR="002E76A3">
              <w:rPr>
                <w:noProof/>
                <w:webHidden/>
              </w:rPr>
            </w:r>
            <w:r w:rsidR="002E76A3">
              <w:rPr>
                <w:noProof/>
                <w:webHidden/>
              </w:rPr>
              <w:fldChar w:fldCharType="separate"/>
            </w:r>
            <w:r w:rsidR="002E76A3">
              <w:rPr>
                <w:noProof/>
                <w:webHidden/>
              </w:rPr>
              <w:t>14</w:t>
            </w:r>
            <w:r w:rsidR="002E76A3">
              <w:rPr>
                <w:noProof/>
                <w:webHidden/>
              </w:rPr>
              <w:fldChar w:fldCharType="end"/>
            </w:r>
          </w:hyperlink>
        </w:p>
        <w:p w14:paraId="01925C45" w14:textId="5C20BB50"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76" w:history="1">
            <w:r w:rsidR="002E76A3" w:rsidRPr="007A4301">
              <w:rPr>
                <w:rStyle w:val="Hyperlink"/>
                <w:noProof/>
              </w:rPr>
              <w:t>2.15</w:t>
            </w:r>
            <w:r w:rsidR="002E76A3">
              <w:rPr>
                <w:rFonts w:eastAsiaTheme="minorEastAsia" w:cstheme="minorBidi"/>
                <w:noProof/>
                <w:color w:val="auto"/>
                <w:szCs w:val="22"/>
                <w:lang w:eastAsia="en-GB"/>
              </w:rPr>
              <w:tab/>
            </w:r>
            <w:r w:rsidR="002E76A3" w:rsidRPr="007A4301">
              <w:rPr>
                <w:rStyle w:val="Hyperlink"/>
                <w:noProof/>
              </w:rPr>
              <w:t>Annual Leave</w:t>
            </w:r>
            <w:r w:rsidR="002E76A3">
              <w:rPr>
                <w:noProof/>
                <w:webHidden/>
              </w:rPr>
              <w:tab/>
            </w:r>
            <w:r w:rsidR="002E76A3">
              <w:rPr>
                <w:noProof/>
                <w:webHidden/>
              </w:rPr>
              <w:fldChar w:fldCharType="begin"/>
            </w:r>
            <w:r w:rsidR="002E76A3">
              <w:rPr>
                <w:noProof/>
                <w:webHidden/>
              </w:rPr>
              <w:instrText xml:space="preserve"> PAGEREF _Toc121926076 \h </w:instrText>
            </w:r>
            <w:r w:rsidR="002E76A3">
              <w:rPr>
                <w:noProof/>
                <w:webHidden/>
              </w:rPr>
            </w:r>
            <w:r w:rsidR="002E76A3">
              <w:rPr>
                <w:noProof/>
                <w:webHidden/>
              </w:rPr>
              <w:fldChar w:fldCharType="separate"/>
            </w:r>
            <w:r w:rsidR="002E76A3">
              <w:rPr>
                <w:noProof/>
                <w:webHidden/>
              </w:rPr>
              <w:t>15</w:t>
            </w:r>
            <w:r w:rsidR="002E76A3">
              <w:rPr>
                <w:noProof/>
                <w:webHidden/>
              </w:rPr>
              <w:fldChar w:fldCharType="end"/>
            </w:r>
          </w:hyperlink>
        </w:p>
        <w:p w14:paraId="66EA774A" w14:textId="4C7B80EC"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77" w:history="1">
            <w:r w:rsidR="002E76A3" w:rsidRPr="007A4301">
              <w:rPr>
                <w:rStyle w:val="Hyperlink"/>
                <w:noProof/>
              </w:rPr>
              <w:t>2.16</w:t>
            </w:r>
            <w:r w:rsidR="002E76A3">
              <w:rPr>
                <w:rFonts w:eastAsiaTheme="minorEastAsia" w:cstheme="minorBidi"/>
                <w:noProof/>
                <w:color w:val="auto"/>
                <w:szCs w:val="22"/>
                <w:lang w:eastAsia="en-GB"/>
              </w:rPr>
              <w:tab/>
            </w:r>
            <w:r w:rsidR="002E76A3" w:rsidRPr="007A4301">
              <w:rPr>
                <w:rStyle w:val="Hyperlink"/>
                <w:noProof/>
              </w:rPr>
              <w:t>Other payments and Deductions</w:t>
            </w:r>
            <w:r w:rsidR="002E76A3">
              <w:rPr>
                <w:noProof/>
                <w:webHidden/>
              </w:rPr>
              <w:tab/>
            </w:r>
            <w:r w:rsidR="002E76A3">
              <w:rPr>
                <w:noProof/>
                <w:webHidden/>
              </w:rPr>
              <w:fldChar w:fldCharType="begin"/>
            </w:r>
            <w:r w:rsidR="002E76A3">
              <w:rPr>
                <w:noProof/>
                <w:webHidden/>
              </w:rPr>
              <w:instrText xml:space="preserve"> PAGEREF _Toc121926077 \h </w:instrText>
            </w:r>
            <w:r w:rsidR="002E76A3">
              <w:rPr>
                <w:noProof/>
                <w:webHidden/>
              </w:rPr>
            </w:r>
            <w:r w:rsidR="002E76A3">
              <w:rPr>
                <w:noProof/>
                <w:webHidden/>
              </w:rPr>
              <w:fldChar w:fldCharType="separate"/>
            </w:r>
            <w:r w:rsidR="002E76A3">
              <w:rPr>
                <w:noProof/>
                <w:webHidden/>
              </w:rPr>
              <w:t>15</w:t>
            </w:r>
            <w:r w:rsidR="002E76A3">
              <w:rPr>
                <w:noProof/>
                <w:webHidden/>
              </w:rPr>
              <w:fldChar w:fldCharType="end"/>
            </w:r>
          </w:hyperlink>
        </w:p>
        <w:p w14:paraId="4BEF42E0" w14:textId="1ACCBBBD"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78" w:history="1">
            <w:r w:rsidR="002E76A3" w:rsidRPr="007A4301">
              <w:rPr>
                <w:rStyle w:val="Hyperlink"/>
                <w:noProof/>
              </w:rPr>
              <w:t>2.17</w:t>
            </w:r>
            <w:r w:rsidR="002E76A3">
              <w:rPr>
                <w:rFonts w:eastAsiaTheme="minorEastAsia" w:cstheme="minorBidi"/>
                <w:noProof/>
                <w:color w:val="auto"/>
                <w:szCs w:val="22"/>
                <w:lang w:eastAsia="en-GB"/>
              </w:rPr>
              <w:tab/>
            </w:r>
            <w:r w:rsidR="002E76A3" w:rsidRPr="007A4301">
              <w:rPr>
                <w:rStyle w:val="Hyperlink"/>
                <w:noProof/>
              </w:rPr>
              <w:t>Appeals</w:t>
            </w:r>
            <w:r w:rsidR="002E76A3">
              <w:rPr>
                <w:noProof/>
                <w:webHidden/>
              </w:rPr>
              <w:tab/>
            </w:r>
            <w:r w:rsidR="002E76A3">
              <w:rPr>
                <w:noProof/>
                <w:webHidden/>
              </w:rPr>
              <w:fldChar w:fldCharType="begin"/>
            </w:r>
            <w:r w:rsidR="002E76A3">
              <w:rPr>
                <w:noProof/>
                <w:webHidden/>
              </w:rPr>
              <w:instrText xml:space="preserve"> PAGEREF _Toc121926078 \h </w:instrText>
            </w:r>
            <w:r w:rsidR="002E76A3">
              <w:rPr>
                <w:noProof/>
                <w:webHidden/>
              </w:rPr>
            </w:r>
            <w:r w:rsidR="002E76A3">
              <w:rPr>
                <w:noProof/>
                <w:webHidden/>
              </w:rPr>
              <w:fldChar w:fldCharType="separate"/>
            </w:r>
            <w:r w:rsidR="002E76A3">
              <w:rPr>
                <w:noProof/>
                <w:webHidden/>
              </w:rPr>
              <w:t>15</w:t>
            </w:r>
            <w:r w:rsidR="002E76A3">
              <w:rPr>
                <w:noProof/>
                <w:webHidden/>
              </w:rPr>
              <w:fldChar w:fldCharType="end"/>
            </w:r>
          </w:hyperlink>
        </w:p>
        <w:p w14:paraId="34E56D62" w14:textId="31178943"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79" w:history="1">
            <w:r w:rsidR="002E76A3" w:rsidRPr="007A4301">
              <w:rPr>
                <w:rStyle w:val="Hyperlink"/>
                <w:noProof/>
              </w:rPr>
              <w:t>2.18</w:t>
            </w:r>
            <w:r w:rsidR="002E76A3">
              <w:rPr>
                <w:rFonts w:eastAsiaTheme="minorEastAsia" w:cstheme="minorBidi"/>
                <w:noProof/>
                <w:color w:val="auto"/>
                <w:szCs w:val="22"/>
                <w:lang w:eastAsia="en-GB"/>
              </w:rPr>
              <w:tab/>
            </w:r>
            <w:r w:rsidR="002E76A3" w:rsidRPr="007A4301">
              <w:rPr>
                <w:rStyle w:val="Hyperlink"/>
                <w:noProof/>
              </w:rPr>
              <w:t>Action following Appeals against a dismissal decision</w:t>
            </w:r>
            <w:r w:rsidR="002E76A3">
              <w:rPr>
                <w:noProof/>
                <w:webHidden/>
              </w:rPr>
              <w:tab/>
            </w:r>
            <w:r w:rsidR="002E76A3">
              <w:rPr>
                <w:noProof/>
                <w:webHidden/>
              </w:rPr>
              <w:fldChar w:fldCharType="begin"/>
            </w:r>
            <w:r w:rsidR="002E76A3">
              <w:rPr>
                <w:noProof/>
                <w:webHidden/>
              </w:rPr>
              <w:instrText xml:space="preserve"> PAGEREF _Toc121926079 \h </w:instrText>
            </w:r>
            <w:r w:rsidR="002E76A3">
              <w:rPr>
                <w:noProof/>
                <w:webHidden/>
              </w:rPr>
            </w:r>
            <w:r w:rsidR="002E76A3">
              <w:rPr>
                <w:noProof/>
                <w:webHidden/>
              </w:rPr>
              <w:fldChar w:fldCharType="separate"/>
            </w:r>
            <w:r w:rsidR="002E76A3">
              <w:rPr>
                <w:noProof/>
                <w:webHidden/>
              </w:rPr>
              <w:t>16</w:t>
            </w:r>
            <w:r w:rsidR="002E76A3">
              <w:rPr>
                <w:noProof/>
                <w:webHidden/>
              </w:rPr>
              <w:fldChar w:fldCharType="end"/>
            </w:r>
          </w:hyperlink>
        </w:p>
        <w:p w14:paraId="60A2128E" w14:textId="04455577"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80" w:history="1">
            <w:r w:rsidR="002E76A3" w:rsidRPr="007A4301">
              <w:rPr>
                <w:rStyle w:val="Hyperlink"/>
                <w:noProof/>
              </w:rPr>
              <w:t>2.19</w:t>
            </w:r>
            <w:r w:rsidR="002E76A3">
              <w:rPr>
                <w:rFonts w:eastAsiaTheme="minorEastAsia" w:cstheme="minorBidi"/>
                <w:noProof/>
                <w:color w:val="auto"/>
                <w:szCs w:val="22"/>
                <w:lang w:eastAsia="en-GB"/>
              </w:rPr>
              <w:tab/>
            </w:r>
            <w:r w:rsidR="002E76A3" w:rsidRPr="007A4301">
              <w:rPr>
                <w:rStyle w:val="Hyperlink"/>
                <w:noProof/>
              </w:rPr>
              <w:t>Unfair Dismissal</w:t>
            </w:r>
            <w:r w:rsidR="002E76A3">
              <w:rPr>
                <w:noProof/>
                <w:webHidden/>
              </w:rPr>
              <w:tab/>
            </w:r>
            <w:r w:rsidR="002E76A3">
              <w:rPr>
                <w:noProof/>
                <w:webHidden/>
              </w:rPr>
              <w:fldChar w:fldCharType="begin"/>
            </w:r>
            <w:r w:rsidR="002E76A3">
              <w:rPr>
                <w:noProof/>
                <w:webHidden/>
              </w:rPr>
              <w:instrText xml:space="preserve"> PAGEREF _Toc121926080 \h </w:instrText>
            </w:r>
            <w:r w:rsidR="002E76A3">
              <w:rPr>
                <w:noProof/>
                <w:webHidden/>
              </w:rPr>
            </w:r>
            <w:r w:rsidR="002E76A3">
              <w:rPr>
                <w:noProof/>
                <w:webHidden/>
              </w:rPr>
              <w:fldChar w:fldCharType="separate"/>
            </w:r>
            <w:r w:rsidR="002E76A3">
              <w:rPr>
                <w:noProof/>
                <w:webHidden/>
              </w:rPr>
              <w:t>16</w:t>
            </w:r>
            <w:r w:rsidR="002E76A3">
              <w:rPr>
                <w:noProof/>
                <w:webHidden/>
              </w:rPr>
              <w:fldChar w:fldCharType="end"/>
            </w:r>
          </w:hyperlink>
        </w:p>
        <w:p w14:paraId="44AEB624" w14:textId="132700C7" w:rsidR="002E76A3" w:rsidRDefault="00D917B9">
          <w:pPr>
            <w:pStyle w:val="TOC2"/>
            <w:tabs>
              <w:tab w:val="left" w:pos="880"/>
              <w:tab w:val="right" w:leader="dot" w:pos="9742"/>
            </w:tabs>
            <w:rPr>
              <w:rFonts w:eastAsiaTheme="minorEastAsia" w:cstheme="minorBidi"/>
              <w:noProof/>
              <w:color w:val="auto"/>
              <w:szCs w:val="22"/>
              <w:lang w:eastAsia="en-GB"/>
            </w:rPr>
          </w:pPr>
          <w:hyperlink w:anchor="_Toc121926081" w:history="1">
            <w:r w:rsidR="002E76A3" w:rsidRPr="007A4301">
              <w:rPr>
                <w:rStyle w:val="Hyperlink"/>
                <w:noProof/>
              </w:rPr>
              <w:t>2.20</w:t>
            </w:r>
            <w:r w:rsidR="002E76A3">
              <w:rPr>
                <w:rFonts w:eastAsiaTheme="minorEastAsia" w:cstheme="minorBidi"/>
                <w:noProof/>
                <w:color w:val="auto"/>
                <w:szCs w:val="22"/>
                <w:lang w:eastAsia="en-GB"/>
              </w:rPr>
              <w:tab/>
            </w:r>
            <w:r w:rsidR="002E76A3" w:rsidRPr="007A4301">
              <w:rPr>
                <w:rStyle w:val="Hyperlink"/>
                <w:noProof/>
              </w:rPr>
              <w:t>Equality and Diversity</w:t>
            </w:r>
            <w:r w:rsidR="002E76A3">
              <w:rPr>
                <w:noProof/>
                <w:webHidden/>
              </w:rPr>
              <w:tab/>
            </w:r>
            <w:r w:rsidR="002E76A3">
              <w:rPr>
                <w:noProof/>
                <w:webHidden/>
              </w:rPr>
              <w:fldChar w:fldCharType="begin"/>
            </w:r>
            <w:r w:rsidR="002E76A3">
              <w:rPr>
                <w:noProof/>
                <w:webHidden/>
              </w:rPr>
              <w:instrText xml:space="preserve"> PAGEREF _Toc121926081 \h </w:instrText>
            </w:r>
            <w:r w:rsidR="002E76A3">
              <w:rPr>
                <w:noProof/>
                <w:webHidden/>
              </w:rPr>
            </w:r>
            <w:r w:rsidR="002E76A3">
              <w:rPr>
                <w:noProof/>
                <w:webHidden/>
              </w:rPr>
              <w:fldChar w:fldCharType="separate"/>
            </w:r>
            <w:r w:rsidR="002E76A3">
              <w:rPr>
                <w:noProof/>
                <w:webHidden/>
              </w:rPr>
              <w:t>17</w:t>
            </w:r>
            <w:r w:rsidR="002E76A3">
              <w:rPr>
                <w:noProof/>
                <w:webHidden/>
              </w:rPr>
              <w:fldChar w:fldCharType="end"/>
            </w:r>
          </w:hyperlink>
        </w:p>
        <w:p w14:paraId="41541233" w14:textId="7D8E53C6" w:rsidR="005D7B2D" w:rsidRPr="00DE2858" w:rsidRDefault="005D7B2D">
          <w:pPr>
            <w:rPr>
              <w:rFonts w:ascii="Arial" w:hAnsi="Arial" w:cs="Arial"/>
            </w:rPr>
          </w:pPr>
          <w:r w:rsidRPr="00DE2858">
            <w:rPr>
              <w:rFonts w:ascii="Arial" w:hAnsi="Arial" w:cs="Arial"/>
              <w:b/>
              <w:bCs/>
              <w:noProof/>
            </w:rPr>
            <w:fldChar w:fldCharType="end"/>
          </w:r>
        </w:p>
      </w:sdtContent>
    </w:sdt>
    <w:p w14:paraId="0323D785" w14:textId="77777777" w:rsidR="00DD60F9" w:rsidRPr="00D545AE" w:rsidRDefault="00DD60F9" w:rsidP="00123AAA">
      <w:pPr>
        <w:pStyle w:val="Heading1"/>
      </w:pPr>
      <w:bookmarkStart w:id="3" w:name="_Toc121926054"/>
      <w:r w:rsidRPr="00D545AE">
        <w:lastRenderedPageBreak/>
        <w:t>Introduction</w:t>
      </w:r>
      <w:bookmarkEnd w:id="3"/>
      <w:bookmarkEnd w:id="2"/>
    </w:p>
    <w:p w14:paraId="110FBDBB" w14:textId="77777777" w:rsidR="00DD60F9" w:rsidRPr="00D545AE" w:rsidRDefault="00DD60F9" w:rsidP="00123AAA">
      <w:pPr>
        <w:pStyle w:val="Heading2"/>
        <w:rPr>
          <w:lang w:val="en-US"/>
        </w:rPr>
      </w:pPr>
      <w:bookmarkStart w:id="4" w:name="_Toc74138524"/>
      <w:bookmarkStart w:id="5" w:name="_Toc121926055"/>
      <w:r w:rsidRPr="00D545AE">
        <w:rPr>
          <w:lang w:val="en-US"/>
        </w:rPr>
        <w:t>Purpose</w:t>
      </w:r>
      <w:bookmarkEnd w:id="4"/>
      <w:bookmarkEnd w:id="5"/>
    </w:p>
    <w:p w14:paraId="23EE77CE" w14:textId="7606F02D" w:rsidR="00DD60F9" w:rsidRPr="00D545AE" w:rsidRDefault="00DD60F9" w:rsidP="007A27A3">
      <w:pPr>
        <w:spacing w:line="276" w:lineRule="auto"/>
        <w:rPr>
          <w:rFonts w:ascii="Arial" w:hAnsi="Arial" w:cs="Arial"/>
          <w:lang w:val="en-US"/>
        </w:rPr>
      </w:pPr>
      <w:r w:rsidRPr="00D545AE">
        <w:rPr>
          <w:rFonts w:ascii="Arial" w:hAnsi="Arial" w:cs="Arial"/>
          <w:lang w:val="en-US"/>
        </w:rPr>
        <w:t xml:space="preserve">This document details the </w:t>
      </w:r>
      <w:r w:rsidR="00992B92" w:rsidRPr="00D545AE">
        <w:rPr>
          <w:rFonts w:ascii="Arial" w:hAnsi="Arial" w:cs="Arial"/>
          <w:lang w:val="en-US"/>
        </w:rPr>
        <w:t>councils’</w:t>
      </w:r>
      <w:r w:rsidRPr="00D545AE">
        <w:rPr>
          <w:rFonts w:ascii="Arial" w:hAnsi="Arial" w:cs="Arial"/>
          <w:lang w:val="en-US"/>
        </w:rPr>
        <w:t xml:space="preserve"> Redundancy Policy &amp; Procedure</w:t>
      </w:r>
    </w:p>
    <w:p w14:paraId="0E76E9E6" w14:textId="77777777" w:rsidR="00DD60F9" w:rsidRPr="00D545AE" w:rsidRDefault="00DD60F9" w:rsidP="00123AAA">
      <w:pPr>
        <w:pStyle w:val="Heading2"/>
        <w:rPr>
          <w:lang w:val="en-US"/>
        </w:rPr>
      </w:pPr>
      <w:bookmarkStart w:id="6" w:name="_Toc74138525"/>
      <w:bookmarkStart w:id="7" w:name="_Toc121926056"/>
      <w:r w:rsidRPr="00D545AE">
        <w:rPr>
          <w:lang w:val="en-US"/>
        </w:rPr>
        <w:t>Scope</w:t>
      </w:r>
      <w:bookmarkEnd w:id="6"/>
      <w:bookmarkEnd w:id="7"/>
    </w:p>
    <w:p w14:paraId="7B4E9DF9" w14:textId="3BC1BFF2" w:rsidR="00DD60F9" w:rsidRPr="00D545AE" w:rsidRDefault="00DD60F9" w:rsidP="007A27A3">
      <w:pPr>
        <w:spacing w:line="276" w:lineRule="auto"/>
        <w:rPr>
          <w:rFonts w:ascii="Arial" w:hAnsi="Arial" w:cs="Arial"/>
          <w:lang w:val="en-US"/>
        </w:rPr>
      </w:pPr>
      <w:r w:rsidRPr="00D545AE">
        <w:rPr>
          <w:rFonts w:ascii="Arial" w:hAnsi="Arial" w:cs="Arial"/>
          <w:lang w:val="en-US"/>
        </w:rPr>
        <w:t>This Policy and Procedure applies to</w:t>
      </w:r>
      <w:r w:rsidR="00D237B6">
        <w:rPr>
          <w:rFonts w:ascii="Arial" w:hAnsi="Arial" w:cs="Arial"/>
          <w:lang w:val="en-US"/>
        </w:rPr>
        <w:t xml:space="preserve"> a</w:t>
      </w:r>
      <w:r w:rsidRPr="00D545AE">
        <w:rPr>
          <w:rFonts w:ascii="Arial" w:hAnsi="Arial" w:cs="Arial"/>
          <w:lang w:val="en-US"/>
        </w:rPr>
        <w:t xml:space="preserve">ny permanent or temporary employee of </w:t>
      </w:r>
      <w:r w:rsidR="009705AC">
        <w:rPr>
          <w:rFonts w:ascii="Arial" w:hAnsi="Arial" w:cs="Arial"/>
          <w:lang w:val="en-US"/>
        </w:rPr>
        <w:t xml:space="preserve">the </w:t>
      </w:r>
      <w:r w:rsidRPr="00D545AE">
        <w:rPr>
          <w:rFonts w:ascii="Arial" w:hAnsi="Arial" w:cs="Arial"/>
          <w:lang w:val="en-US"/>
        </w:rPr>
        <w:t>council</w:t>
      </w:r>
      <w:r w:rsidR="009705AC">
        <w:rPr>
          <w:rFonts w:ascii="Arial" w:hAnsi="Arial" w:cs="Arial"/>
          <w:lang w:val="en-US"/>
        </w:rPr>
        <w:t>s</w:t>
      </w:r>
      <w:r w:rsidRPr="00D545AE">
        <w:rPr>
          <w:rFonts w:ascii="Arial" w:hAnsi="Arial" w:cs="Arial"/>
          <w:lang w:val="en-US"/>
        </w:rPr>
        <w:t xml:space="preserve"> excluding Contractors/Agency Workers who are the employees of third parties.</w:t>
      </w:r>
    </w:p>
    <w:p w14:paraId="120F4386" w14:textId="3FA43569" w:rsidR="00DD60F9" w:rsidRPr="00D545AE" w:rsidRDefault="00DD60F9" w:rsidP="007A27A3">
      <w:pPr>
        <w:spacing w:line="276" w:lineRule="auto"/>
        <w:rPr>
          <w:rFonts w:ascii="Arial" w:hAnsi="Arial" w:cs="Arial"/>
          <w:szCs w:val="20"/>
          <w:lang w:val="en-US" w:eastAsia="en-GB"/>
        </w:rPr>
      </w:pPr>
      <w:r w:rsidRPr="00D545AE">
        <w:rPr>
          <w:rFonts w:ascii="Arial" w:hAnsi="Arial" w:cs="Arial"/>
          <w:szCs w:val="20"/>
          <w:lang w:val="en-US" w:eastAsia="en-GB"/>
        </w:rPr>
        <w:t xml:space="preserve">This document supersedes any previously existing or alternative policies, agreements or arrangements relating to </w:t>
      </w:r>
      <w:r w:rsidR="00906F11" w:rsidRPr="00D545AE">
        <w:rPr>
          <w:rFonts w:ascii="Arial" w:hAnsi="Arial" w:cs="Arial"/>
          <w:szCs w:val="20"/>
          <w:lang w:val="en-US" w:eastAsia="en-GB"/>
        </w:rPr>
        <w:t>redundancy and Redundancy</w:t>
      </w:r>
      <w:r w:rsidRPr="00D545AE">
        <w:rPr>
          <w:rFonts w:ascii="Arial" w:hAnsi="Arial" w:cs="Arial"/>
          <w:szCs w:val="20"/>
          <w:lang w:val="en-US" w:eastAsia="en-GB"/>
        </w:rPr>
        <w:t xml:space="preserve"> Procedures at the </w:t>
      </w:r>
      <w:r w:rsidR="00992B92" w:rsidRPr="00D545AE">
        <w:rPr>
          <w:rFonts w:ascii="Arial" w:hAnsi="Arial" w:cs="Arial"/>
          <w:szCs w:val="20"/>
          <w:lang w:val="en-US" w:eastAsia="en-GB"/>
        </w:rPr>
        <w:t>council</w:t>
      </w:r>
      <w:r w:rsidR="005A2E30">
        <w:rPr>
          <w:rFonts w:ascii="Arial" w:hAnsi="Arial" w:cs="Arial"/>
          <w:szCs w:val="20"/>
          <w:lang w:val="en-US" w:eastAsia="en-GB"/>
        </w:rPr>
        <w:t>s</w:t>
      </w:r>
      <w:r w:rsidRPr="00D545AE">
        <w:rPr>
          <w:rFonts w:ascii="Arial" w:hAnsi="Arial" w:cs="Arial"/>
          <w:szCs w:val="20"/>
          <w:lang w:val="en-US" w:eastAsia="en-GB"/>
        </w:rPr>
        <w:t>.</w:t>
      </w:r>
    </w:p>
    <w:p w14:paraId="6E9E2765" w14:textId="77777777" w:rsidR="00DD60F9" w:rsidRPr="00D545AE" w:rsidRDefault="00DD60F9" w:rsidP="00123AAA">
      <w:pPr>
        <w:pStyle w:val="Heading2"/>
        <w:rPr>
          <w:rFonts w:eastAsia="Times New Roman"/>
          <w:lang w:val="en-US" w:eastAsia="ar-SA"/>
        </w:rPr>
      </w:pPr>
      <w:bookmarkStart w:id="8" w:name="_Toc74138526"/>
      <w:bookmarkStart w:id="9" w:name="_Toc121926057"/>
      <w:r w:rsidRPr="00D545AE">
        <w:rPr>
          <w:rFonts w:eastAsia="Times New Roman"/>
          <w:lang w:val="en-US" w:eastAsia="ar-SA"/>
        </w:rPr>
        <w:t>Contractual Status</w:t>
      </w:r>
      <w:bookmarkEnd w:id="8"/>
      <w:bookmarkEnd w:id="9"/>
    </w:p>
    <w:p w14:paraId="332A61D3" w14:textId="12ED8E05" w:rsidR="00314C75" w:rsidRPr="00975E06" w:rsidRDefault="00314C75" w:rsidP="007A27A3">
      <w:pPr>
        <w:spacing w:line="276" w:lineRule="auto"/>
        <w:rPr>
          <w:rFonts w:ascii="Arial" w:hAnsi="Arial" w:cs="Arial"/>
          <w:szCs w:val="22"/>
          <w:lang w:eastAsia="ar-SA"/>
        </w:rPr>
      </w:pPr>
      <w:r w:rsidRPr="00975E06">
        <w:rPr>
          <w:rFonts w:ascii="Arial" w:hAnsi="Arial" w:cs="Arial"/>
          <w:szCs w:val="22"/>
        </w:rPr>
        <w:t>This form</w:t>
      </w:r>
      <w:r w:rsidR="00D237B6">
        <w:rPr>
          <w:rFonts w:ascii="Arial" w:hAnsi="Arial" w:cs="Arial"/>
          <w:szCs w:val="22"/>
        </w:rPr>
        <w:t>s</w:t>
      </w:r>
      <w:r w:rsidRPr="00975E06">
        <w:rPr>
          <w:rFonts w:ascii="Arial" w:hAnsi="Arial" w:cs="Arial"/>
          <w:szCs w:val="22"/>
        </w:rPr>
        <w:t xml:space="preserve"> part of your contract of employment. The councils are entitled to introduce minor and non-fundamental changes to this policy by notifying you of these changes in writing. The council</w:t>
      </w:r>
      <w:r w:rsidR="009705AC">
        <w:rPr>
          <w:rFonts w:ascii="Arial" w:hAnsi="Arial" w:cs="Arial"/>
          <w:szCs w:val="22"/>
        </w:rPr>
        <w:t>s</w:t>
      </w:r>
      <w:r w:rsidRPr="00975E06">
        <w:rPr>
          <w:rFonts w:ascii="Arial" w:hAnsi="Arial" w:cs="Arial"/>
          <w:szCs w:val="22"/>
        </w:rPr>
        <w:t xml:space="preserve"> will consult all employees on any major changes to the policy.</w:t>
      </w:r>
    </w:p>
    <w:p w14:paraId="201160F2" w14:textId="0F936777" w:rsidR="00DD60F9" w:rsidRPr="00123AAA" w:rsidRDefault="00DD60F9" w:rsidP="00123AAA">
      <w:pPr>
        <w:pStyle w:val="Heading2"/>
      </w:pPr>
      <w:bookmarkStart w:id="10" w:name="_Toc74138527"/>
      <w:bookmarkStart w:id="11" w:name="_Toc121926058"/>
      <w:r w:rsidRPr="00123AAA">
        <w:t>Relevant Legislation</w:t>
      </w:r>
      <w:bookmarkEnd w:id="10"/>
      <w:bookmarkEnd w:id="11"/>
    </w:p>
    <w:p w14:paraId="10DAA16C" w14:textId="77777777" w:rsidR="00B72949" w:rsidRPr="00D545AE" w:rsidRDefault="00B72949" w:rsidP="00D545AE">
      <w:pPr>
        <w:spacing w:before="0" w:after="0" w:line="276" w:lineRule="auto"/>
        <w:rPr>
          <w:rFonts w:ascii="Arial" w:hAnsi="Arial" w:cs="Arial"/>
          <w:color w:val="auto"/>
          <w:szCs w:val="22"/>
        </w:rPr>
      </w:pPr>
    </w:p>
    <w:p w14:paraId="39F85E0D" w14:textId="410A85EB"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 xml:space="preserve">The Trade Union and Labour Relations (Consolidation) Act 1992 </w:t>
      </w:r>
    </w:p>
    <w:p w14:paraId="6B2AB0CB" w14:textId="77777777"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 xml:space="preserve">The Employment Rights Act 1996  </w:t>
      </w:r>
    </w:p>
    <w:p w14:paraId="168E377F" w14:textId="77777777"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 xml:space="preserve">The Collective Redundancies and the Transfer of Undertakings (Protection of Employment) (Amendment) Regulations 1999 (SI 1999/1925) </w:t>
      </w:r>
    </w:p>
    <w:p w14:paraId="4075C041" w14:textId="77777777"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 xml:space="preserve">The Information and Consultation of Employees Regulations 2004 (SI 2004/3426) </w:t>
      </w:r>
    </w:p>
    <w:p w14:paraId="14A53D70" w14:textId="77777777"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 xml:space="preserve">The Collective Redundancies (Amendment) Regulations 2006 (SI 2006/2387) </w:t>
      </w:r>
    </w:p>
    <w:p w14:paraId="283EB999" w14:textId="77777777"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 xml:space="preserve">Transfer of Undertakings (Protection of Employment) Regulations 2006 </w:t>
      </w:r>
    </w:p>
    <w:p w14:paraId="4D65EB59" w14:textId="77777777"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The Agency Workers Regulations 2010 (SI 2010/93)</w:t>
      </w:r>
    </w:p>
    <w:p w14:paraId="5C5E71D8" w14:textId="77777777"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 xml:space="preserve">Equality Act 2010 </w:t>
      </w:r>
    </w:p>
    <w:p w14:paraId="08F9AA9D" w14:textId="77777777"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 xml:space="preserve">Employment Equality (Repeal of Retirement Age Provisions) Regulations 2011 </w:t>
      </w:r>
    </w:p>
    <w:p w14:paraId="68DA757C" w14:textId="77777777"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 xml:space="preserve">The Unfair Dismissal and Statement of Reasons for Dismissal (Variation of Qualifying Period) Order 2012 (SI 2012/989)  </w:t>
      </w:r>
    </w:p>
    <w:p w14:paraId="32BCF018" w14:textId="77777777"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 xml:space="preserve">The Trade Union and Labour Relations (Consolidation) Act 1992 (Amendment) Order 2013. </w:t>
      </w:r>
    </w:p>
    <w:p w14:paraId="7426EA34" w14:textId="1CE25AAA" w:rsidR="00B72949" w:rsidRPr="00D545AE" w:rsidRDefault="00B72949" w:rsidP="007A27A3">
      <w:pPr>
        <w:pStyle w:val="ListParagraph"/>
        <w:numPr>
          <w:ilvl w:val="0"/>
          <w:numId w:val="43"/>
        </w:numPr>
        <w:spacing w:before="0" w:after="0" w:line="276" w:lineRule="auto"/>
        <w:rPr>
          <w:rFonts w:ascii="Arial" w:hAnsi="Arial" w:cs="Arial"/>
          <w:color w:val="auto"/>
          <w:szCs w:val="22"/>
        </w:rPr>
      </w:pPr>
      <w:r w:rsidRPr="00D545AE">
        <w:rPr>
          <w:rFonts w:ascii="Arial" w:hAnsi="Arial" w:cs="Arial"/>
          <w:color w:val="auto"/>
          <w:szCs w:val="22"/>
        </w:rPr>
        <w:t>Collective Redundancies and Transfer of Undertakings (Protection of Employment) (Amendment) Regulations 2014</w:t>
      </w:r>
    </w:p>
    <w:p w14:paraId="13F3BD5C" w14:textId="77777777" w:rsidR="00B72949" w:rsidRPr="00D545AE" w:rsidRDefault="00B72949" w:rsidP="00D545AE">
      <w:pPr>
        <w:spacing w:before="0" w:after="0" w:line="276" w:lineRule="auto"/>
        <w:ind w:left="851" w:hanging="851"/>
        <w:rPr>
          <w:rFonts w:ascii="Arial" w:hAnsi="Arial" w:cs="Arial"/>
          <w:color w:val="auto"/>
          <w:szCs w:val="22"/>
        </w:rPr>
      </w:pPr>
    </w:p>
    <w:p w14:paraId="65473287" w14:textId="00C7197D" w:rsidR="00DD60F9" w:rsidRPr="00123AAA" w:rsidRDefault="00DD60F9" w:rsidP="00123AAA">
      <w:pPr>
        <w:pStyle w:val="Heading2"/>
      </w:pPr>
      <w:bookmarkStart w:id="12" w:name="_Toc74138528"/>
      <w:bookmarkStart w:id="13" w:name="_Toc121926059"/>
      <w:r w:rsidRPr="00123AAA">
        <w:t>Alternative formats</w:t>
      </w:r>
      <w:bookmarkEnd w:id="12"/>
      <w:bookmarkEnd w:id="13"/>
    </w:p>
    <w:p w14:paraId="43684559" w14:textId="730FD595" w:rsidR="00DD60F9" w:rsidRPr="007A27A3" w:rsidRDefault="00DD60F9" w:rsidP="007A27A3">
      <w:pPr>
        <w:spacing w:line="276" w:lineRule="auto"/>
        <w:jc w:val="left"/>
        <w:rPr>
          <w:rFonts w:ascii="Arial" w:hAnsi="Arial" w:cs="Arial"/>
          <w:szCs w:val="22"/>
          <w:lang w:eastAsia="ar-SA"/>
        </w:rPr>
      </w:pPr>
      <w:r w:rsidRPr="007A27A3">
        <w:rPr>
          <w:rFonts w:ascii="Arial" w:hAnsi="Arial" w:cs="Arial"/>
          <w:szCs w:val="22"/>
          <w:lang w:eastAsia="ar-SA"/>
        </w:rPr>
        <w:t xml:space="preserve">Alternative formats of this publication can be made available on request.  These include large print, braille, audio, email, easy read, and other languages.  Please contact the HR team on </w:t>
      </w:r>
      <w:hyperlink r:id="rId10" w:history="1">
        <w:r w:rsidRPr="007A27A3">
          <w:rPr>
            <w:rFonts w:ascii="Arial" w:hAnsi="Arial" w:cs="Arial"/>
            <w:color w:val="0563C1" w:themeColor="hyperlink"/>
            <w:szCs w:val="22"/>
            <w:u w:val="single"/>
            <w:lang w:eastAsia="ar-SA"/>
          </w:rPr>
          <w:t>hradminandpayroll@southandvale.gov.uk</w:t>
        </w:r>
      </w:hyperlink>
    </w:p>
    <w:p w14:paraId="3D478333" w14:textId="35EC42EA" w:rsidR="00CB7F52" w:rsidRPr="00123AAA" w:rsidRDefault="00CB7F52" w:rsidP="00123AAA">
      <w:pPr>
        <w:pStyle w:val="Heading1"/>
      </w:pPr>
      <w:bookmarkStart w:id="14" w:name="_Toc121926060"/>
      <w:r w:rsidRPr="00123AAA">
        <w:lastRenderedPageBreak/>
        <w:t>Policy</w:t>
      </w:r>
      <w:bookmarkEnd w:id="14"/>
      <w:r w:rsidRPr="00123AAA">
        <w:t xml:space="preserve"> </w:t>
      </w:r>
    </w:p>
    <w:p w14:paraId="552583F5" w14:textId="77777777" w:rsidR="00C60C55" w:rsidRPr="007A27A3" w:rsidRDefault="00C60C55" w:rsidP="007A27A3">
      <w:pPr>
        <w:spacing w:line="276" w:lineRule="auto"/>
        <w:rPr>
          <w:rFonts w:ascii="Arial" w:hAnsi="Arial" w:cs="Arial"/>
          <w:color w:val="auto"/>
          <w:szCs w:val="22"/>
        </w:rPr>
      </w:pPr>
      <w:r w:rsidRPr="007A27A3">
        <w:rPr>
          <w:rFonts w:ascii="Arial" w:hAnsi="Arial" w:cs="Arial"/>
          <w:color w:val="auto"/>
          <w:szCs w:val="22"/>
        </w:rPr>
        <w:t>Organisations change over time and on occasion, these changes can impact upon the organisational structure. This policy aims to enable the councils to respond flexibly to changing service or legislative requirements, whilst taking account individual needs of staff.  For this reason, all reasonable steps will be taken to minimise job losses.  As far as possible, the councils will work with staff who are facing redundancy to identify a suitable alternative position.</w:t>
      </w:r>
    </w:p>
    <w:p w14:paraId="7AC0108B" w14:textId="77777777" w:rsidR="00C60C55" w:rsidRPr="007A27A3" w:rsidRDefault="00C60C55" w:rsidP="007A27A3">
      <w:pPr>
        <w:spacing w:before="0" w:after="0" w:line="276" w:lineRule="auto"/>
        <w:rPr>
          <w:rFonts w:ascii="Arial" w:hAnsi="Arial" w:cs="Arial"/>
          <w:color w:val="00B0F0"/>
          <w:szCs w:val="22"/>
        </w:rPr>
      </w:pPr>
    </w:p>
    <w:p w14:paraId="40A71520" w14:textId="1CA4516F" w:rsidR="009F4711" w:rsidRPr="00123AAA" w:rsidRDefault="00975E06" w:rsidP="00123AAA">
      <w:pPr>
        <w:pStyle w:val="Heading2"/>
      </w:pPr>
      <w:bookmarkStart w:id="15" w:name="_Toc121926061"/>
      <w:r w:rsidRPr="00123AAA">
        <w:t>O</w:t>
      </w:r>
      <w:r w:rsidR="00D545AE" w:rsidRPr="00123AAA">
        <w:t>verview</w:t>
      </w:r>
      <w:bookmarkEnd w:id="15"/>
    </w:p>
    <w:p w14:paraId="69C38247" w14:textId="77777777" w:rsidR="00DE2858" w:rsidRPr="007A27A3" w:rsidRDefault="00DE2858" w:rsidP="007A27A3">
      <w:pPr>
        <w:spacing w:before="0" w:after="0" w:line="276" w:lineRule="auto"/>
        <w:rPr>
          <w:rFonts w:ascii="Arial" w:hAnsi="Arial" w:cs="Arial"/>
          <w:color w:val="auto"/>
          <w:szCs w:val="22"/>
        </w:rPr>
      </w:pPr>
    </w:p>
    <w:p w14:paraId="46E8C760" w14:textId="24CD0EF5" w:rsidR="009F4711" w:rsidRPr="007A27A3" w:rsidRDefault="009F4711" w:rsidP="007A27A3">
      <w:pPr>
        <w:spacing w:before="0" w:after="0" w:line="276" w:lineRule="auto"/>
        <w:rPr>
          <w:rFonts w:ascii="Arial" w:hAnsi="Arial" w:cs="Arial"/>
          <w:color w:val="auto"/>
          <w:szCs w:val="22"/>
        </w:rPr>
      </w:pPr>
      <w:r w:rsidRPr="007A27A3">
        <w:rPr>
          <w:rFonts w:ascii="Arial" w:hAnsi="Arial" w:cs="Arial"/>
          <w:color w:val="auto"/>
          <w:szCs w:val="22"/>
        </w:rPr>
        <w:t xml:space="preserve">We aim to treat all employees affected by redundancy with sensitivity and care and to reassure those who remain, of their value to </w:t>
      </w:r>
      <w:r w:rsidR="00326A38" w:rsidRPr="007A27A3">
        <w:rPr>
          <w:rFonts w:ascii="Arial" w:hAnsi="Arial" w:cs="Arial"/>
          <w:color w:val="auto"/>
          <w:szCs w:val="22"/>
        </w:rPr>
        <w:t xml:space="preserve">the </w:t>
      </w:r>
      <w:r w:rsidR="00992B92" w:rsidRPr="007A27A3">
        <w:rPr>
          <w:rFonts w:ascii="Arial" w:hAnsi="Arial" w:cs="Arial"/>
          <w:color w:val="auto"/>
          <w:szCs w:val="22"/>
        </w:rPr>
        <w:t>councils</w:t>
      </w:r>
      <w:r w:rsidR="00A16687" w:rsidRPr="007A27A3">
        <w:rPr>
          <w:rFonts w:ascii="Arial" w:hAnsi="Arial" w:cs="Arial"/>
          <w:color w:val="auto"/>
          <w:szCs w:val="22"/>
        </w:rPr>
        <w:t>.</w:t>
      </w:r>
    </w:p>
    <w:p w14:paraId="2AC47448" w14:textId="77777777" w:rsidR="00326A38" w:rsidRPr="007A27A3" w:rsidRDefault="00326A38" w:rsidP="007A27A3">
      <w:pPr>
        <w:pStyle w:val="Heading2"/>
        <w:numPr>
          <w:ilvl w:val="0"/>
          <w:numId w:val="0"/>
        </w:numPr>
        <w:tabs>
          <w:tab w:val="center" w:pos="2570"/>
        </w:tabs>
        <w:spacing w:before="0" w:after="10" w:line="276" w:lineRule="auto"/>
        <w:jc w:val="left"/>
        <w:rPr>
          <w:rFonts w:ascii="Arial" w:eastAsia="Arial" w:hAnsi="Arial" w:cs="Arial"/>
          <w:color w:val="000000"/>
          <w:sz w:val="22"/>
          <w:szCs w:val="22"/>
          <w:lang w:eastAsia="en-GB"/>
        </w:rPr>
      </w:pPr>
    </w:p>
    <w:p w14:paraId="1C0490AC" w14:textId="500288AC" w:rsidR="00326A38" w:rsidRPr="007A27A3" w:rsidRDefault="00326A38" w:rsidP="007A27A3">
      <w:pPr>
        <w:spacing w:line="276" w:lineRule="auto"/>
        <w:rPr>
          <w:rFonts w:ascii="Arial" w:hAnsi="Arial" w:cs="Arial"/>
          <w:szCs w:val="22"/>
          <w:lang w:eastAsia="en-GB"/>
        </w:rPr>
      </w:pPr>
      <w:r w:rsidRPr="007A27A3">
        <w:rPr>
          <w:rFonts w:ascii="Arial" w:hAnsi="Arial" w:cs="Arial"/>
          <w:szCs w:val="22"/>
          <w:lang w:eastAsia="en-GB"/>
        </w:rPr>
        <w:t xml:space="preserve">The </w:t>
      </w:r>
      <w:r w:rsidR="00A16687" w:rsidRPr="007A27A3">
        <w:rPr>
          <w:rFonts w:ascii="Arial" w:hAnsi="Arial" w:cs="Arial"/>
          <w:szCs w:val="22"/>
          <w:lang w:eastAsia="en-GB"/>
        </w:rPr>
        <w:t xml:space="preserve">aims </w:t>
      </w:r>
      <w:r w:rsidRPr="007A27A3">
        <w:rPr>
          <w:rFonts w:ascii="Arial" w:hAnsi="Arial" w:cs="Arial"/>
          <w:szCs w:val="22"/>
          <w:lang w:eastAsia="en-GB"/>
        </w:rPr>
        <w:t xml:space="preserve">of the policy </w:t>
      </w:r>
      <w:r w:rsidR="00A16687" w:rsidRPr="007A27A3">
        <w:rPr>
          <w:rFonts w:ascii="Arial" w:hAnsi="Arial" w:cs="Arial"/>
          <w:szCs w:val="22"/>
          <w:lang w:eastAsia="en-GB"/>
        </w:rPr>
        <w:t>are</w:t>
      </w:r>
      <w:r w:rsidRPr="007A27A3">
        <w:rPr>
          <w:rFonts w:ascii="Arial" w:hAnsi="Arial" w:cs="Arial"/>
          <w:szCs w:val="22"/>
          <w:lang w:eastAsia="en-GB"/>
        </w:rPr>
        <w:t xml:space="preserve">: </w:t>
      </w:r>
    </w:p>
    <w:p w14:paraId="762ED5F2" w14:textId="77777777" w:rsidR="00326A38" w:rsidRPr="007A27A3" w:rsidRDefault="00326A38" w:rsidP="007A27A3">
      <w:pPr>
        <w:spacing w:before="0" w:after="0" w:line="276" w:lineRule="auto"/>
        <w:jc w:val="left"/>
        <w:rPr>
          <w:rFonts w:ascii="Arial" w:eastAsia="Arial" w:hAnsi="Arial" w:cs="Arial"/>
          <w:color w:val="000000"/>
          <w:szCs w:val="22"/>
          <w:lang w:eastAsia="en-GB"/>
        </w:rPr>
      </w:pPr>
      <w:r w:rsidRPr="007A27A3">
        <w:rPr>
          <w:rFonts w:ascii="Arial" w:eastAsia="Arial" w:hAnsi="Arial" w:cs="Arial"/>
          <w:color w:val="000000"/>
          <w:szCs w:val="22"/>
          <w:lang w:eastAsia="en-GB"/>
        </w:rPr>
        <w:t xml:space="preserve"> </w:t>
      </w:r>
    </w:p>
    <w:p w14:paraId="687FADF0" w14:textId="77777777" w:rsidR="00326A38" w:rsidRPr="007A27A3" w:rsidRDefault="00326A38" w:rsidP="007A27A3">
      <w:pPr>
        <w:pStyle w:val="ListParagraph"/>
        <w:numPr>
          <w:ilvl w:val="0"/>
          <w:numId w:val="13"/>
        </w:numPr>
        <w:spacing w:before="0" w:after="10" w:line="276" w:lineRule="auto"/>
        <w:ind w:left="567" w:hanging="283"/>
        <w:jc w:val="left"/>
        <w:rPr>
          <w:rFonts w:ascii="Arial" w:eastAsia="Arial" w:hAnsi="Arial" w:cs="Arial"/>
          <w:color w:val="000000"/>
          <w:szCs w:val="22"/>
          <w:lang w:eastAsia="en-GB"/>
        </w:rPr>
      </w:pPr>
      <w:r w:rsidRPr="007A27A3">
        <w:rPr>
          <w:rFonts w:ascii="Arial" w:eastAsia="Arial" w:hAnsi="Arial" w:cs="Arial"/>
          <w:color w:val="000000"/>
          <w:szCs w:val="22"/>
          <w:lang w:eastAsia="en-GB"/>
        </w:rPr>
        <w:t>To treat all employees fairly and equally in applying the procedure and in selecting posts for redundancy</w:t>
      </w:r>
    </w:p>
    <w:p w14:paraId="36F22D4B" w14:textId="77777777" w:rsidR="00326A38" w:rsidRPr="007A27A3" w:rsidRDefault="00326A38" w:rsidP="007A27A3">
      <w:pPr>
        <w:pStyle w:val="ListParagraph"/>
        <w:numPr>
          <w:ilvl w:val="0"/>
          <w:numId w:val="13"/>
        </w:numPr>
        <w:spacing w:before="0" w:after="10" w:line="276" w:lineRule="auto"/>
        <w:ind w:left="567" w:hanging="283"/>
        <w:jc w:val="left"/>
        <w:rPr>
          <w:rFonts w:ascii="Arial" w:eastAsia="Arial" w:hAnsi="Arial" w:cs="Arial"/>
          <w:color w:val="000000"/>
          <w:szCs w:val="22"/>
          <w:lang w:eastAsia="en-GB"/>
        </w:rPr>
      </w:pPr>
      <w:r w:rsidRPr="007A27A3">
        <w:rPr>
          <w:rFonts w:ascii="Arial" w:eastAsia="Arial" w:hAnsi="Arial" w:cs="Arial"/>
          <w:color w:val="000000"/>
          <w:szCs w:val="22"/>
          <w:lang w:eastAsia="en-GB"/>
        </w:rPr>
        <w:t>To comply with current employment legislation and best practice in managing staff reorganisation</w:t>
      </w:r>
    </w:p>
    <w:p w14:paraId="4A3AB113" w14:textId="77777777" w:rsidR="00326A38" w:rsidRPr="007A27A3" w:rsidRDefault="00326A38" w:rsidP="007A27A3">
      <w:pPr>
        <w:pStyle w:val="ListParagraph"/>
        <w:numPr>
          <w:ilvl w:val="0"/>
          <w:numId w:val="13"/>
        </w:numPr>
        <w:spacing w:before="0" w:after="10" w:line="276" w:lineRule="auto"/>
        <w:ind w:left="567" w:hanging="283"/>
        <w:jc w:val="left"/>
        <w:rPr>
          <w:rFonts w:ascii="Arial" w:eastAsia="Arial" w:hAnsi="Arial" w:cs="Arial"/>
          <w:color w:val="000000"/>
          <w:szCs w:val="22"/>
          <w:lang w:eastAsia="en-GB"/>
        </w:rPr>
      </w:pPr>
      <w:r w:rsidRPr="007A27A3">
        <w:rPr>
          <w:rFonts w:ascii="Arial" w:eastAsia="Arial" w:hAnsi="Arial" w:cs="Arial"/>
          <w:color w:val="000000"/>
          <w:szCs w:val="22"/>
          <w:lang w:eastAsia="en-GB"/>
        </w:rPr>
        <w:t>To implement communication strategies to ensure that everyone in the organisation has the correct information about the reasons for redundancy and clearly understands them</w:t>
      </w:r>
    </w:p>
    <w:p w14:paraId="2B429839" w14:textId="77777777" w:rsidR="00326A38" w:rsidRPr="007A27A3" w:rsidRDefault="00326A38" w:rsidP="007A27A3">
      <w:pPr>
        <w:pStyle w:val="ListParagraph"/>
        <w:numPr>
          <w:ilvl w:val="0"/>
          <w:numId w:val="13"/>
        </w:numPr>
        <w:spacing w:before="0" w:after="10" w:line="276" w:lineRule="auto"/>
        <w:ind w:left="567" w:hanging="283"/>
        <w:jc w:val="left"/>
        <w:rPr>
          <w:rFonts w:ascii="Arial" w:eastAsia="Arial" w:hAnsi="Arial" w:cs="Arial"/>
          <w:color w:val="000000"/>
          <w:szCs w:val="22"/>
          <w:lang w:eastAsia="en-GB"/>
        </w:rPr>
      </w:pPr>
      <w:r w:rsidRPr="007A27A3">
        <w:rPr>
          <w:rFonts w:ascii="Arial" w:eastAsia="Arial" w:hAnsi="Arial" w:cs="Arial"/>
          <w:color w:val="000000"/>
          <w:szCs w:val="22"/>
          <w:lang w:eastAsia="en-GB"/>
        </w:rPr>
        <w:t>To consult, as soon as possible, with staff affected by any proposed changes, both on an individual basis and collectively as appropriate</w:t>
      </w:r>
    </w:p>
    <w:p w14:paraId="36113E3E" w14:textId="0AD07B92" w:rsidR="00326A38" w:rsidRPr="007A27A3" w:rsidRDefault="00326A38" w:rsidP="007A27A3">
      <w:pPr>
        <w:pStyle w:val="ListParagraph"/>
        <w:numPr>
          <w:ilvl w:val="0"/>
          <w:numId w:val="13"/>
        </w:numPr>
        <w:spacing w:before="0" w:after="10" w:line="276" w:lineRule="auto"/>
        <w:ind w:left="567" w:hanging="283"/>
        <w:jc w:val="left"/>
        <w:rPr>
          <w:rFonts w:ascii="Arial" w:eastAsia="Arial" w:hAnsi="Arial" w:cs="Arial"/>
          <w:color w:val="000000"/>
          <w:szCs w:val="22"/>
          <w:lang w:eastAsia="en-GB"/>
        </w:rPr>
      </w:pPr>
      <w:r w:rsidRPr="007A27A3">
        <w:rPr>
          <w:rFonts w:ascii="Arial" w:eastAsia="Arial" w:hAnsi="Arial" w:cs="Arial"/>
          <w:color w:val="000000"/>
          <w:szCs w:val="22"/>
          <w:lang w:eastAsia="en-GB"/>
        </w:rPr>
        <w:t>To handle redundancies in a sensitive and dignified manner, respecting the value and service of employees</w:t>
      </w:r>
    </w:p>
    <w:p w14:paraId="267877AD" w14:textId="77777777" w:rsidR="00CF55A9" w:rsidRPr="007A27A3" w:rsidRDefault="00CF55A9" w:rsidP="007A27A3">
      <w:pPr>
        <w:spacing w:before="0" w:after="10" w:line="276" w:lineRule="auto"/>
        <w:jc w:val="left"/>
        <w:rPr>
          <w:rFonts w:ascii="Arial" w:eastAsia="Arial" w:hAnsi="Arial" w:cs="Arial"/>
          <w:color w:val="000000"/>
          <w:szCs w:val="22"/>
          <w:lang w:eastAsia="en-GB"/>
        </w:rPr>
      </w:pPr>
    </w:p>
    <w:p w14:paraId="3B7A76D7" w14:textId="3DB809DF"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The councils will seek to minimise the extent of redundancy by considering redeployment opportunities or continued employment to displaced staff</w:t>
      </w:r>
      <w:r w:rsidR="009705AC">
        <w:rPr>
          <w:rFonts w:ascii="Arial" w:hAnsi="Arial" w:cs="Arial"/>
          <w:color w:val="auto"/>
          <w:szCs w:val="22"/>
        </w:rPr>
        <w:t>, the councils may</w:t>
      </w:r>
      <w:r w:rsidRPr="007A27A3">
        <w:rPr>
          <w:rFonts w:ascii="Arial" w:hAnsi="Arial" w:cs="Arial"/>
          <w:color w:val="auto"/>
          <w:szCs w:val="22"/>
        </w:rPr>
        <w:t xml:space="preserve">: </w:t>
      </w:r>
    </w:p>
    <w:p w14:paraId="642DE30E" w14:textId="77777777" w:rsidR="00CF55A9" w:rsidRPr="007A27A3" w:rsidRDefault="00CF55A9" w:rsidP="007A27A3">
      <w:pPr>
        <w:spacing w:before="0" w:after="0" w:line="276" w:lineRule="auto"/>
        <w:ind w:left="851" w:hanging="851"/>
        <w:rPr>
          <w:rFonts w:ascii="Arial" w:hAnsi="Arial" w:cs="Arial"/>
          <w:color w:val="auto"/>
          <w:szCs w:val="22"/>
        </w:rPr>
      </w:pPr>
      <w:r w:rsidRPr="007A27A3">
        <w:rPr>
          <w:rFonts w:ascii="Arial" w:hAnsi="Arial" w:cs="Arial"/>
          <w:color w:val="auto"/>
          <w:szCs w:val="22"/>
        </w:rPr>
        <w:t xml:space="preserve"> </w:t>
      </w:r>
    </w:p>
    <w:p w14:paraId="4F6C7ED4" w14:textId="77777777" w:rsidR="00CF55A9" w:rsidRPr="007A27A3" w:rsidRDefault="00CF55A9" w:rsidP="007A27A3">
      <w:pPr>
        <w:pStyle w:val="ListParagraph"/>
        <w:numPr>
          <w:ilvl w:val="0"/>
          <w:numId w:val="20"/>
        </w:numPr>
        <w:spacing w:before="0" w:after="0" w:line="276" w:lineRule="auto"/>
        <w:ind w:left="567" w:hanging="283"/>
        <w:rPr>
          <w:rFonts w:ascii="Arial" w:hAnsi="Arial" w:cs="Arial"/>
          <w:color w:val="auto"/>
          <w:szCs w:val="22"/>
        </w:rPr>
      </w:pPr>
      <w:r w:rsidRPr="007A27A3">
        <w:rPr>
          <w:rFonts w:ascii="Arial" w:hAnsi="Arial" w:cs="Arial"/>
          <w:color w:val="auto"/>
          <w:szCs w:val="22"/>
        </w:rPr>
        <w:t>Place a restriction on recruitment to permanent and temporary posts</w:t>
      </w:r>
    </w:p>
    <w:p w14:paraId="104A76B1" w14:textId="2AB23B72" w:rsidR="00CF55A9" w:rsidRPr="007A27A3" w:rsidRDefault="00CF55A9" w:rsidP="007A27A3">
      <w:pPr>
        <w:pStyle w:val="ListParagraph"/>
        <w:numPr>
          <w:ilvl w:val="0"/>
          <w:numId w:val="20"/>
        </w:numPr>
        <w:spacing w:before="0" w:after="0" w:line="276" w:lineRule="auto"/>
        <w:ind w:left="567" w:hanging="283"/>
        <w:rPr>
          <w:rFonts w:ascii="Arial" w:hAnsi="Arial" w:cs="Arial"/>
          <w:color w:val="auto"/>
          <w:szCs w:val="22"/>
        </w:rPr>
      </w:pPr>
      <w:r w:rsidRPr="007A27A3">
        <w:rPr>
          <w:rFonts w:ascii="Arial" w:hAnsi="Arial" w:cs="Arial"/>
          <w:color w:val="auto"/>
          <w:szCs w:val="22"/>
        </w:rPr>
        <w:t xml:space="preserve">Consider forthcoming vacancies due to </w:t>
      </w:r>
      <w:r w:rsidR="002211D1">
        <w:rPr>
          <w:rFonts w:ascii="Arial" w:hAnsi="Arial" w:cs="Arial"/>
          <w:color w:val="auto"/>
          <w:szCs w:val="22"/>
        </w:rPr>
        <w:t>turnover</w:t>
      </w:r>
    </w:p>
    <w:p w14:paraId="13B81874" w14:textId="77777777" w:rsidR="00CF55A9" w:rsidRPr="007A27A3" w:rsidRDefault="00CF55A9" w:rsidP="007A27A3">
      <w:pPr>
        <w:pStyle w:val="ListParagraph"/>
        <w:numPr>
          <w:ilvl w:val="0"/>
          <w:numId w:val="20"/>
        </w:numPr>
        <w:spacing w:before="0" w:after="0" w:line="276" w:lineRule="auto"/>
        <w:ind w:left="567" w:hanging="283"/>
        <w:rPr>
          <w:rFonts w:ascii="Arial" w:hAnsi="Arial" w:cs="Arial"/>
          <w:color w:val="auto"/>
          <w:szCs w:val="22"/>
        </w:rPr>
      </w:pPr>
      <w:r w:rsidRPr="007A27A3">
        <w:rPr>
          <w:rFonts w:ascii="Arial" w:hAnsi="Arial" w:cs="Arial"/>
          <w:color w:val="auto"/>
          <w:szCs w:val="22"/>
        </w:rPr>
        <w:t>Reduce or cease overtime working</w:t>
      </w:r>
    </w:p>
    <w:p w14:paraId="188EDDCE" w14:textId="77777777" w:rsidR="00CF55A9" w:rsidRPr="007A27A3" w:rsidRDefault="00CF55A9" w:rsidP="007A27A3">
      <w:pPr>
        <w:pStyle w:val="ListParagraph"/>
        <w:numPr>
          <w:ilvl w:val="0"/>
          <w:numId w:val="20"/>
        </w:numPr>
        <w:spacing w:before="0" w:after="0" w:line="276" w:lineRule="auto"/>
        <w:ind w:left="567" w:hanging="283"/>
        <w:rPr>
          <w:rFonts w:ascii="Arial" w:hAnsi="Arial" w:cs="Arial"/>
          <w:color w:val="auto"/>
          <w:szCs w:val="22"/>
        </w:rPr>
      </w:pPr>
      <w:r w:rsidRPr="007A27A3">
        <w:rPr>
          <w:rFonts w:ascii="Arial" w:hAnsi="Arial" w:cs="Arial"/>
          <w:color w:val="auto"/>
          <w:szCs w:val="22"/>
        </w:rPr>
        <w:t>Reduce the use of external contractors</w:t>
      </w:r>
    </w:p>
    <w:p w14:paraId="3BDFDC23" w14:textId="77777777" w:rsidR="00CF55A9" w:rsidRPr="007A27A3" w:rsidRDefault="00CF55A9" w:rsidP="007A27A3">
      <w:pPr>
        <w:pStyle w:val="ListParagraph"/>
        <w:numPr>
          <w:ilvl w:val="0"/>
          <w:numId w:val="20"/>
        </w:numPr>
        <w:spacing w:before="0" w:after="0" w:line="276" w:lineRule="auto"/>
        <w:ind w:left="567" w:hanging="283"/>
        <w:rPr>
          <w:rFonts w:ascii="Arial" w:hAnsi="Arial" w:cs="Arial"/>
          <w:color w:val="auto"/>
          <w:szCs w:val="22"/>
        </w:rPr>
      </w:pPr>
      <w:r w:rsidRPr="007A27A3">
        <w:rPr>
          <w:rFonts w:ascii="Arial" w:hAnsi="Arial" w:cs="Arial"/>
          <w:color w:val="auto"/>
          <w:szCs w:val="22"/>
        </w:rPr>
        <w:t>Offer voluntary redundancy (with consideration for the need to maintain a balanced and skilled workforce and ensuring that no discrimination occurs)</w:t>
      </w:r>
    </w:p>
    <w:p w14:paraId="160CFC51" w14:textId="77777777" w:rsidR="00CF55A9" w:rsidRPr="007A27A3" w:rsidRDefault="00CF55A9" w:rsidP="007A27A3">
      <w:pPr>
        <w:pStyle w:val="ListParagraph"/>
        <w:numPr>
          <w:ilvl w:val="0"/>
          <w:numId w:val="20"/>
        </w:numPr>
        <w:spacing w:before="0" w:after="0" w:line="276" w:lineRule="auto"/>
        <w:ind w:left="567" w:hanging="283"/>
        <w:rPr>
          <w:rFonts w:ascii="Arial" w:hAnsi="Arial" w:cs="Arial"/>
          <w:color w:val="auto"/>
          <w:szCs w:val="22"/>
        </w:rPr>
      </w:pPr>
      <w:r w:rsidRPr="007A27A3">
        <w:rPr>
          <w:rFonts w:ascii="Arial" w:hAnsi="Arial" w:cs="Arial"/>
          <w:color w:val="auto"/>
          <w:szCs w:val="22"/>
        </w:rPr>
        <w:t>Review employment of temporary employees and terminate as appropriate</w:t>
      </w:r>
    </w:p>
    <w:p w14:paraId="0B385B7D" w14:textId="77777777" w:rsidR="00CF55A9" w:rsidRPr="007A27A3" w:rsidRDefault="00CF55A9" w:rsidP="007A27A3">
      <w:pPr>
        <w:pStyle w:val="ListParagraph"/>
        <w:numPr>
          <w:ilvl w:val="0"/>
          <w:numId w:val="20"/>
        </w:numPr>
        <w:spacing w:before="0" w:after="0" w:line="276" w:lineRule="auto"/>
        <w:ind w:left="567" w:hanging="283"/>
        <w:rPr>
          <w:rFonts w:ascii="Arial" w:hAnsi="Arial" w:cs="Arial"/>
          <w:color w:val="auto"/>
          <w:szCs w:val="22"/>
        </w:rPr>
      </w:pPr>
      <w:r w:rsidRPr="007A27A3">
        <w:rPr>
          <w:rFonts w:ascii="Arial" w:hAnsi="Arial" w:cs="Arial"/>
          <w:color w:val="auto"/>
          <w:szCs w:val="22"/>
        </w:rPr>
        <w:t>Consider retraining and redeployment issues at an early stage</w:t>
      </w:r>
    </w:p>
    <w:p w14:paraId="6E3CCC11" w14:textId="77E90565" w:rsidR="00CF55A9" w:rsidRDefault="00CF55A9" w:rsidP="00431B90">
      <w:pPr>
        <w:pStyle w:val="ListParagraph"/>
        <w:numPr>
          <w:ilvl w:val="0"/>
          <w:numId w:val="20"/>
        </w:numPr>
        <w:spacing w:before="0" w:after="0" w:line="276" w:lineRule="auto"/>
        <w:ind w:left="567" w:hanging="283"/>
        <w:rPr>
          <w:rFonts w:ascii="Arial" w:hAnsi="Arial" w:cs="Arial"/>
          <w:color w:val="auto"/>
          <w:szCs w:val="22"/>
        </w:rPr>
      </w:pPr>
      <w:r w:rsidRPr="007A27A3">
        <w:rPr>
          <w:rFonts w:ascii="Arial" w:hAnsi="Arial" w:cs="Arial"/>
          <w:color w:val="auto"/>
          <w:szCs w:val="22"/>
        </w:rPr>
        <w:t>Consider any requests from staff who may wish to apply for career break opportunities and / or secondments</w:t>
      </w:r>
    </w:p>
    <w:p w14:paraId="14097B5F" w14:textId="14B5BFB4" w:rsidR="005A2E30" w:rsidRPr="005A2E30" w:rsidRDefault="005A2E30" w:rsidP="005A2E30">
      <w:pPr>
        <w:spacing w:before="0" w:after="0" w:line="276" w:lineRule="auto"/>
        <w:rPr>
          <w:rFonts w:ascii="Arial" w:hAnsi="Arial" w:cs="Arial"/>
          <w:color w:val="auto"/>
          <w:szCs w:val="22"/>
        </w:rPr>
      </w:pPr>
      <w:r>
        <w:rPr>
          <w:rFonts w:ascii="Arial" w:hAnsi="Arial" w:cs="Arial"/>
          <w:color w:val="auto"/>
          <w:szCs w:val="22"/>
        </w:rPr>
        <w:lastRenderedPageBreak/>
        <w:t>Please note, s</w:t>
      </w:r>
      <w:r w:rsidRPr="005A2E30">
        <w:rPr>
          <w:rFonts w:ascii="Arial" w:hAnsi="Arial" w:cs="Arial"/>
          <w:color w:val="auto"/>
          <w:szCs w:val="22"/>
        </w:rPr>
        <w:t xml:space="preserve">taff transferred under TUPE </w:t>
      </w:r>
      <w:r>
        <w:rPr>
          <w:rFonts w:ascii="Arial" w:hAnsi="Arial" w:cs="Arial"/>
          <w:color w:val="auto"/>
          <w:szCs w:val="22"/>
        </w:rPr>
        <w:t>may</w:t>
      </w:r>
      <w:r w:rsidRPr="005A2E30">
        <w:rPr>
          <w:rFonts w:ascii="Arial" w:hAnsi="Arial" w:cs="Arial"/>
          <w:color w:val="auto"/>
          <w:szCs w:val="22"/>
        </w:rPr>
        <w:t xml:space="preserve"> still retain </w:t>
      </w:r>
      <w:r>
        <w:rPr>
          <w:rFonts w:ascii="Arial" w:hAnsi="Arial" w:cs="Arial"/>
          <w:color w:val="auto"/>
          <w:szCs w:val="22"/>
        </w:rPr>
        <w:t xml:space="preserve">certain </w:t>
      </w:r>
      <w:r w:rsidRPr="005A2E30">
        <w:rPr>
          <w:rFonts w:ascii="Arial" w:hAnsi="Arial" w:cs="Arial"/>
          <w:color w:val="auto"/>
          <w:szCs w:val="22"/>
        </w:rPr>
        <w:t xml:space="preserve">contractual redundancy terms from their previous employer </w:t>
      </w:r>
      <w:r>
        <w:rPr>
          <w:rFonts w:ascii="Arial" w:hAnsi="Arial" w:cs="Arial"/>
          <w:color w:val="auto"/>
          <w:szCs w:val="22"/>
        </w:rPr>
        <w:t>these will be considered as part of the process.</w:t>
      </w:r>
    </w:p>
    <w:p w14:paraId="06AEBD51" w14:textId="5B3C2B9F" w:rsidR="005D24F4" w:rsidRPr="007A27A3" w:rsidRDefault="005D24F4" w:rsidP="007A27A3">
      <w:pPr>
        <w:spacing w:before="0" w:after="0" w:line="276" w:lineRule="auto"/>
        <w:rPr>
          <w:rFonts w:ascii="Arial" w:hAnsi="Arial" w:cs="Arial"/>
          <w:color w:val="auto"/>
          <w:szCs w:val="22"/>
        </w:rPr>
      </w:pPr>
    </w:p>
    <w:p w14:paraId="5282D469" w14:textId="660B2AC2" w:rsidR="00431B90" w:rsidRPr="007A27A3" w:rsidRDefault="00431B90" w:rsidP="00431B90">
      <w:pPr>
        <w:pStyle w:val="Heading2"/>
      </w:pPr>
      <w:bookmarkStart w:id="16" w:name="_Toc121926063"/>
      <w:r w:rsidRPr="007A27A3">
        <w:t>Responsibilities</w:t>
      </w:r>
      <w:bookmarkEnd w:id="16"/>
    </w:p>
    <w:p w14:paraId="001BA381" w14:textId="77777777" w:rsidR="00431B90" w:rsidRPr="007A27A3" w:rsidRDefault="00431B90" w:rsidP="00431B90">
      <w:pPr>
        <w:spacing w:before="0" w:after="0" w:line="276" w:lineRule="auto"/>
        <w:ind w:left="851" w:hanging="851"/>
        <w:rPr>
          <w:rFonts w:ascii="Arial" w:hAnsi="Arial" w:cs="Arial"/>
          <w:b/>
          <w:bCs/>
          <w:color w:val="auto"/>
          <w:szCs w:val="22"/>
        </w:rPr>
      </w:pPr>
    </w:p>
    <w:p w14:paraId="3F5C39CB" w14:textId="77777777" w:rsidR="00431B90" w:rsidRPr="007A27A3" w:rsidRDefault="00431B90" w:rsidP="00431B90">
      <w:pPr>
        <w:spacing w:before="0" w:after="0" w:line="276" w:lineRule="auto"/>
        <w:rPr>
          <w:rFonts w:ascii="Arial" w:hAnsi="Arial" w:cs="Arial"/>
          <w:color w:val="auto"/>
          <w:szCs w:val="22"/>
        </w:rPr>
      </w:pPr>
      <w:r w:rsidRPr="007A27A3">
        <w:rPr>
          <w:rFonts w:ascii="Arial" w:hAnsi="Arial" w:cs="Arial"/>
          <w:color w:val="auto"/>
          <w:szCs w:val="22"/>
        </w:rPr>
        <w:t>It should be noted that authority may be required from SMT, depending on the level of change.</w:t>
      </w:r>
    </w:p>
    <w:p w14:paraId="502207D9" w14:textId="77777777" w:rsidR="00431B90" w:rsidRPr="007A27A3" w:rsidRDefault="00431B90" w:rsidP="00431B90">
      <w:pPr>
        <w:spacing w:before="0" w:after="0" w:line="276" w:lineRule="auto"/>
        <w:rPr>
          <w:rFonts w:ascii="Arial" w:hAnsi="Arial" w:cs="Arial"/>
          <w:color w:val="auto"/>
          <w:szCs w:val="22"/>
        </w:rPr>
      </w:pPr>
    </w:p>
    <w:p w14:paraId="4493F5A9" w14:textId="05FE4027" w:rsidR="00431B90" w:rsidRPr="007A27A3" w:rsidRDefault="00431B90" w:rsidP="00431B90">
      <w:pPr>
        <w:spacing w:before="0" w:after="0" w:line="276" w:lineRule="auto"/>
        <w:rPr>
          <w:rFonts w:ascii="Arial" w:hAnsi="Arial" w:cs="Arial"/>
          <w:color w:val="auto"/>
          <w:szCs w:val="22"/>
        </w:rPr>
      </w:pPr>
      <w:r w:rsidRPr="007A27A3">
        <w:rPr>
          <w:rFonts w:ascii="Arial" w:hAnsi="Arial" w:cs="Arial"/>
          <w:color w:val="auto"/>
          <w:szCs w:val="22"/>
        </w:rPr>
        <w:t xml:space="preserve">The Strategic HR </w:t>
      </w:r>
      <w:r w:rsidR="002211D1">
        <w:rPr>
          <w:rFonts w:ascii="Arial" w:hAnsi="Arial" w:cs="Arial"/>
          <w:color w:val="auto"/>
          <w:szCs w:val="22"/>
        </w:rPr>
        <w:t>T</w:t>
      </w:r>
      <w:r w:rsidRPr="007A27A3">
        <w:rPr>
          <w:rFonts w:ascii="Arial" w:hAnsi="Arial" w:cs="Arial"/>
          <w:color w:val="auto"/>
          <w:szCs w:val="22"/>
        </w:rPr>
        <w:t>eam will work in collaboration with the line manager who will be responsible for producing a communication strategy and consultation planning, including the provision of information to any employee consultative body as applicable.</w:t>
      </w:r>
    </w:p>
    <w:p w14:paraId="7B442876" w14:textId="77777777" w:rsidR="00431B90" w:rsidRPr="007A27A3" w:rsidRDefault="00431B90" w:rsidP="00431B90">
      <w:pPr>
        <w:spacing w:before="0" w:after="0" w:line="276" w:lineRule="auto"/>
        <w:rPr>
          <w:rFonts w:ascii="Arial" w:hAnsi="Arial" w:cs="Arial"/>
          <w:color w:val="auto"/>
          <w:szCs w:val="22"/>
        </w:rPr>
      </w:pPr>
    </w:p>
    <w:p w14:paraId="00D12F6E" w14:textId="157FC35A" w:rsidR="00431B90" w:rsidRPr="007A27A3" w:rsidRDefault="00431B90" w:rsidP="00431B90">
      <w:pPr>
        <w:spacing w:before="0" w:after="0" w:line="276" w:lineRule="auto"/>
        <w:rPr>
          <w:rFonts w:ascii="Arial" w:hAnsi="Arial" w:cs="Arial"/>
          <w:color w:val="auto"/>
          <w:szCs w:val="22"/>
        </w:rPr>
      </w:pPr>
      <w:r w:rsidRPr="007A27A3">
        <w:rPr>
          <w:rFonts w:ascii="Arial" w:hAnsi="Arial" w:cs="Arial"/>
          <w:color w:val="auto"/>
          <w:szCs w:val="22"/>
        </w:rPr>
        <w:t xml:space="preserve">The Chief Executive, respective Head of Service, members of the Strategic HR </w:t>
      </w:r>
      <w:r w:rsidR="002211D1">
        <w:rPr>
          <w:rFonts w:ascii="Arial" w:hAnsi="Arial" w:cs="Arial"/>
          <w:color w:val="auto"/>
          <w:szCs w:val="22"/>
        </w:rPr>
        <w:t>T</w:t>
      </w:r>
      <w:r w:rsidRPr="007A27A3">
        <w:rPr>
          <w:rFonts w:ascii="Arial" w:hAnsi="Arial" w:cs="Arial"/>
          <w:color w:val="auto"/>
          <w:szCs w:val="22"/>
        </w:rPr>
        <w:t>eam and in consultation with U</w:t>
      </w:r>
      <w:r w:rsidR="000B24C9">
        <w:rPr>
          <w:rFonts w:ascii="Arial" w:hAnsi="Arial" w:cs="Arial"/>
          <w:color w:val="auto"/>
          <w:szCs w:val="22"/>
        </w:rPr>
        <w:t>NISON</w:t>
      </w:r>
      <w:r w:rsidRPr="007A27A3">
        <w:rPr>
          <w:rFonts w:ascii="Arial" w:hAnsi="Arial" w:cs="Arial"/>
          <w:color w:val="auto"/>
          <w:szCs w:val="22"/>
        </w:rPr>
        <w:t>, will discuss and agree the selection criteria for redundancy.</w:t>
      </w:r>
    </w:p>
    <w:p w14:paraId="74154C79" w14:textId="77777777" w:rsidR="00431B90" w:rsidRPr="007A27A3" w:rsidRDefault="00431B90" w:rsidP="00431B90">
      <w:pPr>
        <w:spacing w:before="0" w:after="0" w:line="276" w:lineRule="auto"/>
        <w:rPr>
          <w:rFonts w:ascii="Arial" w:hAnsi="Arial" w:cs="Arial"/>
          <w:color w:val="auto"/>
          <w:szCs w:val="22"/>
        </w:rPr>
      </w:pPr>
    </w:p>
    <w:p w14:paraId="7023C307" w14:textId="02752379" w:rsidR="00431B90" w:rsidRDefault="00431B90" w:rsidP="00431B90">
      <w:pPr>
        <w:spacing w:before="0" w:after="0" w:line="276" w:lineRule="auto"/>
        <w:rPr>
          <w:rFonts w:ascii="Arial" w:hAnsi="Arial" w:cs="Arial"/>
          <w:color w:val="auto"/>
          <w:szCs w:val="22"/>
        </w:rPr>
      </w:pPr>
      <w:r w:rsidRPr="007A27A3">
        <w:rPr>
          <w:rFonts w:ascii="Arial" w:hAnsi="Arial" w:cs="Arial"/>
          <w:color w:val="auto"/>
          <w:szCs w:val="22"/>
        </w:rPr>
        <w:t>The relevant line manager will consult individually with affected employees on their job options and on the end date of employment if they are declared redundant.  This will include the identification of outplacement support needs.</w:t>
      </w:r>
      <w:r w:rsidR="006D6C7D">
        <w:rPr>
          <w:rFonts w:ascii="Arial" w:hAnsi="Arial" w:cs="Arial"/>
          <w:color w:val="auto"/>
          <w:szCs w:val="22"/>
        </w:rPr>
        <w:t xml:space="preserve"> Outplacement may include support from a member of the Strategic HR Team and include </w:t>
      </w:r>
      <w:r w:rsidR="006D6C7D">
        <w:rPr>
          <w:rFonts w:ascii="Arial" w:hAnsi="Arial" w:cs="Arial"/>
          <w:color w:val="202124"/>
          <w:shd w:val="clear" w:color="auto" w:fill="FFFFFF"/>
        </w:rPr>
        <w:t>help with reviewing CVs, preparing for interviews, networking, navigating job boards.</w:t>
      </w:r>
    </w:p>
    <w:p w14:paraId="26FDDFB3" w14:textId="77777777" w:rsidR="00431B90" w:rsidRPr="007A27A3" w:rsidRDefault="00431B90" w:rsidP="00431B90">
      <w:pPr>
        <w:spacing w:before="0" w:after="0" w:line="276" w:lineRule="auto"/>
        <w:rPr>
          <w:rFonts w:ascii="Arial" w:hAnsi="Arial" w:cs="Arial"/>
          <w:color w:val="auto"/>
          <w:szCs w:val="22"/>
        </w:rPr>
      </w:pPr>
    </w:p>
    <w:p w14:paraId="747BAF1D" w14:textId="77777777" w:rsidR="00431B90" w:rsidRPr="007A27A3" w:rsidRDefault="00431B90" w:rsidP="00431B90">
      <w:pPr>
        <w:spacing w:before="0" w:after="0" w:line="276" w:lineRule="auto"/>
        <w:rPr>
          <w:rFonts w:ascii="Arial" w:hAnsi="Arial" w:cs="Arial"/>
          <w:color w:val="auto"/>
          <w:szCs w:val="22"/>
        </w:rPr>
      </w:pPr>
      <w:r w:rsidRPr="007A27A3">
        <w:rPr>
          <w:rFonts w:ascii="Arial" w:hAnsi="Arial" w:cs="Arial"/>
          <w:color w:val="auto"/>
          <w:szCs w:val="22"/>
        </w:rPr>
        <w:t>Heads of Service and managers will be responsible for maintaining the motivation and morale of remaining employees during any periods of change.</w:t>
      </w:r>
    </w:p>
    <w:p w14:paraId="47F9EA9D" w14:textId="77777777" w:rsidR="00431B90" w:rsidRPr="007A27A3" w:rsidRDefault="00431B90" w:rsidP="00431B90">
      <w:pPr>
        <w:spacing w:before="0" w:after="0" w:line="276" w:lineRule="auto"/>
        <w:rPr>
          <w:rFonts w:ascii="Arial" w:hAnsi="Arial" w:cs="Arial"/>
          <w:color w:val="auto"/>
          <w:szCs w:val="22"/>
        </w:rPr>
      </w:pPr>
    </w:p>
    <w:p w14:paraId="59AA6545" w14:textId="77777777" w:rsidR="00431B90" w:rsidRPr="007A27A3" w:rsidRDefault="00431B90" w:rsidP="00431B90">
      <w:pPr>
        <w:spacing w:before="0" w:after="0" w:line="276" w:lineRule="auto"/>
        <w:rPr>
          <w:rFonts w:ascii="Arial" w:hAnsi="Arial" w:cs="Arial"/>
          <w:color w:val="auto"/>
          <w:szCs w:val="22"/>
        </w:rPr>
      </w:pPr>
      <w:bookmarkStart w:id="17" w:name="_Hlk75873559"/>
      <w:r w:rsidRPr="007A27A3">
        <w:rPr>
          <w:rFonts w:ascii="Arial" w:hAnsi="Arial" w:cs="Arial"/>
          <w:color w:val="auto"/>
          <w:szCs w:val="22"/>
        </w:rPr>
        <w:t xml:space="preserve">The Strategic HR Team </w:t>
      </w:r>
      <w:bookmarkEnd w:id="17"/>
      <w:r w:rsidRPr="007A27A3">
        <w:rPr>
          <w:rFonts w:ascii="Arial" w:hAnsi="Arial" w:cs="Arial"/>
          <w:color w:val="auto"/>
          <w:szCs w:val="22"/>
        </w:rPr>
        <w:t>will act as an advisory resource to managers and employees on employment law, pensions, and redundancy, and will make any arrangements for outplacement support to be provided as appropriate.</w:t>
      </w:r>
    </w:p>
    <w:p w14:paraId="78FBF8E8" w14:textId="77777777" w:rsidR="00431B90" w:rsidRPr="007A27A3" w:rsidRDefault="00431B90" w:rsidP="00431B90">
      <w:pPr>
        <w:spacing w:before="0" w:after="0" w:line="276" w:lineRule="auto"/>
        <w:rPr>
          <w:rFonts w:ascii="Arial" w:hAnsi="Arial" w:cs="Arial"/>
          <w:color w:val="auto"/>
          <w:szCs w:val="22"/>
        </w:rPr>
      </w:pPr>
    </w:p>
    <w:p w14:paraId="2E625A04" w14:textId="7588CB3F" w:rsidR="005D24F4" w:rsidRDefault="00431B90" w:rsidP="00431B90">
      <w:pPr>
        <w:spacing w:before="0" w:after="0" w:line="276" w:lineRule="auto"/>
        <w:rPr>
          <w:rFonts w:ascii="Arial" w:hAnsi="Arial" w:cs="Arial"/>
          <w:color w:val="auto"/>
          <w:szCs w:val="22"/>
        </w:rPr>
      </w:pPr>
      <w:r w:rsidRPr="007A27A3">
        <w:rPr>
          <w:rFonts w:ascii="Arial" w:hAnsi="Arial" w:cs="Arial"/>
          <w:color w:val="auto"/>
          <w:szCs w:val="22"/>
        </w:rPr>
        <w:t>The Strategic HR Team will work closely with management and Unison in implementing this procedure, the planned outcome being an agreed course of action which achieves the necessary changes but aims to minimise the number of potential redundancies.</w:t>
      </w:r>
    </w:p>
    <w:p w14:paraId="7F479770" w14:textId="3F289A52" w:rsidR="00431B90" w:rsidRDefault="00431B90" w:rsidP="007A27A3">
      <w:pPr>
        <w:spacing w:before="0" w:after="0" w:line="276" w:lineRule="auto"/>
        <w:rPr>
          <w:rFonts w:ascii="Arial" w:hAnsi="Arial" w:cs="Arial"/>
          <w:color w:val="auto"/>
          <w:szCs w:val="22"/>
        </w:rPr>
      </w:pPr>
    </w:p>
    <w:p w14:paraId="32B4B1F2" w14:textId="4FF5F6CB" w:rsidR="00C352D3" w:rsidRPr="00123AAA" w:rsidRDefault="00C352D3" w:rsidP="00123AAA">
      <w:pPr>
        <w:pStyle w:val="Heading2"/>
        <w:numPr>
          <w:ilvl w:val="1"/>
          <w:numId w:val="46"/>
        </w:numPr>
      </w:pPr>
      <w:bookmarkStart w:id="18" w:name="_Toc121926064"/>
      <w:r w:rsidRPr="00123AAA">
        <w:t>Consultation and Communication</w:t>
      </w:r>
      <w:bookmarkEnd w:id="18"/>
    </w:p>
    <w:p w14:paraId="08A804A6" w14:textId="77777777" w:rsidR="00C352D3" w:rsidRPr="007A27A3" w:rsidRDefault="00C352D3" w:rsidP="007A27A3">
      <w:pPr>
        <w:spacing w:before="0" w:after="0" w:line="276" w:lineRule="auto"/>
        <w:ind w:left="851" w:hanging="851"/>
        <w:rPr>
          <w:rFonts w:ascii="Arial" w:hAnsi="Arial" w:cs="Arial"/>
          <w:color w:val="FF0000"/>
          <w:szCs w:val="22"/>
        </w:rPr>
      </w:pPr>
    </w:p>
    <w:p w14:paraId="66AE2CBD" w14:textId="611D2813" w:rsidR="00C352D3" w:rsidRPr="007A27A3" w:rsidRDefault="00C352D3" w:rsidP="007A27A3">
      <w:pPr>
        <w:spacing w:before="0" w:after="0" w:line="276" w:lineRule="auto"/>
        <w:ind w:left="851" w:hanging="851"/>
        <w:rPr>
          <w:rFonts w:ascii="Arial" w:hAnsi="Arial" w:cs="Arial"/>
          <w:color w:val="auto"/>
          <w:szCs w:val="22"/>
        </w:rPr>
      </w:pPr>
      <w:r w:rsidRPr="007A27A3">
        <w:rPr>
          <w:rFonts w:ascii="Arial" w:hAnsi="Arial" w:cs="Arial"/>
          <w:color w:val="auto"/>
          <w:szCs w:val="22"/>
        </w:rPr>
        <w:t xml:space="preserve">Individual consultation is necessary for all redundancy situations, and will include details of </w:t>
      </w:r>
    </w:p>
    <w:p w14:paraId="025A2979" w14:textId="77777777" w:rsidR="00C352D3" w:rsidRPr="007A27A3" w:rsidRDefault="00C352D3" w:rsidP="007A27A3">
      <w:pPr>
        <w:spacing w:before="0" w:after="0" w:line="276" w:lineRule="auto"/>
        <w:rPr>
          <w:rFonts w:ascii="Arial" w:hAnsi="Arial" w:cs="Arial"/>
          <w:color w:val="auto"/>
          <w:szCs w:val="22"/>
        </w:rPr>
      </w:pPr>
    </w:p>
    <w:p w14:paraId="57F5B88F" w14:textId="7AA0578C" w:rsidR="00C352D3" w:rsidRPr="007A27A3" w:rsidRDefault="00C352D3" w:rsidP="007A27A3">
      <w:pPr>
        <w:pStyle w:val="ListParagraph"/>
        <w:numPr>
          <w:ilvl w:val="0"/>
          <w:numId w:val="21"/>
        </w:numPr>
        <w:spacing w:before="0" w:after="0" w:line="276" w:lineRule="auto"/>
        <w:ind w:left="567" w:hanging="283"/>
        <w:rPr>
          <w:rFonts w:ascii="Arial" w:hAnsi="Arial" w:cs="Arial"/>
          <w:color w:val="auto"/>
          <w:szCs w:val="22"/>
        </w:rPr>
      </w:pPr>
      <w:r w:rsidRPr="007A27A3">
        <w:rPr>
          <w:rFonts w:ascii="Arial" w:hAnsi="Arial" w:cs="Arial"/>
          <w:color w:val="auto"/>
          <w:szCs w:val="22"/>
        </w:rPr>
        <w:t>Why and how a position has been selected for potential redundancy</w:t>
      </w:r>
    </w:p>
    <w:p w14:paraId="08B6293C" w14:textId="77777777" w:rsidR="00C352D3" w:rsidRPr="007A27A3" w:rsidRDefault="00C352D3" w:rsidP="007A27A3">
      <w:pPr>
        <w:pStyle w:val="ListParagraph"/>
        <w:numPr>
          <w:ilvl w:val="0"/>
          <w:numId w:val="21"/>
        </w:numPr>
        <w:spacing w:before="0" w:after="0" w:line="276" w:lineRule="auto"/>
        <w:ind w:left="567" w:hanging="283"/>
        <w:rPr>
          <w:rFonts w:ascii="Arial" w:hAnsi="Arial" w:cs="Arial"/>
          <w:color w:val="auto"/>
          <w:szCs w:val="22"/>
        </w:rPr>
      </w:pPr>
      <w:r w:rsidRPr="007A27A3">
        <w:rPr>
          <w:rFonts w:ascii="Arial" w:hAnsi="Arial" w:cs="Arial"/>
          <w:color w:val="auto"/>
          <w:szCs w:val="22"/>
        </w:rPr>
        <w:t>Possible ways of avoiding redundancy situations</w:t>
      </w:r>
    </w:p>
    <w:p w14:paraId="4F58A0C3" w14:textId="36973D24" w:rsidR="00C352D3" w:rsidRPr="007A27A3" w:rsidRDefault="00C352D3" w:rsidP="007A27A3">
      <w:pPr>
        <w:pStyle w:val="ListParagraph"/>
        <w:numPr>
          <w:ilvl w:val="0"/>
          <w:numId w:val="21"/>
        </w:numPr>
        <w:spacing w:before="0" w:after="0" w:line="276" w:lineRule="auto"/>
        <w:ind w:left="567" w:hanging="283"/>
        <w:rPr>
          <w:rFonts w:ascii="Arial" w:hAnsi="Arial" w:cs="Arial"/>
          <w:color w:val="auto"/>
          <w:szCs w:val="22"/>
        </w:rPr>
      </w:pPr>
      <w:r w:rsidRPr="007A27A3">
        <w:rPr>
          <w:rFonts w:ascii="Arial" w:hAnsi="Arial" w:cs="Arial"/>
          <w:color w:val="auto"/>
          <w:szCs w:val="22"/>
        </w:rPr>
        <w:t>Discussion about possible alternative work/redeployment opportunities</w:t>
      </w:r>
    </w:p>
    <w:p w14:paraId="6311588E" w14:textId="2E6E3E88" w:rsidR="00C352D3" w:rsidRPr="007A27A3" w:rsidRDefault="00C352D3" w:rsidP="007A27A3">
      <w:pPr>
        <w:spacing w:before="0" w:after="0" w:line="276" w:lineRule="auto"/>
        <w:rPr>
          <w:rFonts w:ascii="Arial" w:hAnsi="Arial" w:cs="Arial"/>
          <w:color w:val="auto"/>
          <w:szCs w:val="22"/>
        </w:rPr>
      </w:pPr>
    </w:p>
    <w:p w14:paraId="5661BF72" w14:textId="75D9BCB2" w:rsidR="00C352D3" w:rsidRPr="009705AC" w:rsidRDefault="00C352D3" w:rsidP="006D6C7D">
      <w:pPr>
        <w:pStyle w:val="ListParagraph"/>
        <w:numPr>
          <w:ilvl w:val="0"/>
          <w:numId w:val="43"/>
        </w:numPr>
        <w:spacing w:before="0" w:after="0" w:line="276" w:lineRule="auto"/>
        <w:rPr>
          <w:rFonts w:ascii="Arial" w:hAnsi="Arial" w:cs="Arial"/>
          <w:color w:val="auto"/>
          <w:szCs w:val="22"/>
        </w:rPr>
      </w:pPr>
      <w:r w:rsidRPr="009705AC">
        <w:rPr>
          <w:rFonts w:ascii="Arial" w:hAnsi="Arial" w:cs="Arial"/>
          <w:color w:val="auto"/>
          <w:szCs w:val="22"/>
        </w:rPr>
        <w:lastRenderedPageBreak/>
        <w:t xml:space="preserve">Where multiple roles have been identified for potential </w:t>
      </w:r>
      <w:r w:rsidR="009705AC" w:rsidRPr="009705AC">
        <w:rPr>
          <w:rFonts w:ascii="Arial" w:hAnsi="Arial" w:cs="Arial"/>
          <w:color w:val="auto"/>
          <w:szCs w:val="22"/>
        </w:rPr>
        <w:t>redundancy,</w:t>
      </w:r>
      <w:r w:rsidRPr="009705AC">
        <w:rPr>
          <w:rFonts w:ascii="Arial" w:hAnsi="Arial" w:cs="Arial"/>
          <w:color w:val="auto"/>
          <w:szCs w:val="22"/>
        </w:rPr>
        <w:t xml:space="preserve"> the councils will </w:t>
      </w:r>
      <w:r w:rsidR="002211D1" w:rsidRPr="009705AC">
        <w:rPr>
          <w:rFonts w:ascii="Arial" w:hAnsi="Arial" w:cs="Arial"/>
          <w:color w:val="auto"/>
          <w:szCs w:val="22"/>
        </w:rPr>
        <w:t xml:space="preserve">ensure that relevant legislation and adherence to </w:t>
      </w:r>
      <w:r w:rsidR="009705AC" w:rsidRPr="009705AC">
        <w:rPr>
          <w:rFonts w:ascii="Arial" w:hAnsi="Arial" w:cs="Arial"/>
          <w:color w:val="auto"/>
          <w:szCs w:val="22"/>
        </w:rPr>
        <w:t xml:space="preserve">section </w:t>
      </w:r>
      <w:r w:rsidRPr="009705AC">
        <w:rPr>
          <w:rFonts w:ascii="Arial" w:hAnsi="Arial" w:cs="Arial"/>
          <w:color w:val="auto"/>
          <w:szCs w:val="22"/>
        </w:rPr>
        <w:t>188</w:t>
      </w:r>
      <w:r w:rsidR="009705AC" w:rsidRPr="009705AC">
        <w:rPr>
          <w:rFonts w:ascii="Arial" w:hAnsi="Arial" w:cs="Arial"/>
          <w:color w:val="auto"/>
          <w:szCs w:val="22"/>
        </w:rPr>
        <w:t xml:space="preserve"> of The Trade Union and Labour Relations (Consolidation) Act 1992 </w:t>
      </w:r>
      <w:r w:rsidR="002211D1" w:rsidRPr="009705AC">
        <w:rPr>
          <w:rFonts w:ascii="Arial" w:hAnsi="Arial" w:cs="Arial"/>
          <w:color w:val="auto"/>
          <w:szCs w:val="22"/>
        </w:rPr>
        <w:t>is followed.</w:t>
      </w:r>
    </w:p>
    <w:p w14:paraId="7FD577C8" w14:textId="3B613B80" w:rsidR="00BC5D9B" w:rsidRDefault="00BC5D9B" w:rsidP="007A27A3">
      <w:pPr>
        <w:spacing w:before="0" w:after="0" w:line="276" w:lineRule="auto"/>
        <w:rPr>
          <w:rFonts w:ascii="Arial" w:hAnsi="Arial" w:cs="Arial"/>
          <w:color w:val="auto"/>
          <w:szCs w:val="22"/>
        </w:rPr>
      </w:pPr>
    </w:p>
    <w:p w14:paraId="1C34837B" w14:textId="77777777" w:rsidR="00BC5D9B" w:rsidRPr="007A27A3" w:rsidRDefault="00BC5D9B" w:rsidP="007A27A3">
      <w:pPr>
        <w:spacing w:before="0" w:after="0" w:line="276" w:lineRule="auto"/>
        <w:rPr>
          <w:rFonts w:ascii="Arial" w:hAnsi="Arial" w:cs="Arial"/>
          <w:color w:val="auto"/>
          <w:szCs w:val="22"/>
        </w:rPr>
      </w:pPr>
    </w:p>
    <w:p w14:paraId="1345999A" w14:textId="1B51DF4A" w:rsidR="00C352D3" w:rsidRPr="007A27A3" w:rsidRDefault="00C352D3" w:rsidP="007A27A3">
      <w:pPr>
        <w:spacing w:before="0" w:after="0" w:line="276" w:lineRule="auto"/>
        <w:rPr>
          <w:rFonts w:ascii="Arial" w:hAnsi="Arial" w:cs="Arial"/>
          <w:color w:val="FF0000"/>
          <w:szCs w:val="22"/>
        </w:rPr>
      </w:pPr>
    </w:p>
    <w:p w14:paraId="44B0E165" w14:textId="79950238" w:rsidR="00C352D3" w:rsidRPr="00123AAA" w:rsidRDefault="00C352D3" w:rsidP="00123AAA">
      <w:pPr>
        <w:pStyle w:val="Heading2"/>
      </w:pPr>
      <w:bookmarkStart w:id="19" w:name="_Toc121926065"/>
      <w:r w:rsidRPr="00123AAA">
        <w:t>Individual Consultation Process</w:t>
      </w:r>
      <w:bookmarkEnd w:id="19"/>
    </w:p>
    <w:p w14:paraId="6447D6B3" w14:textId="2799F6DE" w:rsidR="00AE062D" w:rsidRPr="007A27A3" w:rsidRDefault="00AE062D" w:rsidP="007A27A3">
      <w:pPr>
        <w:spacing w:before="0" w:after="0" w:line="276" w:lineRule="auto"/>
        <w:jc w:val="left"/>
        <w:rPr>
          <w:rFonts w:ascii="Arial" w:hAnsi="Arial" w:cs="Arial"/>
          <w:color w:val="auto"/>
          <w:szCs w:val="22"/>
        </w:rPr>
      </w:pPr>
      <w:proofErr w:type="gramStart"/>
      <w:r w:rsidRPr="007A27A3">
        <w:rPr>
          <w:rFonts w:ascii="Arial" w:hAnsi="Arial" w:cs="Arial"/>
          <w:color w:val="auto"/>
          <w:szCs w:val="22"/>
        </w:rPr>
        <w:t>In the event that</w:t>
      </w:r>
      <w:proofErr w:type="gramEnd"/>
      <w:r w:rsidRPr="007A27A3">
        <w:rPr>
          <w:rFonts w:ascii="Arial" w:hAnsi="Arial" w:cs="Arial"/>
          <w:color w:val="auto"/>
          <w:szCs w:val="22"/>
        </w:rPr>
        <w:t xml:space="preserve"> a position has been identified as “at risk of redundancy” the councils will ensure all staff affected are offered Individual consultation meetings with their manager and a member of the </w:t>
      </w:r>
      <w:r w:rsidR="009705AC">
        <w:rPr>
          <w:rFonts w:ascii="Arial" w:hAnsi="Arial" w:cs="Arial"/>
          <w:color w:val="auto"/>
          <w:szCs w:val="22"/>
        </w:rPr>
        <w:t>S</w:t>
      </w:r>
      <w:r w:rsidRPr="007A27A3">
        <w:rPr>
          <w:rFonts w:ascii="Arial" w:hAnsi="Arial" w:cs="Arial"/>
          <w:color w:val="auto"/>
          <w:szCs w:val="22"/>
        </w:rPr>
        <w:t xml:space="preserve">trategic HR Team. Consultation meetings will be for a </w:t>
      </w:r>
      <w:proofErr w:type="gramStart"/>
      <w:r w:rsidRPr="007A27A3">
        <w:rPr>
          <w:rFonts w:ascii="Arial" w:hAnsi="Arial" w:cs="Arial"/>
          <w:color w:val="auto"/>
          <w:szCs w:val="22"/>
        </w:rPr>
        <w:t>6</w:t>
      </w:r>
      <w:r w:rsidR="006D6C7D">
        <w:rPr>
          <w:rFonts w:ascii="Arial" w:hAnsi="Arial" w:cs="Arial"/>
          <w:color w:val="auto"/>
          <w:szCs w:val="22"/>
        </w:rPr>
        <w:t xml:space="preserve"> </w:t>
      </w:r>
      <w:r w:rsidRPr="007A27A3">
        <w:rPr>
          <w:rFonts w:ascii="Arial" w:hAnsi="Arial" w:cs="Arial"/>
          <w:color w:val="auto"/>
          <w:szCs w:val="22"/>
        </w:rPr>
        <w:t>week</w:t>
      </w:r>
      <w:proofErr w:type="gramEnd"/>
      <w:r w:rsidRPr="007A27A3">
        <w:rPr>
          <w:rFonts w:ascii="Arial" w:hAnsi="Arial" w:cs="Arial"/>
          <w:color w:val="auto"/>
          <w:szCs w:val="22"/>
        </w:rPr>
        <w:t xml:space="preserve"> period</w:t>
      </w:r>
      <w:r w:rsidR="00E83D5D">
        <w:rPr>
          <w:rFonts w:ascii="Arial" w:hAnsi="Arial" w:cs="Arial"/>
          <w:color w:val="auto"/>
          <w:szCs w:val="22"/>
        </w:rPr>
        <w:t xml:space="preserve"> as per the councils’ organisational change policy. </w:t>
      </w:r>
      <w:r w:rsidRPr="007A27A3">
        <w:rPr>
          <w:rFonts w:ascii="Arial" w:hAnsi="Arial" w:cs="Arial"/>
          <w:color w:val="auto"/>
          <w:szCs w:val="22"/>
        </w:rPr>
        <w:t xml:space="preserve"> </w:t>
      </w:r>
      <w:r w:rsidR="00E83D5D">
        <w:rPr>
          <w:rFonts w:ascii="Arial" w:hAnsi="Arial" w:cs="Arial"/>
          <w:color w:val="auto"/>
          <w:szCs w:val="22"/>
        </w:rPr>
        <w:t>D</w:t>
      </w:r>
      <w:r w:rsidRPr="007A27A3">
        <w:rPr>
          <w:rFonts w:ascii="Arial" w:hAnsi="Arial" w:cs="Arial"/>
          <w:color w:val="auto"/>
          <w:szCs w:val="22"/>
        </w:rPr>
        <w:t>iscussions will include:</w:t>
      </w:r>
    </w:p>
    <w:p w14:paraId="33048A1D" w14:textId="77777777" w:rsidR="00AE062D" w:rsidRPr="007A27A3" w:rsidRDefault="00AE062D" w:rsidP="007A27A3">
      <w:pPr>
        <w:spacing w:before="0" w:after="0" w:line="276" w:lineRule="auto"/>
        <w:ind w:left="851" w:hanging="851"/>
        <w:rPr>
          <w:rFonts w:ascii="Arial" w:hAnsi="Arial" w:cs="Arial"/>
          <w:color w:val="auto"/>
          <w:szCs w:val="22"/>
        </w:rPr>
      </w:pPr>
    </w:p>
    <w:p w14:paraId="50334264" w14:textId="77777777" w:rsidR="00AE062D" w:rsidRPr="007A27A3" w:rsidRDefault="00AE062D" w:rsidP="007A27A3">
      <w:pPr>
        <w:pStyle w:val="ListParagraph"/>
        <w:numPr>
          <w:ilvl w:val="0"/>
          <w:numId w:val="24"/>
        </w:numPr>
        <w:spacing w:before="0" w:after="0" w:line="276" w:lineRule="auto"/>
        <w:ind w:left="567" w:hanging="283"/>
        <w:rPr>
          <w:rFonts w:ascii="Arial" w:hAnsi="Arial" w:cs="Arial"/>
          <w:color w:val="auto"/>
          <w:szCs w:val="22"/>
        </w:rPr>
      </w:pPr>
      <w:r w:rsidRPr="007A27A3">
        <w:rPr>
          <w:rFonts w:ascii="Arial" w:hAnsi="Arial" w:cs="Arial"/>
          <w:color w:val="auto"/>
          <w:szCs w:val="22"/>
        </w:rPr>
        <w:t>Why they have been selected for redundancy</w:t>
      </w:r>
    </w:p>
    <w:p w14:paraId="5986D795" w14:textId="74CD1EF2" w:rsidR="00AE062D" w:rsidRDefault="00AE062D" w:rsidP="007A27A3">
      <w:pPr>
        <w:pStyle w:val="ListParagraph"/>
        <w:numPr>
          <w:ilvl w:val="0"/>
          <w:numId w:val="24"/>
        </w:numPr>
        <w:spacing w:before="0" w:after="0" w:line="276" w:lineRule="auto"/>
        <w:ind w:left="567" w:hanging="283"/>
        <w:rPr>
          <w:rFonts w:ascii="Arial" w:hAnsi="Arial" w:cs="Arial"/>
          <w:color w:val="auto"/>
          <w:szCs w:val="22"/>
        </w:rPr>
      </w:pPr>
      <w:r w:rsidRPr="007A27A3">
        <w:rPr>
          <w:rFonts w:ascii="Arial" w:hAnsi="Arial" w:cs="Arial"/>
          <w:color w:val="auto"/>
          <w:szCs w:val="22"/>
        </w:rPr>
        <w:t>Possible redeployment opportunities and other vacancies</w:t>
      </w:r>
    </w:p>
    <w:p w14:paraId="7C292C10" w14:textId="7DDE7B2C" w:rsidR="002211D1" w:rsidRPr="007A27A3" w:rsidRDefault="002211D1" w:rsidP="007A27A3">
      <w:pPr>
        <w:pStyle w:val="ListParagraph"/>
        <w:numPr>
          <w:ilvl w:val="0"/>
          <w:numId w:val="24"/>
        </w:numPr>
        <w:spacing w:before="0" w:after="0" w:line="276" w:lineRule="auto"/>
        <w:ind w:left="567" w:hanging="283"/>
        <w:rPr>
          <w:rFonts w:ascii="Arial" w:hAnsi="Arial" w:cs="Arial"/>
          <w:color w:val="auto"/>
          <w:szCs w:val="22"/>
        </w:rPr>
      </w:pPr>
      <w:r>
        <w:rPr>
          <w:rFonts w:ascii="Arial" w:hAnsi="Arial" w:cs="Arial"/>
          <w:color w:val="auto"/>
          <w:szCs w:val="22"/>
        </w:rPr>
        <w:t>The process for redeployment</w:t>
      </w:r>
    </w:p>
    <w:p w14:paraId="2509667E" w14:textId="77777777" w:rsidR="00AE062D" w:rsidRPr="007A27A3" w:rsidRDefault="00AE062D" w:rsidP="007A27A3">
      <w:pPr>
        <w:pStyle w:val="ListParagraph"/>
        <w:numPr>
          <w:ilvl w:val="0"/>
          <w:numId w:val="24"/>
        </w:numPr>
        <w:spacing w:before="0" w:after="0" w:line="276" w:lineRule="auto"/>
        <w:ind w:left="567" w:hanging="283"/>
        <w:rPr>
          <w:rFonts w:ascii="Arial" w:hAnsi="Arial" w:cs="Arial"/>
          <w:color w:val="auto"/>
          <w:szCs w:val="22"/>
        </w:rPr>
      </w:pPr>
      <w:r w:rsidRPr="007A27A3">
        <w:rPr>
          <w:rFonts w:ascii="Arial" w:hAnsi="Arial" w:cs="Arial"/>
          <w:color w:val="auto"/>
          <w:szCs w:val="22"/>
        </w:rPr>
        <w:t>The ‘estimated’ redundancy payment due to them if no alternative employment is found</w:t>
      </w:r>
    </w:p>
    <w:p w14:paraId="74ADB0CF" w14:textId="77777777" w:rsidR="00AE062D" w:rsidRPr="007A27A3" w:rsidRDefault="00AE062D" w:rsidP="007A27A3">
      <w:pPr>
        <w:pStyle w:val="ListParagraph"/>
        <w:numPr>
          <w:ilvl w:val="0"/>
          <w:numId w:val="24"/>
        </w:numPr>
        <w:spacing w:before="0" w:after="0" w:line="276" w:lineRule="auto"/>
        <w:ind w:left="567" w:hanging="283"/>
        <w:rPr>
          <w:rFonts w:ascii="Arial" w:hAnsi="Arial" w:cs="Arial"/>
          <w:color w:val="auto"/>
          <w:szCs w:val="22"/>
        </w:rPr>
      </w:pPr>
      <w:r w:rsidRPr="007A27A3">
        <w:rPr>
          <w:rFonts w:ascii="Arial" w:hAnsi="Arial" w:cs="Arial"/>
          <w:color w:val="auto"/>
          <w:szCs w:val="22"/>
        </w:rPr>
        <w:t>Any outplacement support that may be available.</w:t>
      </w:r>
    </w:p>
    <w:p w14:paraId="5346F592" w14:textId="77777777" w:rsidR="00AE062D" w:rsidRPr="007A27A3" w:rsidRDefault="00AE062D" w:rsidP="007A27A3">
      <w:pPr>
        <w:spacing w:before="0" w:after="0" w:line="276" w:lineRule="auto"/>
        <w:rPr>
          <w:rFonts w:ascii="Arial" w:hAnsi="Arial" w:cs="Arial"/>
          <w:color w:val="auto"/>
          <w:szCs w:val="22"/>
        </w:rPr>
      </w:pPr>
    </w:p>
    <w:p w14:paraId="1C91AC60" w14:textId="392AA593" w:rsidR="00AE39A0" w:rsidRPr="007A27A3" w:rsidRDefault="00AE39A0" w:rsidP="007A27A3">
      <w:pPr>
        <w:spacing w:before="0" w:after="0" w:line="276" w:lineRule="auto"/>
        <w:rPr>
          <w:rFonts w:ascii="Arial" w:hAnsi="Arial" w:cs="Arial"/>
          <w:color w:val="auto"/>
          <w:szCs w:val="22"/>
        </w:rPr>
      </w:pPr>
      <w:r w:rsidRPr="007A27A3">
        <w:rPr>
          <w:rFonts w:ascii="Arial" w:hAnsi="Arial" w:cs="Arial"/>
          <w:color w:val="auto"/>
          <w:szCs w:val="22"/>
        </w:rPr>
        <w:t xml:space="preserve">There will normally be three meetings during the individual consultation phase.  The first will be where the initial information is outlined. The second meeting is an opportunity for both parties to discuss the issues in more detail once the individual has had an opportunity to digest the information provided, and for the employee to present any suggestions as to how the redundancy situation can be avoided. This </w:t>
      </w:r>
      <w:r w:rsidR="00492171">
        <w:rPr>
          <w:rFonts w:ascii="Arial" w:hAnsi="Arial" w:cs="Arial"/>
          <w:color w:val="auto"/>
          <w:szCs w:val="22"/>
        </w:rPr>
        <w:t>may</w:t>
      </w:r>
      <w:r w:rsidRPr="007A27A3">
        <w:rPr>
          <w:rFonts w:ascii="Arial" w:hAnsi="Arial" w:cs="Arial"/>
          <w:color w:val="auto"/>
          <w:szCs w:val="22"/>
        </w:rPr>
        <w:t xml:space="preserve"> also include information about selection processes etc. The third and normally final meeting takes place after the selection processes and is there to communicate the </w:t>
      </w:r>
      <w:proofErr w:type="gramStart"/>
      <w:r w:rsidRPr="007A27A3">
        <w:rPr>
          <w:rFonts w:ascii="Arial" w:hAnsi="Arial" w:cs="Arial"/>
          <w:color w:val="auto"/>
          <w:szCs w:val="22"/>
        </w:rPr>
        <w:t>final outcome</w:t>
      </w:r>
      <w:proofErr w:type="gramEnd"/>
      <w:r w:rsidRPr="007A27A3">
        <w:rPr>
          <w:rFonts w:ascii="Arial" w:hAnsi="Arial" w:cs="Arial"/>
          <w:color w:val="auto"/>
          <w:szCs w:val="22"/>
        </w:rPr>
        <w:t xml:space="preserve"> of the process. It may be appropriate to vary this process depending on the circumstances </w:t>
      </w:r>
      <w:proofErr w:type="gramStart"/>
      <w:r w:rsidRPr="007A27A3">
        <w:rPr>
          <w:rFonts w:ascii="Arial" w:hAnsi="Arial" w:cs="Arial"/>
          <w:color w:val="auto"/>
          <w:szCs w:val="22"/>
        </w:rPr>
        <w:t>e.g.</w:t>
      </w:r>
      <w:proofErr w:type="gramEnd"/>
      <w:r w:rsidRPr="007A27A3">
        <w:rPr>
          <w:rFonts w:ascii="Arial" w:hAnsi="Arial" w:cs="Arial"/>
          <w:color w:val="auto"/>
          <w:szCs w:val="22"/>
        </w:rPr>
        <w:t xml:space="preserve"> there may be more than three meetings if for example someone suggests an alternative proposal for consideration. The emphasis is on ensuring genuine consultation rather than sticking rigidly to a process.</w:t>
      </w:r>
    </w:p>
    <w:p w14:paraId="1B8E9BDF" w14:textId="77777777" w:rsidR="00AE39A0" w:rsidRPr="007A27A3" w:rsidRDefault="00AE39A0" w:rsidP="007A27A3">
      <w:pPr>
        <w:spacing w:before="0" w:after="0" w:line="276" w:lineRule="auto"/>
        <w:rPr>
          <w:rFonts w:ascii="Arial" w:hAnsi="Arial" w:cs="Arial"/>
          <w:color w:val="FF0000"/>
          <w:szCs w:val="22"/>
        </w:rPr>
      </w:pPr>
    </w:p>
    <w:p w14:paraId="6DF258BA" w14:textId="6EEB82C8" w:rsidR="001D5654" w:rsidRPr="007A27A3" w:rsidRDefault="00AE39A0" w:rsidP="007A27A3">
      <w:pPr>
        <w:spacing w:before="0" w:after="0" w:line="276" w:lineRule="auto"/>
        <w:rPr>
          <w:rFonts w:ascii="Arial" w:hAnsi="Arial" w:cs="Arial"/>
          <w:color w:val="auto"/>
          <w:szCs w:val="22"/>
        </w:rPr>
      </w:pPr>
      <w:r w:rsidRPr="007A27A3">
        <w:rPr>
          <w:rFonts w:ascii="Arial" w:hAnsi="Arial" w:cs="Arial"/>
          <w:color w:val="auto"/>
          <w:szCs w:val="22"/>
        </w:rPr>
        <w:t xml:space="preserve">Managers should give special consideration to employees who may be absent for reasons such as long-term sickness absence, maternity/parental leave, etc. or who are on secondment. Such employees will have equal rights to consultation and special provision may need to be made </w:t>
      </w:r>
      <w:r w:rsidR="009705AC" w:rsidRPr="007A27A3">
        <w:rPr>
          <w:rFonts w:ascii="Arial" w:hAnsi="Arial" w:cs="Arial"/>
          <w:color w:val="auto"/>
          <w:szCs w:val="22"/>
        </w:rPr>
        <w:t>to</w:t>
      </w:r>
      <w:r w:rsidRPr="007A27A3">
        <w:rPr>
          <w:rFonts w:ascii="Arial" w:hAnsi="Arial" w:cs="Arial"/>
          <w:color w:val="auto"/>
          <w:szCs w:val="22"/>
        </w:rPr>
        <w:t xml:space="preserve"> keep them informed and agree how they would like to be consulted.</w:t>
      </w:r>
    </w:p>
    <w:p w14:paraId="6FB7F2B3" w14:textId="77777777" w:rsidR="001D5654" w:rsidRPr="007A27A3" w:rsidRDefault="001D5654" w:rsidP="007A27A3">
      <w:pPr>
        <w:spacing w:before="0" w:after="0" w:line="276" w:lineRule="auto"/>
        <w:rPr>
          <w:rFonts w:ascii="Arial" w:hAnsi="Arial" w:cs="Arial"/>
          <w:color w:val="auto"/>
          <w:szCs w:val="22"/>
        </w:rPr>
      </w:pPr>
    </w:p>
    <w:p w14:paraId="3654C99D" w14:textId="6DC74BF2" w:rsidR="005A7A91" w:rsidRPr="007A27A3" w:rsidRDefault="005A7A91" w:rsidP="007A27A3">
      <w:pPr>
        <w:spacing w:before="0" w:after="0" w:line="276" w:lineRule="auto"/>
        <w:rPr>
          <w:rFonts w:ascii="Arial" w:hAnsi="Arial" w:cs="Arial"/>
          <w:color w:val="auto"/>
          <w:szCs w:val="22"/>
        </w:rPr>
      </w:pPr>
    </w:p>
    <w:tbl>
      <w:tblPr>
        <w:tblStyle w:val="TableGrid"/>
        <w:tblW w:w="0" w:type="auto"/>
        <w:tblLook w:val="04A0" w:firstRow="1" w:lastRow="0" w:firstColumn="1" w:lastColumn="0" w:noHBand="0" w:noVBand="1"/>
      </w:tblPr>
      <w:tblGrid>
        <w:gridCol w:w="1358"/>
        <w:gridCol w:w="5131"/>
        <w:gridCol w:w="3253"/>
      </w:tblGrid>
      <w:tr w:rsidR="005A7A91" w:rsidRPr="007A27A3" w14:paraId="1BDD7B9E" w14:textId="77777777" w:rsidTr="001D5654">
        <w:tc>
          <w:tcPr>
            <w:tcW w:w="1384" w:type="dxa"/>
          </w:tcPr>
          <w:p w14:paraId="3FCD8D1A" w14:textId="7992FA9B"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Step 1</w:t>
            </w:r>
          </w:p>
        </w:tc>
        <w:tc>
          <w:tcPr>
            <w:tcW w:w="5261" w:type="dxa"/>
          </w:tcPr>
          <w:p w14:paraId="4BAAFC1B" w14:textId="0AAA2672"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Initial announcement of proposal</w:t>
            </w:r>
          </w:p>
        </w:tc>
        <w:tc>
          <w:tcPr>
            <w:tcW w:w="3323" w:type="dxa"/>
          </w:tcPr>
          <w:p w14:paraId="79967398" w14:textId="6A2A57BF"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Day 1</w:t>
            </w:r>
          </w:p>
        </w:tc>
      </w:tr>
      <w:tr w:rsidR="005A7A91" w:rsidRPr="007A27A3" w14:paraId="284FDF41" w14:textId="77777777" w:rsidTr="001D5654">
        <w:tc>
          <w:tcPr>
            <w:tcW w:w="1384" w:type="dxa"/>
          </w:tcPr>
          <w:p w14:paraId="1ADC175F" w14:textId="32D2FA16"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Step 2</w:t>
            </w:r>
          </w:p>
        </w:tc>
        <w:tc>
          <w:tcPr>
            <w:tcW w:w="5261" w:type="dxa"/>
          </w:tcPr>
          <w:p w14:paraId="0879491E" w14:textId="0E023A04"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 xml:space="preserve">Provide information </w:t>
            </w:r>
          </w:p>
        </w:tc>
        <w:tc>
          <w:tcPr>
            <w:tcW w:w="3323" w:type="dxa"/>
          </w:tcPr>
          <w:p w14:paraId="2FF6C0D1" w14:textId="79446B6F"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Within 24 hours of proposal being shared</w:t>
            </w:r>
          </w:p>
        </w:tc>
      </w:tr>
      <w:tr w:rsidR="005A7A91" w:rsidRPr="007A27A3" w14:paraId="19032718" w14:textId="77777777" w:rsidTr="001D5654">
        <w:tc>
          <w:tcPr>
            <w:tcW w:w="1384" w:type="dxa"/>
          </w:tcPr>
          <w:p w14:paraId="1B34857A" w14:textId="2C75D7EB"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Step 3</w:t>
            </w:r>
          </w:p>
        </w:tc>
        <w:tc>
          <w:tcPr>
            <w:tcW w:w="5261" w:type="dxa"/>
          </w:tcPr>
          <w:p w14:paraId="48F14A06" w14:textId="30055766" w:rsidR="005A7A91" w:rsidRPr="007A27A3" w:rsidRDefault="005A7A91" w:rsidP="007A27A3">
            <w:pPr>
              <w:spacing w:before="0" w:after="0" w:line="276" w:lineRule="auto"/>
              <w:rPr>
                <w:rFonts w:ascii="Arial" w:hAnsi="Arial" w:cs="Arial"/>
                <w:color w:val="auto"/>
                <w:szCs w:val="22"/>
              </w:rPr>
            </w:pPr>
            <w:r w:rsidRPr="007A27A3">
              <w:rPr>
                <w:rFonts w:ascii="Arial" w:hAnsi="Arial" w:cs="Arial"/>
                <w:szCs w:val="22"/>
              </w:rPr>
              <w:t xml:space="preserve">Individual Consultation Meeting. With Line Manager and a HR Representative </w:t>
            </w:r>
          </w:p>
        </w:tc>
        <w:tc>
          <w:tcPr>
            <w:tcW w:w="3323" w:type="dxa"/>
          </w:tcPr>
          <w:p w14:paraId="6BB1A490" w14:textId="76BF9D60"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Within 1</w:t>
            </w:r>
            <w:r w:rsidRPr="007A27A3">
              <w:rPr>
                <w:rFonts w:ascii="Arial" w:hAnsi="Arial" w:cs="Arial"/>
                <w:color w:val="auto"/>
                <w:szCs w:val="22"/>
                <w:vertAlign w:val="superscript"/>
              </w:rPr>
              <w:t>st</w:t>
            </w:r>
            <w:r w:rsidRPr="007A27A3">
              <w:rPr>
                <w:rFonts w:ascii="Arial" w:hAnsi="Arial" w:cs="Arial"/>
                <w:color w:val="auto"/>
                <w:szCs w:val="22"/>
              </w:rPr>
              <w:t xml:space="preserve"> week of consultation process</w:t>
            </w:r>
          </w:p>
        </w:tc>
      </w:tr>
      <w:tr w:rsidR="005A7A91" w:rsidRPr="007A27A3" w14:paraId="05C58288" w14:textId="77777777" w:rsidTr="001D5654">
        <w:tc>
          <w:tcPr>
            <w:tcW w:w="1384" w:type="dxa"/>
          </w:tcPr>
          <w:p w14:paraId="28FF8415" w14:textId="7095EE79"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lastRenderedPageBreak/>
              <w:t>Step 4</w:t>
            </w:r>
          </w:p>
        </w:tc>
        <w:tc>
          <w:tcPr>
            <w:tcW w:w="5261" w:type="dxa"/>
          </w:tcPr>
          <w:p w14:paraId="6D7AF497" w14:textId="5C53480A"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2</w:t>
            </w:r>
            <w:r w:rsidRPr="007A27A3">
              <w:rPr>
                <w:rFonts w:ascii="Arial" w:hAnsi="Arial" w:cs="Arial"/>
                <w:color w:val="auto"/>
                <w:szCs w:val="22"/>
                <w:vertAlign w:val="superscript"/>
              </w:rPr>
              <w:t>nd</w:t>
            </w:r>
            <w:r w:rsidRPr="007A27A3">
              <w:rPr>
                <w:rFonts w:ascii="Arial" w:hAnsi="Arial" w:cs="Arial"/>
                <w:color w:val="auto"/>
                <w:szCs w:val="22"/>
              </w:rPr>
              <w:t xml:space="preserve"> consultation meeting with line manager and HR representative</w:t>
            </w:r>
          </w:p>
        </w:tc>
        <w:tc>
          <w:tcPr>
            <w:tcW w:w="3323" w:type="dxa"/>
          </w:tcPr>
          <w:p w14:paraId="21063254" w14:textId="1CCB490B"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By the end of 4</w:t>
            </w:r>
            <w:r w:rsidRPr="007A27A3">
              <w:rPr>
                <w:rFonts w:ascii="Arial" w:hAnsi="Arial" w:cs="Arial"/>
                <w:color w:val="auto"/>
                <w:szCs w:val="22"/>
                <w:vertAlign w:val="superscript"/>
              </w:rPr>
              <w:t>th</w:t>
            </w:r>
            <w:r w:rsidRPr="007A27A3">
              <w:rPr>
                <w:rFonts w:ascii="Arial" w:hAnsi="Arial" w:cs="Arial"/>
                <w:color w:val="auto"/>
                <w:szCs w:val="22"/>
              </w:rPr>
              <w:t xml:space="preserve"> week of consultation process</w:t>
            </w:r>
          </w:p>
        </w:tc>
      </w:tr>
      <w:tr w:rsidR="005A7A91" w:rsidRPr="007A27A3" w14:paraId="1CD668A7" w14:textId="77777777" w:rsidTr="001D5654">
        <w:tc>
          <w:tcPr>
            <w:tcW w:w="1384" w:type="dxa"/>
          </w:tcPr>
          <w:p w14:paraId="052D4FDC" w14:textId="0603D6C7"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Step 5</w:t>
            </w:r>
          </w:p>
        </w:tc>
        <w:tc>
          <w:tcPr>
            <w:tcW w:w="5261" w:type="dxa"/>
          </w:tcPr>
          <w:p w14:paraId="365D6418" w14:textId="1569F73A"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Final consul</w:t>
            </w:r>
            <w:r w:rsidR="001D5654" w:rsidRPr="007A27A3">
              <w:rPr>
                <w:rFonts w:ascii="Arial" w:hAnsi="Arial" w:cs="Arial"/>
                <w:color w:val="auto"/>
                <w:szCs w:val="22"/>
              </w:rPr>
              <w:t>t</w:t>
            </w:r>
            <w:r w:rsidRPr="007A27A3">
              <w:rPr>
                <w:rFonts w:ascii="Arial" w:hAnsi="Arial" w:cs="Arial"/>
                <w:color w:val="auto"/>
                <w:szCs w:val="22"/>
              </w:rPr>
              <w:t>ation meeting with line manager and HR representative</w:t>
            </w:r>
            <w:r w:rsidR="001D5654" w:rsidRPr="007A27A3">
              <w:rPr>
                <w:rFonts w:ascii="Arial" w:hAnsi="Arial" w:cs="Arial"/>
                <w:color w:val="auto"/>
                <w:szCs w:val="22"/>
              </w:rPr>
              <w:t xml:space="preserve"> to discuss outcome</w:t>
            </w:r>
          </w:p>
        </w:tc>
        <w:tc>
          <w:tcPr>
            <w:tcW w:w="3323" w:type="dxa"/>
          </w:tcPr>
          <w:p w14:paraId="37D5B6E6" w14:textId="0A5D69E4" w:rsidR="005A7A91" w:rsidRPr="007A27A3" w:rsidRDefault="005A7A91" w:rsidP="007A27A3">
            <w:pPr>
              <w:spacing w:before="0" w:after="0" w:line="276" w:lineRule="auto"/>
              <w:rPr>
                <w:rFonts w:ascii="Arial" w:hAnsi="Arial" w:cs="Arial"/>
                <w:color w:val="auto"/>
                <w:szCs w:val="22"/>
              </w:rPr>
            </w:pPr>
            <w:r w:rsidRPr="007A27A3">
              <w:rPr>
                <w:rFonts w:ascii="Arial" w:hAnsi="Arial" w:cs="Arial"/>
                <w:color w:val="auto"/>
                <w:szCs w:val="22"/>
              </w:rPr>
              <w:t>6</w:t>
            </w:r>
            <w:r w:rsidRPr="007A27A3">
              <w:rPr>
                <w:rFonts w:ascii="Arial" w:hAnsi="Arial" w:cs="Arial"/>
                <w:color w:val="auto"/>
                <w:szCs w:val="22"/>
                <w:vertAlign w:val="superscript"/>
              </w:rPr>
              <w:t>th</w:t>
            </w:r>
            <w:r w:rsidRPr="007A27A3">
              <w:rPr>
                <w:rFonts w:ascii="Arial" w:hAnsi="Arial" w:cs="Arial"/>
                <w:color w:val="auto"/>
                <w:szCs w:val="22"/>
              </w:rPr>
              <w:t xml:space="preserve"> week of consultation process</w:t>
            </w:r>
          </w:p>
        </w:tc>
      </w:tr>
    </w:tbl>
    <w:p w14:paraId="4524D2D1" w14:textId="024F2746" w:rsidR="005A7A91" w:rsidRPr="007A27A3" w:rsidRDefault="005A7A91" w:rsidP="007A27A3">
      <w:pPr>
        <w:spacing w:before="0" w:after="0" w:line="276" w:lineRule="auto"/>
        <w:rPr>
          <w:rFonts w:ascii="Arial" w:hAnsi="Arial" w:cs="Arial"/>
          <w:color w:val="auto"/>
          <w:szCs w:val="22"/>
        </w:rPr>
      </w:pPr>
    </w:p>
    <w:p w14:paraId="6226CC45" w14:textId="319ADE10" w:rsidR="00AC1C3A" w:rsidRPr="00123AAA" w:rsidRDefault="005A7A91" w:rsidP="00123AAA">
      <w:pPr>
        <w:pStyle w:val="Heading2"/>
      </w:pPr>
      <w:bookmarkStart w:id="20" w:name="_Toc121926066"/>
      <w:r w:rsidRPr="00123AAA">
        <w:t>Collective consultation process</w:t>
      </w:r>
      <w:bookmarkEnd w:id="20"/>
    </w:p>
    <w:p w14:paraId="63D80F7E" w14:textId="77777777" w:rsidR="00B46D74" w:rsidRPr="007A27A3" w:rsidRDefault="00B46D74" w:rsidP="007A27A3">
      <w:pPr>
        <w:spacing w:before="0" w:after="0" w:line="276" w:lineRule="auto"/>
        <w:rPr>
          <w:rFonts w:ascii="Arial" w:hAnsi="Arial" w:cs="Arial"/>
          <w:color w:val="auto"/>
          <w:szCs w:val="22"/>
        </w:rPr>
      </w:pPr>
    </w:p>
    <w:p w14:paraId="4078B2B0" w14:textId="61761661" w:rsidR="00AC1C3A" w:rsidRPr="007A27A3" w:rsidRDefault="00AC1C3A" w:rsidP="007A27A3">
      <w:pPr>
        <w:spacing w:before="0" w:after="0" w:line="276" w:lineRule="auto"/>
        <w:rPr>
          <w:rFonts w:ascii="Arial" w:hAnsi="Arial" w:cs="Arial"/>
          <w:color w:val="auto"/>
          <w:szCs w:val="22"/>
        </w:rPr>
      </w:pPr>
      <w:r w:rsidRPr="007A27A3">
        <w:rPr>
          <w:rFonts w:ascii="Arial" w:hAnsi="Arial" w:cs="Arial"/>
          <w:color w:val="auto"/>
          <w:szCs w:val="22"/>
        </w:rPr>
        <w:t>Where a group of employees is likely to be affected</w:t>
      </w:r>
      <w:r w:rsidR="002D78C7" w:rsidRPr="007A27A3">
        <w:rPr>
          <w:rFonts w:ascii="Arial" w:hAnsi="Arial" w:cs="Arial"/>
          <w:color w:val="auto"/>
          <w:szCs w:val="22"/>
        </w:rPr>
        <w:t xml:space="preserve"> by redundancy</w:t>
      </w:r>
      <w:r w:rsidRPr="007A27A3">
        <w:rPr>
          <w:rFonts w:ascii="Arial" w:hAnsi="Arial" w:cs="Arial"/>
          <w:color w:val="auto"/>
          <w:szCs w:val="22"/>
        </w:rPr>
        <w:t xml:space="preserve">, the councils will </w:t>
      </w:r>
      <w:r w:rsidRPr="007A27A3">
        <w:rPr>
          <w:rFonts w:ascii="Arial" w:hAnsi="Arial" w:cs="Arial"/>
          <w:color w:val="auto"/>
          <w:szCs w:val="22"/>
          <w:shd w:val="clear" w:color="auto" w:fill="FFFFFF"/>
        </w:rPr>
        <w:t>consult U</w:t>
      </w:r>
      <w:r w:rsidR="000B24C9">
        <w:rPr>
          <w:rFonts w:ascii="Arial" w:hAnsi="Arial" w:cs="Arial"/>
          <w:color w:val="auto"/>
          <w:szCs w:val="22"/>
          <w:shd w:val="clear" w:color="auto" w:fill="FFFFFF"/>
        </w:rPr>
        <w:t>NISON</w:t>
      </w:r>
      <w:r w:rsidRPr="007A27A3">
        <w:rPr>
          <w:rFonts w:ascii="Arial" w:hAnsi="Arial" w:cs="Arial"/>
          <w:color w:val="auto"/>
          <w:szCs w:val="22"/>
          <w:shd w:val="clear" w:color="auto" w:fill="FFFFFF"/>
        </w:rPr>
        <w:t xml:space="preserve"> in advance of making any announcements</w:t>
      </w:r>
      <w:r w:rsidR="002D78C7" w:rsidRPr="007A27A3">
        <w:rPr>
          <w:rFonts w:ascii="Arial" w:hAnsi="Arial" w:cs="Arial"/>
          <w:color w:val="auto"/>
          <w:szCs w:val="22"/>
          <w:shd w:val="clear" w:color="auto" w:fill="FFFFFF"/>
        </w:rPr>
        <w:t xml:space="preserve"> in accordance with </w:t>
      </w:r>
      <w:r w:rsidR="002D78C7" w:rsidRPr="007A27A3">
        <w:rPr>
          <w:rFonts w:ascii="Arial" w:hAnsi="Arial" w:cs="Arial"/>
          <w:color w:val="333333"/>
          <w:szCs w:val="22"/>
          <w:shd w:val="clear" w:color="auto" w:fill="FFFFFF"/>
        </w:rPr>
        <w:t xml:space="preserve">s.188(4) of the Trade Union and Labour Relations (Consolidation) Act 1992 </w:t>
      </w:r>
      <w:r w:rsidR="002D78C7" w:rsidRPr="007A27A3">
        <w:rPr>
          <w:rFonts w:ascii="Arial" w:hAnsi="Arial" w:cs="Arial"/>
          <w:color w:val="auto"/>
          <w:szCs w:val="22"/>
          <w:shd w:val="clear" w:color="auto" w:fill="FFFFFF"/>
        </w:rPr>
        <w:t xml:space="preserve">and </w:t>
      </w:r>
      <w:r w:rsidRPr="007A27A3">
        <w:rPr>
          <w:rFonts w:ascii="Arial" w:hAnsi="Arial" w:cs="Arial"/>
          <w:color w:val="auto"/>
          <w:szCs w:val="22"/>
          <w:shd w:val="clear" w:color="auto" w:fill="FFFFFF"/>
        </w:rPr>
        <w:t>provide</w:t>
      </w:r>
      <w:r w:rsidR="00B46D74" w:rsidRPr="007A27A3">
        <w:rPr>
          <w:rFonts w:ascii="Arial" w:hAnsi="Arial" w:cs="Arial"/>
          <w:color w:val="auto"/>
          <w:szCs w:val="22"/>
          <w:shd w:val="clear" w:color="auto" w:fill="FFFFFF"/>
        </w:rPr>
        <w:t xml:space="preserve"> details of</w:t>
      </w:r>
      <w:r w:rsidRPr="007A27A3">
        <w:rPr>
          <w:rFonts w:ascii="Arial" w:hAnsi="Arial" w:cs="Arial"/>
          <w:color w:val="auto"/>
          <w:szCs w:val="22"/>
          <w:shd w:val="clear" w:color="auto" w:fill="FFFFFF"/>
        </w:rPr>
        <w:t>:</w:t>
      </w:r>
    </w:p>
    <w:p w14:paraId="69291452" w14:textId="0B3E112D" w:rsidR="00AC1C3A" w:rsidRPr="007A27A3" w:rsidRDefault="00AC1C3A" w:rsidP="007A27A3">
      <w:pPr>
        <w:pStyle w:val="NormalWeb"/>
        <w:shd w:val="clear" w:color="auto" w:fill="FFFFFF"/>
        <w:spacing w:before="0" w:beforeAutospacing="0" w:after="180" w:afterAutospacing="0" w:line="276" w:lineRule="auto"/>
        <w:rPr>
          <w:rFonts w:ascii="Arial" w:hAnsi="Arial" w:cs="Arial"/>
          <w:sz w:val="22"/>
          <w:szCs w:val="22"/>
        </w:rPr>
      </w:pPr>
    </w:p>
    <w:p w14:paraId="274B2D59" w14:textId="5C052239" w:rsidR="00AC1C3A" w:rsidRPr="007A27A3" w:rsidRDefault="00AC1C3A" w:rsidP="007A27A3">
      <w:pPr>
        <w:numPr>
          <w:ilvl w:val="0"/>
          <w:numId w:val="45"/>
        </w:numPr>
        <w:shd w:val="clear" w:color="auto" w:fill="FFFFFF"/>
        <w:spacing w:before="100" w:beforeAutospacing="1" w:after="180" w:line="276" w:lineRule="auto"/>
        <w:jc w:val="left"/>
        <w:rPr>
          <w:rFonts w:ascii="Arial" w:hAnsi="Arial" w:cs="Arial"/>
          <w:color w:val="333333"/>
          <w:szCs w:val="22"/>
        </w:rPr>
      </w:pPr>
      <w:r w:rsidRPr="007A27A3">
        <w:rPr>
          <w:rFonts w:ascii="Arial" w:hAnsi="Arial" w:cs="Arial"/>
          <w:color w:val="333333"/>
          <w:szCs w:val="22"/>
        </w:rPr>
        <w:t>the reason for the redundancy proposals</w:t>
      </w:r>
    </w:p>
    <w:p w14:paraId="0A176702" w14:textId="4BFED061" w:rsidR="00AC1C3A" w:rsidRPr="007A27A3" w:rsidRDefault="00AC1C3A" w:rsidP="007A27A3">
      <w:pPr>
        <w:numPr>
          <w:ilvl w:val="0"/>
          <w:numId w:val="45"/>
        </w:numPr>
        <w:shd w:val="clear" w:color="auto" w:fill="FFFFFF"/>
        <w:spacing w:before="100" w:beforeAutospacing="1" w:after="180" w:line="276" w:lineRule="auto"/>
        <w:jc w:val="left"/>
        <w:rPr>
          <w:rFonts w:ascii="Arial" w:hAnsi="Arial" w:cs="Arial"/>
          <w:color w:val="333333"/>
          <w:szCs w:val="22"/>
        </w:rPr>
      </w:pPr>
      <w:r w:rsidRPr="007A27A3">
        <w:rPr>
          <w:rFonts w:ascii="Arial" w:hAnsi="Arial" w:cs="Arial"/>
          <w:color w:val="333333"/>
          <w:szCs w:val="22"/>
        </w:rPr>
        <w:t>the number and descriptions of proposed redundancies</w:t>
      </w:r>
    </w:p>
    <w:p w14:paraId="3ED769A1" w14:textId="098CF3C1" w:rsidR="00AC1C3A" w:rsidRPr="007A27A3" w:rsidRDefault="00AC1C3A" w:rsidP="007A27A3">
      <w:pPr>
        <w:numPr>
          <w:ilvl w:val="0"/>
          <w:numId w:val="45"/>
        </w:numPr>
        <w:shd w:val="clear" w:color="auto" w:fill="FFFFFF"/>
        <w:spacing w:before="100" w:beforeAutospacing="1" w:after="180" w:line="276" w:lineRule="auto"/>
        <w:jc w:val="left"/>
        <w:rPr>
          <w:rFonts w:ascii="Arial" w:hAnsi="Arial" w:cs="Arial"/>
          <w:color w:val="333333"/>
          <w:szCs w:val="22"/>
        </w:rPr>
      </w:pPr>
      <w:r w:rsidRPr="007A27A3">
        <w:rPr>
          <w:rFonts w:ascii="Arial" w:hAnsi="Arial" w:cs="Arial"/>
          <w:color w:val="333333"/>
          <w:szCs w:val="22"/>
        </w:rPr>
        <w:t>the total number of employees affected</w:t>
      </w:r>
    </w:p>
    <w:p w14:paraId="68FC1E47" w14:textId="7F6FF6C5" w:rsidR="00AC1C3A" w:rsidRPr="007A27A3" w:rsidRDefault="00AC1C3A" w:rsidP="007A27A3">
      <w:pPr>
        <w:numPr>
          <w:ilvl w:val="0"/>
          <w:numId w:val="45"/>
        </w:numPr>
        <w:shd w:val="clear" w:color="auto" w:fill="FFFFFF"/>
        <w:spacing w:before="100" w:beforeAutospacing="1" w:after="180" w:line="276" w:lineRule="auto"/>
        <w:jc w:val="left"/>
        <w:rPr>
          <w:rFonts w:ascii="Arial" w:hAnsi="Arial" w:cs="Arial"/>
          <w:color w:val="333333"/>
          <w:szCs w:val="22"/>
        </w:rPr>
      </w:pPr>
      <w:r w:rsidRPr="007A27A3">
        <w:rPr>
          <w:rFonts w:ascii="Arial" w:hAnsi="Arial" w:cs="Arial"/>
          <w:color w:val="333333"/>
          <w:szCs w:val="22"/>
        </w:rPr>
        <w:t>the proposed method of selection</w:t>
      </w:r>
    </w:p>
    <w:p w14:paraId="2B226D00" w14:textId="77777777" w:rsidR="00AC1C3A" w:rsidRPr="007A27A3" w:rsidRDefault="00AC1C3A" w:rsidP="007A27A3">
      <w:pPr>
        <w:numPr>
          <w:ilvl w:val="0"/>
          <w:numId w:val="45"/>
        </w:numPr>
        <w:shd w:val="clear" w:color="auto" w:fill="FFFFFF"/>
        <w:spacing w:before="100" w:beforeAutospacing="1" w:after="180" w:line="276" w:lineRule="auto"/>
        <w:jc w:val="left"/>
        <w:rPr>
          <w:rFonts w:ascii="Arial" w:hAnsi="Arial" w:cs="Arial"/>
          <w:color w:val="333333"/>
          <w:szCs w:val="22"/>
        </w:rPr>
      </w:pPr>
      <w:r w:rsidRPr="007A27A3">
        <w:rPr>
          <w:rFonts w:ascii="Arial" w:hAnsi="Arial" w:cs="Arial"/>
          <w:color w:val="333333"/>
          <w:szCs w:val="22"/>
        </w:rPr>
        <w:t>the procedure to be followed in dealing with the redundancies; and</w:t>
      </w:r>
    </w:p>
    <w:p w14:paraId="62BC5F5B" w14:textId="77777777" w:rsidR="00AC1C3A" w:rsidRPr="007A27A3" w:rsidRDefault="00AC1C3A" w:rsidP="007A27A3">
      <w:pPr>
        <w:numPr>
          <w:ilvl w:val="0"/>
          <w:numId w:val="45"/>
        </w:numPr>
        <w:shd w:val="clear" w:color="auto" w:fill="FFFFFF"/>
        <w:spacing w:before="100" w:beforeAutospacing="1" w:after="180" w:line="276" w:lineRule="auto"/>
        <w:jc w:val="left"/>
        <w:rPr>
          <w:rFonts w:ascii="Arial" w:hAnsi="Arial" w:cs="Arial"/>
          <w:color w:val="333333"/>
          <w:szCs w:val="22"/>
        </w:rPr>
      </w:pPr>
      <w:r w:rsidRPr="007A27A3">
        <w:rPr>
          <w:rFonts w:ascii="Arial" w:hAnsi="Arial" w:cs="Arial"/>
          <w:color w:val="333333"/>
          <w:szCs w:val="22"/>
        </w:rPr>
        <w:t>the method of calculating redundancy payments.</w:t>
      </w:r>
    </w:p>
    <w:p w14:paraId="58C70455" w14:textId="77777777" w:rsidR="00B46D74" w:rsidRPr="007A27A3" w:rsidRDefault="00B46D74" w:rsidP="007A27A3">
      <w:pPr>
        <w:spacing w:before="0" w:after="0" w:line="276" w:lineRule="auto"/>
        <w:rPr>
          <w:rFonts w:ascii="Arial" w:hAnsi="Arial" w:cs="Arial"/>
          <w:color w:val="FF0000"/>
          <w:szCs w:val="22"/>
        </w:rPr>
      </w:pPr>
    </w:p>
    <w:p w14:paraId="0AEACD46" w14:textId="055AE499"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 xml:space="preserve">A group meeting will normally take place initially to communicate the reasons, the proposals, and the process to be followed. This will be followed by individual one-to-one meetings with the relevant line manager (a representative from the </w:t>
      </w:r>
      <w:r w:rsidR="00E56B92">
        <w:rPr>
          <w:rFonts w:ascii="Arial" w:hAnsi="Arial" w:cs="Arial"/>
          <w:color w:val="auto"/>
          <w:szCs w:val="22"/>
        </w:rPr>
        <w:t>S</w:t>
      </w:r>
      <w:r w:rsidRPr="007A27A3">
        <w:rPr>
          <w:rFonts w:ascii="Arial" w:hAnsi="Arial" w:cs="Arial"/>
          <w:color w:val="auto"/>
          <w:szCs w:val="22"/>
        </w:rPr>
        <w:t xml:space="preserve">trategic HR team may also be present as applicable).  Where only a small number of employees are likely to be affected, the group meeting may not be necessary and individual meetings will take place with the line manager. Employees can choose to be accompanied by a Trade Union representative or a work colleague. </w:t>
      </w:r>
    </w:p>
    <w:p w14:paraId="52633FAD" w14:textId="35FB7601" w:rsidR="00AC1C3A" w:rsidRPr="007A27A3" w:rsidRDefault="00AC1C3A" w:rsidP="007A27A3">
      <w:pPr>
        <w:spacing w:before="0" w:after="0" w:line="276" w:lineRule="auto"/>
        <w:rPr>
          <w:rFonts w:ascii="Arial" w:hAnsi="Arial" w:cs="Arial"/>
          <w:color w:val="FF0000"/>
          <w:szCs w:val="22"/>
        </w:rPr>
      </w:pPr>
    </w:p>
    <w:p w14:paraId="787D9F10" w14:textId="77777777" w:rsidR="001D5654" w:rsidRPr="007A27A3" w:rsidRDefault="001D5654" w:rsidP="007A27A3">
      <w:pPr>
        <w:spacing w:before="0" w:after="0" w:line="276" w:lineRule="auto"/>
        <w:ind w:left="851" w:hanging="851"/>
        <w:rPr>
          <w:rFonts w:ascii="Arial" w:hAnsi="Arial" w:cs="Arial"/>
          <w:color w:val="FF0000"/>
          <w:szCs w:val="22"/>
        </w:rPr>
      </w:pPr>
    </w:p>
    <w:tbl>
      <w:tblPr>
        <w:tblStyle w:val="TableGrid"/>
        <w:tblW w:w="0" w:type="auto"/>
        <w:tblLook w:val="04A0" w:firstRow="1" w:lastRow="0" w:firstColumn="1" w:lastColumn="0" w:noHBand="0" w:noVBand="1"/>
      </w:tblPr>
      <w:tblGrid>
        <w:gridCol w:w="1358"/>
        <w:gridCol w:w="5131"/>
        <w:gridCol w:w="3253"/>
      </w:tblGrid>
      <w:tr w:rsidR="00B46D74" w:rsidRPr="007A27A3" w14:paraId="044073C9" w14:textId="77777777" w:rsidTr="00940478">
        <w:tc>
          <w:tcPr>
            <w:tcW w:w="1384" w:type="dxa"/>
          </w:tcPr>
          <w:p w14:paraId="14A245E0" w14:textId="69D9B545"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Step 1</w:t>
            </w:r>
          </w:p>
        </w:tc>
        <w:tc>
          <w:tcPr>
            <w:tcW w:w="5261" w:type="dxa"/>
          </w:tcPr>
          <w:p w14:paraId="305F6729" w14:textId="1515EF42"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Discuss proposal with Unison</w:t>
            </w:r>
          </w:p>
        </w:tc>
        <w:tc>
          <w:tcPr>
            <w:tcW w:w="3323" w:type="dxa"/>
          </w:tcPr>
          <w:p w14:paraId="57055FFE" w14:textId="7923A64A"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Pre-consultation</w:t>
            </w:r>
            <w:r w:rsidR="002D78C7" w:rsidRPr="007A27A3">
              <w:rPr>
                <w:rFonts w:ascii="Arial" w:hAnsi="Arial" w:cs="Arial"/>
                <w:color w:val="auto"/>
                <w:szCs w:val="22"/>
              </w:rPr>
              <w:t xml:space="preserve"> process</w:t>
            </w:r>
          </w:p>
        </w:tc>
      </w:tr>
      <w:tr w:rsidR="00B46D74" w:rsidRPr="007A27A3" w14:paraId="2CF4C8A7" w14:textId="77777777" w:rsidTr="00940478">
        <w:tc>
          <w:tcPr>
            <w:tcW w:w="1384" w:type="dxa"/>
          </w:tcPr>
          <w:p w14:paraId="27A17AD5" w14:textId="48DB59F5"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Step 2</w:t>
            </w:r>
          </w:p>
        </w:tc>
        <w:tc>
          <w:tcPr>
            <w:tcW w:w="5261" w:type="dxa"/>
          </w:tcPr>
          <w:p w14:paraId="78F21557" w14:textId="77777777"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Initial announcement of proposal</w:t>
            </w:r>
          </w:p>
        </w:tc>
        <w:tc>
          <w:tcPr>
            <w:tcW w:w="3323" w:type="dxa"/>
          </w:tcPr>
          <w:p w14:paraId="7A29B43F" w14:textId="77777777"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Day 1</w:t>
            </w:r>
          </w:p>
        </w:tc>
      </w:tr>
      <w:tr w:rsidR="00B46D74" w:rsidRPr="007A27A3" w14:paraId="6353306C" w14:textId="77777777" w:rsidTr="00940478">
        <w:tc>
          <w:tcPr>
            <w:tcW w:w="1384" w:type="dxa"/>
          </w:tcPr>
          <w:p w14:paraId="45C27A92" w14:textId="631D8568"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Step 3</w:t>
            </w:r>
          </w:p>
        </w:tc>
        <w:tc>
          <w:tcPr>
            <w:tcW w:w="5261" w:type="dxa"/>
          </w:tcPr>
          <w:p w14:paraId="50E50CF4" w14:textId="77777777"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 xml:space="preserve">Provide information </w:t>
            </w:r>
          </w:p>
        </w:tc>
        <w:tc>
          <w:tcPr>
            <w:tcW w:w="3323" w:type="dxa"/>
          </w:tcPr>
          <w:p w14:paraId="7E2EC547" w14:textId="77777777"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Within 24 hours of proposal being shared</w:t>
            </w:r>
          </w:p>
        </w:tc>
      </w:tr>
      <w:tr w:rsidR="00B46D74" w:rsidRPr="007A27A3" w14:paraId="2B3A7ADB" w14:textId="77777777" w:rsidTr="00940478">
        <w:tc>
          <w:tcPr>
            <w:tcW w:w="1384" w:type="dxa"/>
          </w:tcPr>
          <w:p w14:paraId="0975945A" w14:textId="08622222"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Step 4</w:t>
            </w:r>
          </w:p>
        </w:tc>
        <w:tc>
          <w:tcPr>
            <w:tcW w:w="5261" w:type="dxa"/>
          </w:tcPr>
          <w:p w14:paraId="7EC8F07F" w14:textId="77777777" w:rsidR="00B46D74" w:rsidRPr="007A27A3" w:rsidRDefault="00B46D74" w:rsidP="007A27A3">
            <w:pPr>
              <w:spacing w:before="0" w:after="0" w:line="276" w:lineRule="auto"/>
              <w:rPr>
                <w:rFonts w:ascii="Arial" w:hAnsi="Arial" w:cs="Arial"/>
                <w:color w:val="auto"/>
                <w:szCs w:val="22"/>
              </w:rPr>
            </w:pPr>
            <w:r w:rsidRPr="007A27A3">
              <w:rPr>
                <w:rFonts w:ascii="Arial" w:hAnsi="Arial" w:cs="Arial"/>
                <w:szCs w:val="22"/>
              </w:rPr>
              <w:t xml:space="preserve">Individual Consultation Meeting. With Line Manager and a HR Representative </w:t>
            </w:r>
          </w:p>
        </w:tc>
        <w:tc>
          <w:tcPr>
            <w:tcW w:w="3323" w:type="dxa"/>
          </w:tcPr>
          <w:p w14:paraId="7DBF33FD" w14:textId="77777777"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Within 1</w:t>
            </w:r>
            <w:r w:rsidRPr="007A27A3">
              <w:rPr>
                <w:rFonts w:ascii="Arial" w:hAnsi="Arial" w:cs="Arial"/>
                <w:color w:val="auto"/>
                <w:szCs w:val="22"/>
                <w:vertAlign w:val="superscript"/>
              </w:rPr>
              <w:t>st</w:t>
            </w:r>
            <w:r w:rsidRPr="007A27A3">
              <w:rPr>
                <w:rFonts w:ascii="Arial" w:hAnsi="Arial" w:cs="Arial"/>
                <w:color w:val="auto"/>
                <w:szCs w:val="22"/>
              </w:rPr>
              <w:t xml:space="preserve"> week of consultation process</w:t>
            </w:r>
          </w:p>
        </w:tc>
      </w:tr>
      <w:tr w:rsidR="00B46D74" w:rsidRPr="007A27A3" w14:paraId="39A7008C" w14:textId="77777777" w:rsidTr="00940478">
        <w:tc>
          <w:tcPr>
            <w:tcW w:w="1384" w:type="dxa"/>
          </w:tcPr>
          <w:p w14:paraId="7D87E677" w14:textId="78FD9DEE"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Step 5</w:t>
            </w:r>
          </w:p>
        </w:tc>
        <w:tc>
          <w:tcPr>
            <w:tcW w:w="5261" w:type="dxa"/>
          </w:tcPr>
          <w:p w14:paraId="61A16B4C" w14:textId="77777777"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2</w:t>
            </w:r>
            <w:r w:rsidRPr="007A27A3">
              <w:rPr>
                <w:rFonts w:ascii="Arial" w:hAnsi="Arial" w:cs="Arial"/>
                <w:color w:val="auto"/>
                <w:szCs w:val="22"/>
                <w:vertAlign w:val="superscript"/>
              </w:rPr>
              <w:t>nd</w:t>
            </w:r>
            <w:r w:rsidRPr="007A27A3">
              <w:rPr>
                <w:rFonts w:ascii="Arial" w:hAnsi="Arial" w:cs="Arial"/>
                <w:color w:val="auto"/>
                <w:szCs w:val="22"/>
              </w:rPr>
              <w:t xml:space="preserve"> consultation meeting with line manager and HR representative</w:t>
            </w:r>
          </w:p>
        </w:tc>
        <w:tc>
          <w:tcPr>
            <w:tcW w:w="3323" w:type="dxa"/>
          </w:tcPr>
          <w:p w14:paraId="089E3D6C" w14:textId="77777777"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By the end of 4</w:t>
            </w:r>
            <w:r w:rsidRPr="007A27A3">
              <w:rPr>
                <w:rFonts w:ascii="Arial" w:hAnsi="Arial" w:cs="Arial"/>
                <w:color w:val="auto"/>
                <w:szCs w:val="22"/>
                <w:vertAlign w:val="superscript"/>
              </w:rPr>
              <w:t>th</w:t>
            </w:r>
            <w:r w:rsidRPr="007A27A3">
              <w:rPr>
                <w:rFonts w:ascii="Arial" w:hAnsi="Arial" w:cs="Arial"/>
                <w:color w:val="auto"/>
                <w:szCs w:val="22"/>
              </w:rPr>
              <w:t xml:space="preserve"> week of consultation process</w:t>
            </w:r>
          </w:p>
        </w:tc>
      </w:tr>
      <w:tr w:rsidR="00B46D74" w:rsidRPr="007A27A3" w14:paraId="6D8DBE4D" w14:textId="77777777" w:rsidTr="00940478">
        <w:tc>
          <w:tcPr>
            <w:tcW w:w="1384" w:type="dxa"/>
          </w:tcPr>
          <w:p w14:paraId="56CCCA0F" w14:textId="1105B5F1"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Step 6</w:t>
            </w:r>
          </w:p>
        </w:tc>
        <w:tc>
          <w:tcPr>
            <w:tcW w:w="5261" w:type="dxa"/>
          </w:tcPr>
          <w:p w14:paraId="09707B11" w14:textId="77777777"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Final consultation meeting with line manager and HR representative to discuss outcome</w:t>
            </w:r>
          </w:p>
        </w:tc>
        <w:tc>
          <w:tcPr>
            <w:tcW w:w="3323" w:type="dxa"/>
          </w:tcPr>
          <w:p w14:paraId="3B2DF7F1" w14:textId="77777777" w:rsidR="00B46D74" w:rsidRPr="007A27A3" w:rsidRDefault="00B46D74" w:rsidP="007A27A3">
            <w:pPr>
              <w:spacing w:before="0" w:after="0" w:line="276" w:lineRule="auto"/>
              <w:rPr>
                <w:rFonts w:ascii="Arial" w:hAnsi="Arial" w:cs="Arial"/>
                <w:color w:val="auto"/>
                <w:szCs w:val="22"/>
              </w:rPr>
            </w:pPr>
            <w:r w:rsidRPr="007A27A3">
              <w:rPr>
                <w:rFonts w:ascii="Arial" w:hAnsi="Arial" w:cs="Arial"/>
                <w:color w:val="auto"/>
                <w:szCs w:val="22"/>
              </w:rPr>
              <w:t>6</w:t>
            </w:r>
            <w:r w:rsidRPr="007A27A3">
              <w:rPr>
                <w:rFonts w:ascii="Arial" w:hAnsi="Arial" w:cs="Arial"/>
                <w:color w:val="auto"/>
                <w:szCs w:val="22"/>
                <w:vertAlign w:val="superscript"/>
              </w:rPr>
              <w:t>th</w:t>
            </w:r>
            <w:r w:rsidRPr="007A27A3">
              <w:rPr>
                <w:rFonts w:ascii="Arial" w:hAnsi="Arial" w:cs="Arial"/>
                <w:color w:val="auto"/>
                <w:szCs w:val="22"/>
              </w:rPr>
              <w:t xml:space="preserve"> week of consultation process</w:t>
            </w:r>
          </w:p>
        </w:tc>
      </w:tr>
    </w:tbl>
    <w:p w14:paraId="31CF57C1" w14:textId="7A6645AD" w:rsidR="005A7A91" w:rsidRPr="007A27A3" w:rsidRDefault="005A7A91" w:rsidP="007A27A3">
      <w:pPr>
        <w:spacing w:before="0" w:after="0" w:line="276" w:lineRule="auto"/>
        <w:rPr>
          <w:rFonts w:ascii="Arial" w:hAnsi="Arial" w:cs="Arial"/>
          <w:color w:val="auto"/>
          <w:szCs w:val="22"/>
        </w:rPr>
      </w:pPr>
    </w:p>
    <w:p w14:paraId="408BF163" w14:textId="2675A23A" w:rsidR="005A7A91" w:rsidRPr="007A27A3" w:rsidRDefault="002D78C7" w:rsidP="007A27A3">
      <w:pPr>
        <w:spacing w:before="0" w:after="0" w:line="276" w:lineRule="auto"/>
        <w:rPr>
          <w:rFonts w:ascii="Arial" w:hAnsi="Arial" w:cs="Arial"/>
          <w:color w:val="auto"/>
          <w:szCs w:val="22"/>
        </w:rPr>
      </w:pPr>
      <w:r w:rsidRPr="007A27A3">
        <w:rPr>
          <w:rFonts w:ascii="Arial" w:hAnsi="Arial" w:cs="Arial"/>
          <w:color w:val="auto"/>
          <w:szCs w:val="22"/>
        </w:rPr>
        <w:t xml:space="preserve">Please note that </w:t>
      </w:r>
      <w:r w:rsidR="00E83D5D">
        <w:rPr>
          <w:rFonts w:ascii="Arial" w:hAnsi="Arial" w:cs="Arial"/>
          <w:color w:val="auto"/>
          <w:szCs w:val="22"/>
        </w:rPr>
        <w:t xml:space="preserve">there are additional </w:t>
      </w:r>
      <w:r w:rsidR="003F3DA0">
        <w:rPr>
          <w:rFonts w:ascii="Arial" w:hAnsi="Arial" w:cs="Arial"/>
          <w:color w:val="auto"/>
          <w:szCs w:val="22"/>
        </w:rPr>
        <w:t xml:space="preserve">statutory </w:t>
      </w:r>
      <w:r w:rsidR="00E83D5D">
        <w:rPr>
          <w:rFonts w:ascii="Arial" w:hAnsi="Arial" w:cs="Arial"/>
          <w:color w:val="auto"/>
          <w:szCs w:val="22"/>
        </w:rPr>
        <w:t xml:space="preserve">requirements </w:t>
      </w:r>
      <w:r w:rsidRPr="007A27A3">
        <w:rPr>
          <w:rFonts w:ascii="Arial" w:hAnsi="Arial" w:cs="Arial"/>
          <w:color w:val="333333"/>
          <w:szCs w:val="22"/>
          <w:shd w:val="clear" w:color="auto" w:fill="FFFFFF"/>
        </w:rPr>
        <w:t xml:space="preserve">where there are </w:t>
      </w:r>
      <w:r w:rsidR="00E83D5D">
        <w:rPr>
          <w:rFonts w:ascii="Arial" w:hAnsi="Arial" w:cs="Arial"/>
          <w:color w:val="333333"/>
          <w:szCs w:val="22"/>
          <w:shd w:val="clear" w:color="auto" w:fill="FFFFFF"/>
        </w:rPr>
        <w:t xml:space="preserve">more than </w:t>
      </w:r>
      <w:r w:rsidRPr="007A27A3">
        <w:rPr>
          <w:rFonts w:ascii="Arial" w:hAnsi="Arial" w:cs="Arial"/>
          <w:color w:val="333333"/>
          <w:szCs w:val="22"/>
          <w:shd w:val="clear" w:color="auto" w:fill="FFFFFF"/>
        </w:rPr>
        <w:t>20 proposed redundancies</w:t>
      </w:r>
      <w:r w:rsidR="00F651A1">
        <w:rPr>
          <w:rFonts w:ascii="Arial" w:hAnsi="Arial" w:cs="Arial"/>
          <w:color w:val="333333"/>
          <w:szCs w:val="22"/>
          <w:shd w:val="clear" w:color="auto" w:fill="FFFFFF"/>
        </w:rPr>
        <w:t xml:space="preserve">. In this </w:t>
      </w:r>
      <w:r w:rsidR="000B24C9">
        <w:rPr>
          <w:rFonts w:ascii="Arial" w:hAnsi="Arial" w:cs="Arial"/>
          <w:color w:val="333333"/>
          <w:szCs w:val="22"/>
          <w:shd w:val="clear" w:color="auto" w:fill="FFFFFF"/>
        </w:rPr>
        <w:t>event,</w:t>
      </w:r>
      <w:r w:rsidR="00F651A1">
        <w:rPr>
          <w:rFonts w:ascii="Arial" w:hAnsi="Arial" w:cs="Arial"/>
          <w:color w:val="333333"/>
          <w:szCs w:val="22"/>
          <w:shd w:val="clear" w:color="auto" w:fill="FFFFFF"/>
        </w:rPr>
        <w:t xml:space="preserve"> please speak to a member of the Strategic HR Team in advance of organising consultation meetings.</w:t>
      </w:r>
    </w:p>
    <w:p w14:paraId="0B26D938" w14:textId="77777777" w:rsidR="00C352D3" w:rsidRPr="007A27A3" w:rsidRDefault="00C352D3" w:rsidP="007A27A3">
      <w:pPr>
        <w:spacing w:before="0" w:after="0" w:line="276" w:lineRule="auto"/>
        <w:rPr>
          <w:rFonts w:ascii="Arial" w:hAnsi="Arial" w:cs="Arial"/>
          <w:color w:val="FF0000"/>
          <w:szCs w:val="22"/>
        </w:rPr>
      </w:pPr>
    </w:p>
    <w:p w14:paraId="7084F6FB" w14:textId="3F42120A" w:rsidR="00C352D3" w:rsidRPr="002E76A3" w:rsidRDefault="00C352D3" w:rsidP="002E76A3">
      <w:pPr>
        <w:pStyle w:val="Heading2"/>
      </w:pPr>
      <w:bookmarkStart w:id="21" w:name="_Toc121926067"/>
      <w:r w:rsidRPr="002E76A3">
        <w:t>Selection Criteria for Voluntary Redundancy</w:t>
      </w:r>
      <w:bookmarkEnd w:id="21"/>
    </w:p>
    <w:p w14:paraId="3803F35F" w14:textId="77777777" w:rsidR="00C352D3" w:rsidRPr="007A27A3" w:rsidRDefault="00C352D3" w:rsidP="007A27A3">
      <w:pPr>
        <w:spacing w:before="0" w:after="0" w:line="276" w:lineRule="auto"/>
        <w:ind w:left="851" w:hanging="851"/>
        <w:rPr>
          <w:rFonts w:ascii="Arial" w:hAnsi="Arial" w:cs="Arial"/>
          <w:color w:val="FF0000"/>
          <w:szCs w:val="22"/>
        </w:rPr>
      </w:pPr>
    </w:p>
    <w:p w14:paraId="0A9C447A" w14:textId="0B006CF8" w:rsidR="00C352D3" w:rsidRPr="007A27A3" w:rsidRDefault="002D78C7" w:rsidP="007A27A3">
      <w:pPr>
        <w:spacing w:before="0" w:after="0" w:line="276" w:lineRule="auto"/>
        <w:rPr>
          <w:rFonts w:ascii="Arial" w:hAnsi="Arial" w:cs="Arial"/>
          <w:color w:val="auto"/>
          <w:szCs w:val="22"/>
        </w:rPr>
      </w:pPr>
      <w:r w:rsidRPr="007A27A3">
        <w:rPr>
          <w:rFonts w:ascii="Arial" w:hAnsi="Arial" w:cs="Arial"/>
          <w:color w:val="auto"/>
          <w:szCs w:val="22"/>
        </w:rPr>
        <w:t>O</w:t>
      </w:r>
      <w:r w:rsidR="00C352D3" w:rsidRPr="007A27A3">
        <w:rPr>
          <w:rFonts w:ascii="Arial" w:hAnsi="Arial" w:cs="Arial"/>
          <w:color w:val="auto"/>
          <w:szCs w:val="22"/>
        </w:rPr>
        <w:t>nce the need for redundancies has been identified</w:t>
      </w:r>
      <w:r w:rsidR="00E56B92">
        <w:rPr>
          <w:rFonts w:ascii="Arial" w:hAnsi="Arial" w:cs="Arial"/>
          <w:color w:val="auto"/>
          <w:szCs w:val="22"/>
        </w:rPr>
        <w:t>,</w:t>
      </w:r>
      <w:r w:rsidR="00C352D3" w:rsidRPr="007A27A3">
        <w:rPr>
          <w:rFonts w:ascii="Arial" w:hAnsi="Arial" w:cs="Arial"/>
          <w:color w:val="auto"/>
          <w:szCs w:val="22"/>
        </w:rPr>
        <w:t xml:space="preserve"> and careful planning has taken place, offering voluntary redundancy to seek volunteers may occur to avoid any compulsory redundancies</w:t>
      </w:r>
      <w:r w:rsidR="009021F8">
        <w:rPr>
          <w:rFonts w:ascii="Arial" w:hAnsi="Arial" w:cs="Arial"/>
          <w:color w:val="auto"/>
          <w:szCs w:val="22"/>
        </w:rPr>
        <w:t xml:space="preserve"> to those who have been identified as “at risk of redundancy”</w:t>
      </w:r>
      <w:r w:rsidR="00E40AE3" w:rsidRPr="007A27A3">
        <w:rPr>
          <w:rFonts w:ascii="Arial" w:hAnsi="Arial" w:cs="Arial"/>
          <w:color w:val="auto"/>
          <w:szCs w:val="22"/>
        </w:rPr>
        <w:t xml:space="preserve">. </w:t>
      </w:r>
    </w:p>
    <w:p w14:paraId="03DFE2BD" w14:textId="3F0A1A84" w:rsidR="002D78C7" w:rsidRPr="007A27A3" w:rsidRDefault="002D78C7" w:rsidP="007A27A3">
      <w:pPr>
        <w:spacing w:before="0" w:after="0" w:line="276" w:lineRule="auto"/>
        <w:rPr>
          <w:rFonts w:ascii="Arial" w:hAnsi="Arial" w:cs="Arial"/>
          <w:color w:val="auto"/>
          <w:szCs w:val="22"/>
        </w:rPr>
      </w:pPr>
    </w:p>
    <w:p w14:paraId="14E18154" w14:textId="2A612017" w:rsidR="009021F8" w:rsidRDefault="00E40AE3" w:rsidP="007A27A3">
      <w:pPr>
        <w:pStyle w:val="NormalWeb"/>
        <w:shd w:val="clear" w:color="auto" w:fill="FFFFFF"/>
        <w:spacing w:before="0" w:beforeAutospacing="0" w:after="180" w:afterAutospacing="0" w:line="276" w:lineRule="auto"/>
        <w:rPr>
          <w:rFonts w:ascii="Arial" w:hAnsi="Arial" w:cs="Arial"/>
          <w:color w:val="333333"/>
          <w:sz w:val="22"/>
          <w:szCs w:val="22"/>
        </w:rPr>
      </w:pPr>
      <w:r w:rsidRPr="007A27A3">
        <w:rPr>
          <w:rFonts w:ascii="Arial" w:hAnsi="Arial" w:cs="Arial"/>
          <w:color w:val="333333"/>
          <w:sz w:val="22"/>
          <w:szCs w:val="22"/>
        </w:rPr>
        <w:t xml:space="preserve">Where an employee applies for voluntary </w:t>
      </w:r>
      <w:r w:rsidR="00E56B92" w:rsidRPr="007A27A3">
        <w:rPr>
          <w:rFonts w:ascii="Arial" w:hAnsi="Arial" w:cs="Arial"/>
          <w:color w:val="333333"/>
          <w:sz w:val="22"/>
          <w:szCs w:val="22"/>
        </w:rPr>
        <w:t>redundancy,</w:t>
      </w:r>
      <w:r w:rsidRPr="007A27A3">
        <w:rPr>
          <w:rFonts w:ascii="Arial" w:hAnsi="Arial" w:cs="Arial"/>
          <w:color w:val="333333"/>
          <w:sz w:val="22"/>
          <w:szCs w:val="22"/>
        </w:rPr>
        <w:t xml:space="preserve"> the councils will consider the application. </w:t>
      </w:r>
    </w:p>
    <w:p w14:paraId="644C1450" w14:textId="33BA8087" w:rsidR="00E40AE3" w:rsidRPr="007A27A3" w:rsidRDefault="00E40AE3" w:rsidP="007A27A3">
      <w:pPr>
        <w:pStyle w:val="NormalWeb"/>
        <w:shd w:val="clear" w:color="auto" w:fill="FFFFFF"/>
        <w:spacing w:before="0" w:beforeAutospacing="0" w:after="180" w:afterAutospacing="0" w:line="276" w:lineRule="auto"/>
        <w:rPr>
          <w:rFonts w:ascii="Arial" w:hAnsi="Arial" w:cs="Arial"/>
          <w:color w:val="333333"/>
          <w:sz w:val="22"/>
          <w:szCs w:val="22"/>
        </w:rPr>
      </w:pPr>
      <w:r w:rsidRPr="007A27A3">
        <w:rPr>
          <w:rFonts w:ascii="Arial" w:hAnsi="Arial" w:cs="Arial"/>
          <w:color w:val="333333"/>
          <w:sz w:val="22"/>
          <w:szCs w:val="22"/>
        </w:rPr>
        <w:t>Please note that the councils retain the right to make the final selection</w:t>
      </w:r>
      <w:r w:rsidR="00AE062D" w:rsidRPr="007A27A3">
        <w:rPr>
          <w:rFonts w:ascii="Arial" w:hAnsi="Arial" w:cs="Arial"/>
          <w:color w:val="333333"/>
          <w:sz w:val="22"/>
          <w:szCs w:val="22"/>
        </w:rPr>
        <w:t xml:space="preserve"> as to whether redundancy is granted</w:t>
      </w:r>
      <w:r w:rsidRPr="007A27A3">
        <w:rPr>
          <w:rFonts w:ascii="Arial" w:hAnsi="Arial" w:cs="Arial"/>
          <w:color w:val="333333"/>
          <w:sz w:val="22"/>
          <w:szCs w:val="22"/>
        </w:rPr>
        <w:t xml:space="preserve">. </w:t>
      </w:r>
    </w:p>
    <w:p w14:paraId="7A5E13D5" w14:textId="10520D18" w:rsidR="00A15930" w:rsidRDefault="00E40AE3" w:rsidP="007A27A3">
      <w:pPr>
        <w:pStyle w:val="NormalWeb"/>
        <w:shd w:val="clear" w:color="auto" w:fill="FFFFFF"/>
        <w:spacing w:before="0" w:beforeAutospacing="0" w:after="180" w:afterAutospacing="0" w:line="276" w:lineRule="auto"/>
        <w:rPr>
          <w:rFonts w:ascii="Arial" w:hAnsi="Arial" w:cs="Arial"/>
          <w:color w:val="333333"/>
          <w:sz w:val="22"/>
          <w:szCs w:val="22"/>
        </w:rPr>
      </w:pPr>
      <w:r w:rsidRPr="007A27A3">
        <w:rPr>
          <w:rFonts w:ascii="Arial" w:hAnsi="Arial" w:cs="Arial"/>
          <w:color w:val="333333"/>
          <w:sz w:val="22"/>
          <w:szCs w:val="22"/>
        </w:rPr>
        <w:t xml:space="preserve">Where an employee volunteers for voluntary redundancy, and this is accepted by the councils, the employee will receive redundancy payment as set out in point </w:t>
      </w:r>
      <w:r w:rsidR="009021F8">
        <w:rPr>
          <w:rFonts w:ascii="Arial" w:hAnsi="Arial" w:cs="Arial"/>
          <w:color w:val="333333"/>
          <w:sz w:val="22"/>
          <w:szCs w:val="22"/>
        </w:rPr>
        <w:t>2.11</w:t>
      </w:r>
    </w:p>
    <w:p w14:paraId="0AE18243" w14:textId="38079CCF" w:rsidR="00A15930" w:rsidRPr="007A27A3" w:rsidRDefault="00A15930" w:rsidP="007A27A3">
      <w:pPr>
        <w:pStyle w:val="NormalWeb"/>
        <w:shd w:val="clear" w:color="auto" w:fill="FFFFFF"/>
        <w:spacing w:before="0" w:beforeAutospacing="0" w:after="180" w:afterAutospacing="0" w:line="276" w:lineRule="auto"/>
        <w:rPr>
          <w:rFonts w:ascii="Arial" w:hAnsi="Arial" w:cs="Arial"/>
          <w:color w:val="333333"/>
          <w:sz w:val="22"/>
          <w:szCs w:val="22"/>
        </w:rPr>
      </w:pPr>
      <w:r>
        <w:rPr>
          <w:rFonts w:ascii="Arial" w:hAnsi="Arial" w:cs="Arial"/>
          <w:color w:val="333333"/>
          <w:sz w:val="22"/>
          <w:szCs w:val="22"/>
        </w:rPr>
        <w:t xml:space="preserve">The </w:t>
      </w:r>
      <w:r w:rsidR="003F3DA0">
        <w:rPr>
          <w:rFonts w:ascii="Arial" w:hAnsi="Arial" w:cs="Arial"/>
          <w:color w:val="333333"/>
          <w:sz w:val="22"/>
          <w:szCs w:val="22"/>
        </w:rPr>
        <w:t xml:space="preserve">relevant </w:t>
      </w:r>
      <w:r>
        <w:rPr>
          <w:rFonts w:ascii="Arial" w:hAnsi="Arial" w:cs="Arial"/>
          <w:color w:val="333333"/>
          <w:sz w:val="22"/>
          <w:szCs w:val="22"/>
        </w:rPr>
        <w:t xml:space="preserve">manager </w:t>
      </w:r>
      <w:r w:rsidR="003F3DA0">
        <w:rPr>
          <w:rFonts w:ascii="Arial" w:hAnsi="Arial" w:cs="Arial"/>
          <w:color w:val="333333"/>
          <w:sz w:val="22"/>
          <w:szCs w:val="22"/>
        </w:rPr>
        <w:t xml:space="preserve">within the process </w:t>
      </w:r>
      <w:r>
        <w:rPr>
          <w:rFonts w:ascii="Arial" w:hAnsi="Arial" w:cs="Arial"/>
          <w:color w:val="333333"/>
          <w:sz w:val="22"/>
          <w:szCs w:val="22"/>
        </w:rPr>
        <w:t>and Strategic HR will consider requests for voluntary redundancy considering the skills of the individual and the requirements of the service.</w:t>
      </w:r>
      <w:r w:rsidR="00F651A1">
        <w:rPr>
          <w:rFonts w:ascii="Arial" w:hAnsi="Arial" w:cs="Arial"/>
          <w:color w:val="333333"/>
          <w:sz w:val="22"/>
          <w:szCs w:val="22"/>
        </w:rPr>
        <w:t xml:space="preserve"> The manager and HR will then discuss the request with the appropriate Head of Service who will determine if the request for voluntary redundancy is approved.</w:t>
      </w:r>
    </w:p>
    <w:p w14:paraId="1F326673" w14:textId="3C935CCF" w:rsidR="002D78C7" w:rsidRDefault="00AE062D" w:rsidP="00123AAA">
      <w:pPr>
        <w:spacing w:before="0" w:after="0" w:line="276" w:lineRule="auto"/>
        <w:rPr>
          <w:rFonts w:ascii="Arial" w:hAnsi="Arial" w:cs="Arial"/>
          <w:color w:val="auto"/>
          <w:szCs w:val="22"/>
        </w:rPr>
      </w:pPr>
      <w:r w:rsidRPr="007A27A3">
        <w:rPr>
          <w:rFonts w:ascii="Arial" w:hAnsi="Arial" w:cs="Arial"/>
          <w:color w:val="auto"/>
          <w:szCs w:val="22"/>
        </w:rPr>
        <w:t>The councils reserve the right not to accept a volunteer where there is real need for their services or where there are more volunteers than redundant posts.</w:t>
      </w:r>
    </w:p>
    <w:p w14:paraId="52368145" w14:textId="77777777" w:rsidR="00123AAA" w:rsidRPr="00123AAA" w:rsidRDefault="00123AAA" w:rsidP="00123AAA">
      <w:pPr>
        <w:spacing w:before="0" w:after="0" w:line="276" w:lineRule="auto"/>
        <w:rPr>
          <w:rFonts w:ascii="Arial" w:hAnsi="Arial" w:cs="Arial"/>
          <w:color w:val="auto"/>
          <w:szCs w:val="22"/>
        </w:rPr>
      </w:pPr>
    </w:p>
    <w:p w14:paraId="095A4B70" w14:textId="04F8A9FB" w:rsidR="00CF55A9" w:rsidRPr="007A27A3" w:rsidRDefault="00AE062D" w:rsidP="00123AAA">
      <w:pPr>
        <w:pStyle w:val="Heading2"/>
      </w:pPr>
      <w:bookmarkStart w:id="22" w:name="_Toc121926068"/>
      <w:r w:rsidRPr="007A27A3">
        <w:t>Selection Criteria for Redundancy</w:t>
      </w:r>
      <w:bookmarkEnd w:id="22"/>
    </w:p>
    <w:p w14:paraId="62D3FF19" w14:textId="77777777" w:rsidR="00CF55A9" w:rsidRPr="007A27A3" w:rsidRDefault="00CF55A9" w:rsidP="007A27A3">
      <w:pPr>
        <w:spacing w:before="0" w:after="0" w:line="276" w:lineRule="auto"/>
        <w:rPr>
          <w:rFonts w:ascii="Arial" w:hAnsi="Arial" w:cs="Arial"/>
          <w:color w:val="auto"/>
          <w:szCs w:val="22"/>
        </w:rPr>
      </w:pPr>
    </w:p>
    <w:p w14:paraId="79EE564B" w14:textId="76049607"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 xml:space="preserve">Where there is a choice between employees, selection will be based on objective criteria.  All decisions must be fair and reasonable.  Each decision will be reached using the same criteria, for the </w:t>
      </w:r>
      <w:proofErr w:type="gramStart"/>
      <w:r w:rsidRPr="007A27A3">
        <w:rPr>
          <w:rFonts w:ascii="Arial" w:hAnsi="Arial" w:cs="Arial"/>
          <w:color w:val="auto"/>
          <w:szCs w:val="22"/>
        </w:rPr>
        <w:t>particular pool</w:t>
      </w:r>
      <w:proofErr w:type="gramEnd"/>
      <w:r w:rsidRPr="007A27A3">
        <w:rPr>
          <w:rFonts w:ascii="Arial" w:hAnsi="Arial" w:cs="Arial"/>
          <w:color w:val="auto"/>
          <w:szCs w:val="22"/>
        </w:rPr>
        <w:t xml:space="preserve"> of employees at risk of redundancy. The councils</w:t>
      </w:r>
      <w:r w:rsidR="00492171">
        <w:rPr>
          <w:rFonts w:ascii="Arial" w:hAnsi="Arial" w:cs="Arial"/>
          <w:color w:val="auto"/>
          <w:szCs w:val="22"/>
        </w:rPr>
        <w:t xml:space="preserve"> </w:t>
      </w:r>
      <w:r w:rsidRPr="007A27A3">
        <w:rPr>
          <w:rFonts w:ascii="Arial" w:hAnsi="Arial" w:cs="Arial"/>
          <w:color w:val="auto"/>
          <w:szCs w:val="22"/>
        </w:rPr>
        <w:t xml:space="preserve">will not apply a blanket measure, such as ‘last in/first out’, to decide on redundancy, and will discuss selection methods with employees, </w:t>
      </w:r>
      <w:r w:rsidR="00E56B92">
        <w:rPr>
          <w:rFonts w:ascii="Arial" w:hAnsi="Arial" w:cs="Arial"/>
          <w:color w:val="auto"/>
          <w:szCs w:val="22"/>
        </w:rPr>
        <w:t xml:space="preserve">and </w:t>
      </w:r>
      <w:r w:rsidRPr="007A27A3">
        <w:rPr>
          <w:rFonts w:ascii="Arial" w:hAnsi="Arial" w:cs="Arial"/>
          <w:color w:val="auto"/>
          <w:szCs w:val="22"/>
        </w:rPr>
        <w:t>U</w:t>
      </w:r>
      <w:r w:rsidR="009021F8">
        <w:rPr>
          <w:rFonts w:ascii="Arial" w:hAnsi="Arial" w:cs="Arial"/>
          <w:color w:val="auto"/>
          <w:szCs w:val="22"/>
        </w:rPr>
        <w:t>nison</w:t>
      </w:r>
      <w:r w:rsidRPr="007A27A3">
        <w:rPr>
          <w:rFonts w:ascii="Arial" w:hAnsi="Arial" w:cs="Arial"/>
          <w:color w:val="auto"/>
          <w:szCs w:val="22"/>
        </w:rPr>
        <w:t>,</w:t>
      </w:r>
      <w:r w:rsidR="00AE062D" w:rsidRPr="007A27A3">
        <w:rPr>
          <w:rFonts w:ascii="Arial" w:hAnsi="Arial" w:cs="Arial"/>
          <w:color w:val="auto"/>
          <w:szCs w:val="22"/>
        </w:rPr>
        <w:t xml:space="preserve"> </w:t>
      </w:r>
      <w:r w:rsidRPr="007A27A3">
        <w:rPr>
          <w:rFonts w:ascii="Arial" w:hAnsi="Arial" w:cs="Arial"/>
          <w:color w:val="auto"/>
          <w:szCs w:val="22"/>
        </w:rPr>
        <w:t xml:space="preserve">in accordance with the </w:t>
      </w:r>
      <w:r w:rsidR="00E56B92" w:rsidRPr="007A27A3">
        <w:rPr>
          <w:rFonts w:ascii="Arial" w:hAnsi="Arial" w:cs="Arial"/>
          <w:color w:val="auto"/>
          <w:szCs w:val="22"/>
        </w:rPr>
        <w:t>circumstances</w:t>
      </w:r>
      <w:r w:rsidRPr="007A27A3">
        <w:rPr>
          <w:rFonts w:ascii="Arial" w:hAnsi="Arial" w:cs="Arial"/>
          <w:color w:val="auto"/>
          <w:szCs w:val="22"/>
        </w:rPr>
        <w:t xml:space="preserve"> being faced as required. The criteria that will be used may vary according to the situation.  It will be drawn from the following </w:t>
      </w:r>
      <w:proofErr w:type="gramStart"/>
      <w:r w:rsidRPr="007A27A3">
        <w:rPr>
          <w:rFonts w:ascii="Arial" w:hAnsi="Arial" w:cs="Arial"/>
          <w:color w:val="auto"/>
          <w:szCs w:val="22"/>
        </w:rPr>
        <w:t>list, and</w:t>
      </w:r>
      <w:proofErr w:type="gramEnd"/>
      <w:r w:rsidRPr="007A27A3">
        <w:rPr>
          <w:rFonts w:ascii="Arial" w:hAnsi="Arial" w:cs="Arial"/>
          <w:color w:val="auto"/>
          <w:szCs w:val="22"/>
        </w:rPr>
        <w:t xml:space="preserve"> will be agreed in advance. </w:t>
      </w:r>
    </w:p>
    <w:p w14:paraId="477170E2" w14:textId="77777777" w:rsidR="00CF55A9" w:rsidRPr="007A27A3" w:rsidRDefault="00CF55A9" w:rsidP="007A27A3">
      <w:pPr>
        <w:spacing w:before="0" w:after="0" w:line="276" w:lineRule="auto"/>
        <w:ind w:left="851" w:hanging="851"/>
        <w:rPr>
          <w:rFonts w:ascii="Arial" w:hAnsi="Arial" w:cs="Arial"/>
          <w:color w:val="auto"/>
          <w:szCs w:val="22"/>
        </w:rPr>
      </w:pPr>
    </w:p>
    <w:p w14:paraId="66046ED5" w14:textId="79B7EC2A"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 xml:space="preserve">Any redundancy opportunities which fit in with the </w:t>
      </w:r>
      <w:r w:rsidR="009021F8">
        <w:rPr>
          <w:rFonts w:ascii="Arial" w:hAnsi="Arial" w:cs="Arial"/>
          <w:color w:val="auto"/>
          <w:szCs w:val="22"/>
        </w:rPr>
        <w:t>council</w:t>
      </w:r>
      <w:r w:rsidR="00E56B92">
        <w:rPr>
          <w:rFonts w:ascii="Arial" w:hAnsi="Arial" w:cs="Arial"/>
          <w:color w:val="auto"/>
          <w:szCs w:val="22"/>
        </w:rPr>
        <w:t>s’</w:t>
      </w:r>
      <w:r w:rsidRPr="007A27A3">
        <w:rPr>
          <w:rFonts w:ascii="Arial" w:hAnsi="Arial" w:cs="Arial"/>
          <w:color w:val="auto"/>
          <w:szCs w:val="22"/>
        </w:rPr>
        <w:t xml:space="preserve"> objectives, will include:</w:t>
      </w:r>
    </w:p>
    <w:p w14:paraId="531CCE53" w14:textId="77777777" w:rsidR="00CF55A9" w:rsidRPr="007A27A3" w:rsidRDefault="00CF55A9" w:rsidP="007A27A3">
      <w:pPr>
        <w:spacing w:before="0" w:after="0" w:line="276" w:lineRule="auto"/>
        <w:ind w:left="851" w:hanging="851"/>
        <w:rPr>
          <w:rFonts w:ascii="Arial" w:hAnsi="Arial" w:cs="Arial"/>
          <w:color w:val="auto"/>
          <w:szCs w:val="22"/>
        </w:rPr>
      </w:pPr>
    </w:p>
    <w:p w14:paraId="1324240A" w14:textId="77777777" w:rsidR="00CF55A9" w:rsidRPr="007A27A3" w:rsidRDefault="00CF55A9" w:rsidP="007A27A3">
      <w:pPr>
        <w:pStyle w:val="ListParagraph"/>
        <w:numPr>
          <w:ilvl w:val="0"/>
          <w:numId w:val="25"/>
        </w:numPr>
        <w:spacing w:before="0" w:after="0" w:line="276" w:lineRule="auto"/>
        <w:ind w:left="567" w:hanging="283"/>
        <w:rPr>
          <w:rFonts w:ascii="Arial" w:hAnsi="Arial" w:cs="Arial"/>
          <w:color w:val="auto"/>
          <w:szCs w:val="22"/>
        </w:rPr>
      </w:pPr>
      <w:r w:rsidRPr="007A27A3">
        <w:rPr>
          <w:rFonts w:ascii="Arial" w:hAnsi="Arial" w:cs="Arial"/>
          <w:color w:val="auto"/>
          <w:szCs w:val="22"/>
        </w:rPr>
        <w:t xml:space="preserve">A competency appraisal, </w:t>
      </w:r>
      <w:proofErr w:type="gramStart"/>
      <w:r w:rsidRPr="007A27A3">
        <w:rPr>
          <w:rFonts w:ascii="Arial" w:hAnsi="Arial" w:cs="Arial"/>
          <w:color w:val="auto"/>
          <w:szCs w:val="22"/>
        </w:rPr>
        <w:t>i.e.</w:t>
      </w:r>
      <w:proofErr w:type="gramEnd"/>
      <w:r w:rsidRPr="007A27A3">
        <w:rPr>
          <w:rFonts w:ascii="Arial" w:hAnsi="Arial" w:cs="Arial"/>
          <w:color w:val="auto"/>
          <w:szCs w:val="22"/>
        </w:rPr>
        <w:t xml:space="preserve"> capability to undertake the work remaining, taking account of skills, qualifications, and experience</w:t>
      </w:r>
    </w:p>
    <w:p w14:paraId="6C875DF6" w14:textId="77777777" w:rsidR="00CF55A9" w:rsidRPr="007A27A3" w:rsidRDefault="00CF55A9" w:rsidP="007A27A3">
      <w:pPr>
        <w:pStyle w:val="ListParagraph"/>
        <w:numPr>
          <w:ilvl w:val="0"/>
          <w:numId w:val="25"/>
        </w:numPr>
        <w:spacing w:before="0" w:after="0" w:line="276" w:lineRule="auto"/>
        <w:ind w:left="567" w:hanging="283"/>
        <w:rPr>
          <w:rFonts w:ascii="Arial" w:hAnsi="Arial" w:cs="Arial"/>
          <w:color w:val="auto"/>
          <w:szCs w:val="22"/>
        </w:rPr>
      </w:pPr>
      <w:r w:rsidRPr="007A27A3">
        <w:rPr>
          <w:rFonts w:ascii="Arial" w:hAnsi="Arial" w:cs="Arial"/>
          <w:color w:val="auto"/>
          <w:szCs w:val="22"/>
        </w:rPr>
        <w:t>The employee’s performance records</w:t>
      </w:r>
    </w:p>
    <w:p w14:paraId="163C8B96" w14:textId="77777777" w:rsidR="00027430" w:rsidRDefault="00CF55A9" w:rsidP="007A27A3">
      <w:pPr>
        <w:pStyle w:val="ListParagraph"/>
        <w:numPr>
          <w:ilvl w:val="0"/>
          <w:numId w:val="25"/>
        </w:numPr>
        <w:spacing w:before="0" w:after="0" w:line="276" w:lineRule="auto"/>
        <w:ind w:left="567" w:hanging="283"/>
        <w:rPr>
          <w:rFonts w:ascii="Arial" w:hAnsi="Arial" w:cs="Arial"/>
          <w:color w:val="auto"/>
          <w:szCs w:val="22"/>
        </w:rPr>
      </w:pPr>
      <w:r w:rsidRPr="007A27A3">
        <w:rPr>
          <w:rFonts w:ascii="Arial" w:hAnsi="Arial" w:cs="Arial"/>
          <w:color w:val="auto"/>
          <w:szCs w:val="22"/>
        </w:rPr>
        <w:lastRenderedPageBreak/>
        <w:t>The employee’s a</w:t>
      </w:r>
      <w:r w:rsidR="00D237B6">
        <w:rPr>
          <w:rFonts w:ascii="Arial" w:hAnsi="Arial" w:cs="Arial"/>
          <w:color w:val="auto"/>
          <w:szCs w:val="22"/>
        </w:rPr>
        <w:t>bsence</w:t>
      </w:r>
      <w:r w:rsidR="00027430">
        <w:rPr>
          <w:rFonts w:ascii="Arial" w:hAnsi="Arial" w:cs="Arial"/>
          <w:color w:val="auto"/>
          <w:szCs w:val="22"/>
        </w:rPr>
        <w:t xml:space="preserve"> record </w:t>
      </w:r>
    </w:p>
    <w:p w14:paraId="202C8767" w14:textId="476602D0" w:rsidR="00CF55A9" w:rsidRPr="007A27A3" w:rsidRDefault="00027430" w:rsidP="007A27A3">
      <w:pPr>
        <w:pStyle w:val="ListParagraph"/>
        <w:numPr>
          <w:ilvl w:val="0"/>
          <w:numId w:val="25"/>
        </w:numPr>
        <w:spacing w:before="0" w:after="0" w:line="276" w:lineRule="auto"/>
        <w:ind w:left="567" w:hanging="283"/>
        <w:rPr>
          <w:rFonts w:ascii="Arial" w:hAnsi="Arial" w:cs="Arial"/>
          <w:color w:val="auto"/>
          <w:szCs w:val="22"/>
        </w:rPr>
      </w:pPr>
      <w:r>
        <w:rPr>
          <w:rFonts w:ascii="Arial" w:hAnsi="Arial" w:cs="Arial"/>
          <w:color w:val="auto"/>
          <w:szCs w:val="22"/>
        </w:rPr>
        <w:t xml:space="preserve">Absences </w:t>
      </w:r>
      <w:r w:rsidR="003F3DA0">
        <w:rPr>
          <w:rFonts w:ascii="Arial" w:hAnsi="Arial" w:cs="Arial"/>
          <w:color w:val="auto"/>
          <w:szCs w:val="22"/>
        </w:rPr>
        <w:t xml:space="preserve">directly </w:t>
      </w:r>
      <w:r w:rsidR="00D237B6">
        <w:rPr>
          <w:rFonts w:ascii="Arial" w:hAnsi="Arial" w:cs="Arial"/>
          <w:color w:val="auto"/>
          <w:szCs w:val="22"/>
        </w:rPr>
        <w:t>relati</w:t>
      </w:r>
      <w:r w:rsidR="00CF55A9" w:rsidRPr="007A27A3">
        <w:rPr>
          <w:rFonts w:ascii="Arial" w:hAnsi="Arial" w:cs="Arial"/>
          <w:color w:val="auto"/>
          <w:szCs w:val="22"/>
        </w:rPr>
        <w:t>ng to disability</w:t>
      </w:r>
      <w:r w:rsidR="00D237B6">
        <w:rPr>
          <w:rFonts w:ascii="Arial" w:hAnsi="Arial" w:cs="Arial"/>
          <w:color w:val="auto"/>
          <w:szCs w:val="22"/>
        </w:rPr>
        <w:t xml:space="preserve"> or pregnancy</w:t>
      </w:r>
      <w:r>
        <w:rPr>
          <w:rFonts w:ascii="Arial" w:hAnsi="Arial" w:cs="Arial"/>
          <w:color w:val="auto"/>
          <w:szCs w:val="22"/>
        </w:rPr>
        <w:t xml:space="preserve"> will be discounted when considering attendance records</w:t>
      </w:r>
    </w:p>
    <w:p w14:paraId="67533695" w14:textId="77777777" w:rsidR="00CF55A9" w:rsidRPr="007A27A3" w:rsidRDefault="00CF55A9" w:rsidP="007A27A3">
      <w:pPr>
        <w:pStyle w:val="ListParagraph"/>
        <w:numPr>
          <w:ilvl w:val="0"/>
          <w:numId w:val="25"/>
        </w:numPr>
        <w:spacing w:before="0" w:after="0" w:line="276" w:lineRule="auto"/>
        <w:ind w:left="567" w:hanging="283"/>
        <w:rPr>
          <w:rFonts w:ascii="Arial" w:hAnsi="Arial" w:cs="Arial"/>
          <w:color w:val="auto"/>
          <w:szCs w:val="22"/>
        </w:rPr>
      </w:pPr>
      <w:r w:rsidRPr="007A27A3">
        <w:rPr>
          <w:rFonts w:ascii="Arial" w:hAnsi="Arial" w:cs="Arial"/>
          <w:color w:val="auto"/>
          <w:szCs w:val="22"/>
        </w:rPr>
        <w:t xml:space="preserve">The employee’s disciplinary records, </w:t>
      </w:r>
      <w:proofErr w:type="gramStart"/>
      <w:r w:rsidRPr="007A27A3">
        <w:rPr>
          <w:rFonts w:ascii="Arial" w:hAnsi="Arial" w:cs="Arial"/>
          <w:color w:val="auto"/>
          <w:szCs w:val="22"/>
        </w:rPr>
        <w:t>i.e.</w:t>
      </w:r>
      <w:proofErr w:type="gramEnd"/>
      <w:r w:rsidRPr="007A27A3">
        <w:rPr>
          <w:rFonts w:ascii="Arial" w:hAnsi="Arial" w:cs="Arial"/>
          <w:color w:val="auto"/>
          <w:szCs w:val="22"/>
        </w:rPr>
        <w:t xml:space="preserve"> any live warnings in place</w:t>
      </w:r>
    </w:p>
    <w:p w14:paraId="7E61ECDC" w14:textId="77777777" w:rsidR="00CF55A9" w:rsidRPr="007A27A3" w:rsidRDefault="00CF55A9" w:rsidP="007A27A3">
      <w:pPr>
        <w:spacing w:before="0" w:after="0" w:line="276" w:lineRule="auto"/>
        <w:ind w:left="851" w:hanging="851"/>
        <w:rPr>
          <w:rFonts w:ascii="Arial" w:hAnsi="Arial" w:cs="Arial"/>
          <w:color w:val="auto"/>
          <w:szCs w:val="22"/>
        </w:rPr>
      </w:pPr>
      <w:r w:rsidRPr="007A27A3">
        <w:rPr>
          <w:rFonts w:ascii="Arial" w:hAnsi="Arial" w:cs="Arial"/>
          <w:color w:val="auto"/>
          <w:szCs w:val="22"/>
        </w:rPr>
        <w:t xml:space="preserve"> </w:t>
      </w:r>
    </w:p>
    <w:p w14:paraId="1AB86055" w14:textId="3C8F9F9B" w:rsidR="00CF55A9" w:rsidRPr="007A27A3" w:rsidRDefault="00CF55A9" w:rsidP="00445080">
      <w:pPr>
        <w:spacing w:before="0" w:after="0" w:line="276" w:lineRule="auto"/>
        <w:jc w:val="left"/>
        <w:rPr>
          <w:rFonts w:ascii="Arial" w:hAnsi="Arial" w:cs="Arial"/>
          <w:color w:val="auto"/>
          <w:szCs w:val="22"/>
        </w:rPr>
      </w:pPr>
      <w:r w:rsidRPr="00445080">
        <w:rPr>
          <w:rFonts w:ascii="Arial" w:hAnsi="Arial" w:cs="Arial"/>
          <w:color w:val="auto"/>
          <w:szCs w:val="22"/>
        </w:rPr>
        <w:t xml:space="preserve">Other criteria outside of the above list may be applied, </w:t>
      </w:r>
      <w:proofErr w:type="gramStart"/>
      <w:r w:rsidRPr="00445080">
        <w:rPr>
          <w:rFonts w:ascii="Arial" w:hAnsi="Arial" w:cs="Arial"/>
          <w:color w:val="auto"/>
          <w:szCs w:val="22"/>
        </w:rPr>
        <w:t>provided that</w:t>
      </w:r>
      <w:proofErr w:type="gramEnd"/>
      <w:r w:rsidRPr="00445080">
        <w:rPr>
          <w:rFonts w:ascii="Arial" w:hAnsi="Arial" w:cs="Arial"/>
          <w:color w:val="auto"/>
          <w:szCs w:val="22"/>
        </w:rPr>
        <w:t xml:space="preserve"> it is applied consistently and</w:t>
      </w:r>
      <w:r w:rsidR="009021F8" w:rsidRPr="00445080">
        <w:rPr>
          <w:rFonts w:ascii="Arial" w:hAnsi="Arial" w:cs="Arial"/>
          <w:color w:val="auto"/>
          <w:szCs w:val="22"/>
        </w:rPr>
        <w:t xml:space="preserve"> </w:t>
      </w:r>
      <w:r w:rsidRPr="00445080">
        <w:rPr>
          <w:rFonts w:ascii="Arial" w:hAnsi="Arial" w:cs="Arial"/>
          <w:color w:val="auto"/>
          <w:szCs w:val="22"/>
        </w:rPr>
        <w:t>objectively</w:t>
      </w:r>
      <w:r w:rsidR="00E56B92">
        <w:rPr>
          <w:rFonts w:ascii="Arial" w:hAnsi="Arial" w:cs="Arial"/>
          <w:color w:val="auto"/>
          <w:szCs w:val="22"/>
        </w:rPr>
        <w:t>.</w:t>
      </w:r>
    </w:p>
    <w:p w14:paraId="2E54590C" w14:textId="77777777" w:rsidR="00CF55A9" w:rsidRPr="007A27A3" w:rsidRDefault="00CF55A9" w:rsidP="007A27A3">
      <w:pPr>
        <w:spacing w:before="0" w:after="0" w:line="276" w:lineRule="auto"/>
        <w:ind w:left="851" w:hanging="851"/>
        <w:rPr>
          <w:rFonts w:ascii="Arial" w:hAnsi="Arial" w:cs="Arial"/>
          <w:color w:val="auto"/>
          <w:szCs w:val="22"/>
        </w:rPr>
      </w:pPr>
    </w:p>
    <w:p w14:paraId="74E8F5BA" w14:textId="781F18B0" w:rsidR="00CF55A9" w:rsidRDefault="00CF55A9" w:rsidP="007A27A3">
      <w:pPr>
        <w:spacing w:before="0" w:after="0" w:line="276" w:lineRule="auto"/>
        <w:rPr>
          <w:rFonts w:ascii="Arial" w:hAnsi="Arial" w:cs="Arial"/>
          <w:color w:val="auto"/>
          <w:szCs w:val="22"/>
        </w:rPr>
      </w:pPr>
      <w:r w:rsidRPr="007A27A3">
        <w:rPr>
          <w:rFonts w:ascii="Arial" w:hAnsi="Arial" w:cs="Arial"/>
          <w:color w:val="auto"/>
          <w:szCs w:val="22"/>
        </w:rPr>
        <w:t xml:space="preserve">Once agreed, should </w:t>
      </w:r>
      <w:r w:rsidR="00E56B92">
        <w:rPr>
          <w:rFonts w:ascii="Arial" w:hAnsi="Arial" w:cs="Arial"/>
          <w:color w:val="auto"/>
          <w:szCs w:val="22"/>
        </w:rPr>
        <w:t>there</w:t>
      </w:r>
      <w:r w:rsidRPr="007A27A3">
        <w:rPr>
          <w:rFonts w:ascii="Arial" w:hAnsi="Arial" w:cs="Arial"/>
          <w:color w:val="auto"/>
          <w:szCs w:val="22"/>
        </w:rPr>
        <w:t xml:space="preserve"> be one or more individuals at risk of redundancy, the selection process will be </w:t>
      </w:r>
      <w:r w:rsidR="00E56B92">
        <w:rPr>
          <w:rFonts w:ascii="Arial" w:hAnsi="Arial" w:cs="Arial"/>
          <w:color w:val="auto"/>
          <w:szCs w:val="22"/>
        </w:rPr>
        <w:t>based</w:t>
      </w:r>
      <w:r w:rsidRPr="007A27A3">
        <w:rPr>
          <w:rFonts w:ascii="Arial" w:hAnsi="Arial" w:cs="Arial"/>
          <w:color w:val="auto"/>
          <w:szCs w:val="22"/>
        </w:rPr>
        <w:t xml:space="preserve"> on a points system to allow for transparency and fairness.  A points system will not be necessary where an ‘individual post’ is under consideration for redundancy. Care must be taken in the choice and application of the criteria to ensure that it is not discriminatory in any way.</w:t>
      </w:r>
    </w:p>
    <w:p w14:paraId="08075C96" w14:textId="1D778AFC" w:rsidR="00A15930" w:rsidRDefault="00A15930" w:rsidP="007A27A3">
      <w:pPr>
        <w:spacing w:before="0" w:after="0" w:line="276" w:lineRule="auto"/>
        <w:rPr>
          <w:rFonts w:ascii="Arial" w:hAnsi="Arial" w:cs="Arial"/>
          <w:color w:val="auto"/>
          <w:szCs w:val="22"/>
        </w:rPr>
      </w:pPr>
    </w:p>
    <w:p w14:paraId="0E1BAAA2" w14:textId="3BA45A34" w:rsidR="00A15930" w:rsidRPr="007A27A3" w:rsidRDefault="00A15930" w:rsidP="007A27A3">
      <w:pPr>
        <w:spacing w:before="0" w:after="0" w:line="276" w:lineRule="auto"/>
        <w:rPr>
          <w:rFonts w:ascii="Arial" w:hAnsi="Arial" w:cs="Arial"/>
          <w:color w:val="auto"/>
          <w:szCs w:val="22"/>
        </w:rPr>
      </w:pPr>
      <w:r>
        <w:rPr>
          <w:rFonts w:ascii="Arial" w:hAnsi="Arial" w:cs="Arial"/>
          <w:color w:val="auto"/>
          <w:szCs w:val="22"/>
        </w:rPr>
        <w:t>The</w:t>
      </w:r>
      <w:r w:rsidR="00A33BE5">
        <w:rPr>
          <w:rFonts w:ascii="Arial" w:hAnsi="Arial" w:cs="Arial"/>
          <w:color w:val="auto"/>
          <w:szCs w:val="22"/>
        </w:rPr>
        <w:t xml:space="preserve"> relevant </w:t>
      </w:r>
      <w:r>
        <w:rPr>
          <w:rFonts w:ascii="Arial" w:hAnsi="Arial" w:cs="Arial"/>
          <w:color w:val="auto"/>
          <w:szCs w:val="22"/>
        </w:rPr>
        <w:t xml:space="preserve">manager </w:t>
      </w:r>
      <w:r w:rsidR="00A33BE5">
        <w:rPr>
          <w:rFonts w:ascii="Arial" w:hAnsi="Arial" w:cs="Arial"/>
          <w:color w:val="auto"/>
          <w:szCs w:val="22"/>
        </w:rPr>
        <w:t xml:space="preserve">withing the process </w:t>
      </w:r>
      <w:r>
        <w:rPr>
          <w:rFonts w:ascii="Arial" w:hAnsi="Arial" w:cs="Arial"/>
          <w:color w:val="auto"/>
          <w:szCs w:val="22"/>
        </w:rPr>
        <w:t>and Strategic HR Team will work together when applying the redundancy criteria to ensure a consistent approach is applied.</w:t>
      </w:r>
    </w:p>
    <w:p w14:paraId="2827CEA4" w14:textId="77777777" w:rsidR="00CF55A9" w:rsidRPr="007A27A3" w:rsidRDefault="00CF55A9" w:rsidP="007A27A3">
      <w:pPr>
        <w:spacing w:before="0" w:after="0" w:line="276" w:lineRule="auto"/>
        <w:rPr>
          <w:rFonts w:ascii="Arial" w:hAnsi="Arial" w:cs="Arial"/>
          <w:color w:val="auto"/>
          <w:szCs w:val="22"/>
        </w:rPr>
      </w:pPr>
    </w:p>
    <w:p w14:paraId="77E3E637" w14:textId="0BFC4456" w:rsidR="00AE062D" w:rsidRPr="00123AAA" w:rsidRDefault="00AE062D" w:rsidP="00123AAA">
      <w:pPr>
        <w:pStyle w:val="Heading2"/>
      </w:pPr>
      <w:bookmarkStart w:id="23" w:name="_Toc121926069"/>
      <w:r w:rsidRPr="00123AAA">
        <w:t>Alternative posts and redeployment</w:t>
      </w:r>
      <w:bookmarkEnd w:id="23"/>
    </w:p>
    <w:p w14:paraId="3F533341" w14:textId="77777777" w:rsidR="00CF55A9" w:rsidRPr="007A27A3" w:rsidRDefault="00CF55A9" w:rsidP="007A27A3">
      <w:pPr>
        <w:spacing w:before="0" w:after="0" w:line="276" w:lineRule="auto"/>
        <w:rPr>
          <w:rFonts w:ascii="Arial" w:hAnsi="Arial" w:cs="Arial"/>
          <w:color w:val="auto"/>
          <w:szCs w:val="22"/>
        </w:rPr>
      </w:pPr>
    </w:p>
    <w:p w14:paraId="75E20C51" w14:textId="10F9055B"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 xml:space="preserve">It may be the case that </w:t>
      </w:r>
      <w:r w:rsidR="00DF3456" w:rsidRPr="007A27A3">
        <w:rPr>
          <w:rFonts w:ascii="Arial" w:hAnsi="Arial" w:cs="Arial"/>
          <w:color w:val="auto"/>
          <w:szCs w:val="22"/>
        </w:rPr>
        <w:t>organisational changes</w:t>
      </w:r>
      <w:r w:rsidRPr="007A27A3">
        <w:rPr>
          <w:rFonts w:ascii="Arial" w:hAnsi="Arial" w:cs="Arial"/>
          <w:color w:val="auto"/>
          <w:szCs w:val="22"/>
        </w:rPr>
        <w:t xml:space="preserve"> result in relatively minor changes to a role </w:t>
      </w:r>
      <w:proofErr w:type="gramStart"/>
      <w:r w:rsidRPr="007A27A3">
        <w:rPr>
          <w:rFonts w:ascii="Arial" w:hAnsi="Arial" w:cs="Arial"/>
          <w:color w:val="auto"/>
          <w:szCs w:val="22"/>
        </w:rPr>
        <w:t>e.g.</w:t>
      </w:r>
      <w:proofErr w:type="gramEnd"/>
      <w:r w:rsidRPr="007A27A3">
        <w:rPr>
          <w:rFonts w:ascii="Arial" w:hAnsi="Arial" w:cs="Arial"/>
          <w:color w:val="auto"/>
          <w:szCs w:val="22"/>
        </w:rPr>
        <w:t xml:space="preserve"> job title change or less substantial changes to roles and responsibilities. Where this is the case, roles will not be placed at risk of redundancy as a substantial majority of the role remains intact. It is difficult to give a numerical definition, but this would be the case where the role is effectively </w:t>
      </w:r>
      <w:r w:rsidR="00DF3456" w:rsidRPr="007A27A3">
        <w:rPr>
          <w:rFonts w:ascii="Arial" w:hAnsi="Arial" w:cs="Arial"/>
          <w:color w:val="auto"/>
          <w:szCs w:val="22"/>
        </w:rPr>
        <w:t>70</w:t>
      </w:r>
      <w:r w:rsidRPr="007A27A3">
        <w:rPr>
          <w:rFonts w:ascii="Arial" w:hAnsi="Arial" w:cs="Arial"/>
          <w:color w:val="auto"/>
          <w:szCs w:val="22"/>
        </w:rPr>
        <w:t xml:space="preserve">% or more unchanged. The Strategic HR team will work with the relevant line manager to identify such roles early in the process.  In this instance, existing employees will be ‘assimilated’ into the ‘new’ roles </w:t>
      </w:r>
      <w:proofErr w:type="gramStart"/>
      <w:r w:rsidRPr="007A27A3">
        <w:rPr>
          <w:rFonts w:ascii="Arial" w:hAnsi="Arial" w:cs="Arial"/>
          <w:color w:val="auto"/>
          <w:szCs w:val="22"/>
        </w:rPr>
        <w:t>provided that</w:t>
      </w:r>
      <w:proofErr w:type="gramEnd"/>
      <w:r w:rsidRPr="007A27A3">
        <w:rPr>
          <w:rFonts w:ascii="Arial" w:hAnsi="Arial" w:cs="Arial"/>
          <w:color w:val="auto"/>
          <w:szCs w:val="22"/>
        </w:rPr>
        <w:t xml:space="preserve"> there are sufficient roles available.</w:t>
      </w:r>
    </w:p>
    <w:p w14:paraId="7BFF791B" w14:textId="77777777" w:rsidR="00CF55A9" w:rsidRPr="007A27A3" w:rsidRDefault="00CF55A9" w:rsidP="007A27A3">
      <w:pPr>
        <w:spacing w:before="0" w:after="0" w:line="276" w:lineRule="auto"/>
        <w:rPr>
          <w:rFonts w:ascii="Arial" w:hAnsi="Arial" w:cs="Arial"/>
          <w:color w:val="auto"/>
          <w:szCs w:val="22"/>
        </w:rPr>
      </w:pPr>
    </w:p>
    <w:p w14:paraId="4037171F" w14:textId="5C0321A8" w:rsidR="00DF3456" w:rsidRDefault="00E56B92" w:rsidP="007A27A3">
      <w:pPr>
        <w:spacing w:before="0" w:after="0" w:line="276" w:lineRule="auto"/>
        <w:rPr>
          <w:rFonts w:ascii="Arial" w:hAnsi="Arial" w:cs="Arial"/>
          <w:color w:val="auto"/>
          <w:szCs w:val="22"/>
        </w:rPr>
      </w:pPr>
      <w:r>
        <w:rPr>
          <w:rFonts w:ascii="Arial" w:hAnsi="Arial" w:cs="Arial"/>
          <w:color w:val="auto"/>
          <w:szCs w:val="22"/>
        </w:rPr>
        <w:t>In such cases</w:t>
      </w:r>
      <w:r w:rsidR="00CF55A9" w:rsidRPr="007A27A3">
        <w:rPr>
          <w:rFonts w:ascii="Arial" w:hAnsi="Arial" w:cs="Arial"/>
          <w:color w:val="auto"/>
          <w:szCs w:val="22"/>
        </w:rPr>
        <w:t xml:space="preserve"> the salary and benefits will usually be the same as the existing role.  However, </w:t>
      </w:r>
      <w:r w:rsidR="00DF3456" w:rsidRPr="007A27A3">
        <w:rPr>
          <w:rFonts w:ascii="Arial" w:hAnsi="Arial" w:cs="Arial"/>
          <w:color w:val="auto"/>
          <w:szCs w:val="22"/>
        </w:rPr>
        <w:t xml:space="preserve">there may be occasions when </w:t>
      </w:r>
      <w:r w:rsidR="00CF55A9" w:rsidRPr="007A27A3">
        <w:rPr>
          <w:rFonts w:ascii="Arial" w:hAnsi="Arial" w:cs="Arial"/>
          <w:color w:val="auto"/>
          <w:szCs w:val="22"/>
        </w:rPr>
        <w:t>previous salary protection or similar exists. In this instance the councils</w:t>
      </w:r>
      <w:r w:rsidR="00492171">
        <w:rPr>
          <w:rFonts w:ascii="Arial" w:hAnsi="Arial" w:cs="Arial"/>
          <w:color w:val="auto"/>
          <w:szCs w:val="22"/>
        </w:rPr>
        <w:t xml:space="preserve"> </w:t>
      </w:r>
      <w:r w:rsidR="00CF55A9" w:rsidRPr="007A27A3">
        <w:rPr>
          <w:rFonts w:ascii="Arial" w:hAnsi="Arial" w:cs="Arial"/>
          <w:color w:val="auto"/>
          <w:szCs w:val="22"/>
        </w:rPr>
        <w:t>will protect salaries for a maximum of 18 months.</w:t>
      </w:r>
    </w:p>
    <w:p w14:paraId="2A1C5BE1" w14:textId="1CFD9843" w:rsidR="00A22400" w:rsidRDefault="00A22400" w:rsidP="007A27A3">
      <w:pPr>
        <w:spacing w:before="0" w:after="0" w:line="276" w:lineRule="auto"/>
        <w:rPr>
          <w:rFonts w:ascii="Arial" w:hAnsi="Arial" w:cs="Arial"/>
          <w:color w:val="auto"/>
          <w:szCs w:val="22"/>
        </w:rPr>
      </w:pPr>
    </w:p>
    <w:p w14:paraId="47C70DCB" w14:textId="7F2EFE79" w:rsidR="00A22400" w:rsidRPr="007A27A3" w:rsidRDefault="00A22400" w:rsidP="007A27A3">
      <w:pPr>
        <w:spacing w:before="0" w:after="0" w:line="276" w:lineRule="auto"/>
        <w:rPr>
          <w:rFonts w:ascii="Arial" w:hAnsi="Arial" w:cs="Arial"/>
          <w:color w:val="auto"/>
          <w:szCs w:val="22"/>
        </w:rPr>
      </w:pPr>
      <w:r>
        <w:rPr>
          <w:rFonts w:ascii="Arial" w:hAnsi="Arial" w:cs="Arial"/>
          <w:color w:val="auto"/>
          <w:szCs w:val="22"/>
        </w:rPr>
        <w:t>In contrast there may be situations where an alternative role of a higher grade is identified. In this situation, if the salary is higher the employee will receive the actual salary for the role and pay protection would not be applied.</w:t>
      </w:r>
    </w:p>
    <w:p w14:paraId="4C6A9577" w14:textId="77777777" w:rsidR="00CF55A9" w:rsidRPr="007A27A3" w:rsidRDefault="00CF55A9" w:rsidP="007A27A3">
      <w:pPr>
        <w:spacing w:before="0" w:after="0" w:line="276" w:lineRule="auto"/>
        <w:rPr>
          <w:rFonts w:ascii="Arial" w:hAnsi="Arial" w:cs="Arial"/>
          <w:color w:val="auto"/>
          <w:szCs w:val="22"/>
        </w:rPr>
      </w:pPr>
    </w:p>
    <w:p w14:paraId="2FF4D697" w14:textId="06FC13CC"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Any vacant posts which fulfil the criteria of ‘suitable alternative employment’ for employees identified at risk of redundancy will be ring fenced to that group of employees in the ‘at risk’ pool.  The Head of Service and the Strategic HR team will work in consultation with U</w:t>
      </w:r>
      <w:r w:rsidR="00A22400">
        <w:rPr>
          <w:rFonts w:ascii="Arial" w:hAnsi="Arial" w:cs="Arial"/>
          <w:color w:val="auto"/>
          <w:szCs w:val="22"/>
        </w:rPr>
        <w:t>nison</w:t>
      </w:r>
      <w:r w:rsidRPr="007A27A3">
        <w:rPr>
          <w:rFonts w:ascii="Arial" w:hAnsi="Arial" w:cs="Arial"/>
          <w:color w:val="auto"/>
          <w:szCs w:val="22"/>
        </w:rPr>
        <w:t xml:space="preserve"> when making the decision on whether a post meets the above criteri</w:t>
      </w:r>
      <w:r w:rsidR="00DF3456" w:rsidRPr="007A27A3">
        <w:rPr>
          <w:rFonts w:ascii="Arial" w:hAnsi="Arial" w:cs="Arial"/>
          <w:color w:val="auto"/>
          <w:szCs w:val="22"/>
        </w:rPr>
        <w:t>a:</w:t>
      </w:r>
    </w:p>
    <w:p w14:paraId="0DE747C6" w14:textId="7CB92A67" w:rsidR="00DF3456" w:rsidRPr="007A27A3" w:rsidRDefault="00DF3456" w:rsidP="007A27A3">
      <w:pPr>
        <w:spacing w:before="0" w:after="0" w:line="276" w:lineRule="auto"/>
        <w:rPr>
          <w:rFonts w:ascii="Arial" w:hAnsi="Arial" w:cs="Arial"/>
          <w:color w:val="auto"/>
          <w:szCs w:val="22"/>
        </w:rPr>
      </w:pPr>
    </w:p>
    <w:p w14:paraId="231DA0AF" w14:textId="77777777" w:rsidR="00DF3456" w:rsidRPr="007A27A3" w:rsidRDefault="00DF3456" w:rsidP="007A27A3">
      <w:pPr>
        <w:spacing w:before="0" w:after="0" w:line="276" w:lineRule="auto"/>
        <w:rPr>
          <w:rFonts w:ascii="Arial" w:hAnsi="Arial" w:cs="Arial"/>
          <w:color w:val="auto"/>
          <w:szCs w:val="22"/>
        </w:rPr>
      </w:pPr>
      <w:r w:rsidRPr="007A27A3">
        <w:rPr>
          <w:rFonts w:ascii="Arial" w:hAnsi="Arial" w:cs="Arial"/>
          <w:color w:val="auto"/>
          <w:szCs w:val="22"/>
        </w:rPr>
        <w:t xml:space="preserve">Suitable alternative employment is defined as a job which: </w:t>
      </w:r>
    </w:p>
    <w:p w14:paraId="42AA0F5F" w14:textId="77777777" w:rsidR="00DF3456" w:rsidRPr="007A27A3" w:rsidRDefault="00DF3456" w:rsidP="007A27A3">
      <w:pPr>
        <w:spacing w:before="0" w:after="0" w:line="276" w:lineRule="auto"/>
        <w:ind w:left="851" w:hanging="851"/>
        <w:rPr>
          <w:rFonts w:ascii="Arial" w:hAnsi="Arial" w:cs="Arial"/>
          <w:color w:val="auto"/>
          <w:szCs w:val="22"/>
        </w:rPr>
      </w:pPr>
    </w:p>
    <w:p w14:paraId="111C9963" w14:textId="77777777" w:rsidR="00DF3456" w:rsidRPr="007A27A3" w:rsidRDefault="00DF3456" w:rsidP="007A27A3">
      <w:pPr>
        <w:pStyle w:val="ListParagraph"/>
        <w:numPr>
          <w:ilvl w:val="0"/>
          <w:numId w:val="28"/>
        </w:numPr>
        <w:spacing w:before="0" w:after="0" w:line="276" w:lineRule="auto"/>
        <w:ind w:left="567" w:hanging="283"/>
        <w:rPr>
          <w:rFonts w:ascii="Arial" w:hAnsi="Arial" w:cs="Arial"/>
          <w:color w:val="auto"/>
          <w:szCs w:val="22"/>
        </w:rPr>
      </w:pPr>
      <w:r w:rsidRPr="007A27A3">
        <w:rPr>
          <w:rFonts w:ascii="Arial" w:hAnsi="Arial" w:cs="Arial"/>
          <w:color w:val="auto"/>
          <w:szCs w:val="22"/>
        </w:rPr>
        <w:lastRenderedPageBreak/>
        <w:t>Provides similar earnings</w:t>
      </w:r>
    </w:p>
    <w:p w14:paraId="113537B2" w14:textId="77777777" w:rsidR="00DF3456" w:rsidRPr="007A27A3" w:rsidRDefault="00DF3456" w:rsidP="007A27A3">
      <w:pPr>
        <w:pStyle w:val="ListParagraph"/>
        <w:numPr>
          <w:ilvl w:val="0"/>
          <w:numId w:val="28"/>
        </w:numPr>
        <w:spacing w:before="0" w:after="0" w:line="276" w:lineRule="auto"/>
        <w:ind w:left="567" w:hanging="283"/>
        <w:rPr>
          <w:rFonts w:ascii="Arial" w:hAnsi="Arial" w:cs="Arial"/>
          <w:color w:val="auto"/>
          <w:szCs w:val="22"/>
        </w:rPr>
      </w:pPr>
      <w:r w:rsidRPr="007A27A3">
        <w:rPr>
          <w:rFonts w:ascii="Arial" w:hAnsi="Arial" w:cs="Arial"/>
          <w:color w:val="auto"/>
          <w:szCs w:val="22"/>
        </w:rPr>
        <w:t>Is of similar status</w:t>
      </w:r>
    </w:p>
    <w:p w14:paraId="41A65B24" w14:textId="77777777" w:rsidR="00DF3456" w:rsidRPr="007A27A3" w:rsidRDefault="00DF3456" w:rsidP="007A27A3">
      <w:pPr>
        <w:pStyle w:val="ListParagraph"/>
        <w:numPr>
          <w:ilvl w:val="0"/>
          <w:numId w:val="28"/>
        </w:numPr>
        <w:spacing w:before="0" w:after="0" w:line="276" w:lineRule="auto"/>
        <w:ind w:left="567" w:hanging="283"/>
        <w:rPr>
          <w:rFonts w:ascii="Arial" w:hAnsi="Arial" w:cs="Arial"/>
          <w:color w:val="auto"/>
          <w:szCs w:val="22"/>
        </w:rPr>
      </w:pPr>
      <w:r w:rsidRPr="007A27A3">
        <w:rPr>
          <w:rFonts w:ascii="Arial" w:hAnsi="Arial" w:cs="Arial"/>
          <w:color w:val="auto"/>
          <w:szCs w:val="22"/>
        </w:rPr>
        <w:t>Is within the employee’s capability</w:t>
      </w:r>
    </w:p>
    <w:p w14:paraId="260345C0" w14:textId="77777777" w:rsidR="00DF3456" w:rsidRPr="007A27A3" w:rsidRDefault="00DF3456" w:rsidP="007A27A3">
      <w:pPr>
        <w:pStyle w:val="ListParagraph"/>
        <w:numPr>
          <w:ilvl w:val="0"/>
          <w:numId w:val="28"/>
        </w:numPr>
        <w:spacing w:before="0" w:after="0" w:line="276" w:lineRule="auto"/>
        <w:ind w:left="567" w:hanging="283"/>
        <w:rPr>
          <w:rFonts w:ascii="Arial" w:hAnsi="Arial" w:cs="Arial"/>
          <w:color w:val="auto"/>
          <w:szCs w:val="22"/>
        </w:rPr>
      </w:pPr>
      <w:r w:rsidRPr="007A27A3">
        <w:rPr>
          <w:rFonts w:ascii="Arial" w:hAnsi="Arial" w:cs="Arial"/>
          <w:color w:val="auto"/>
          <w:szCs w:val="22"/>
        </w:rPr>
        <w:t>Would not involve unreasonable additional inconvenience</w:t>
      </w:r>
    </w:p>
    <w:p w14:paraId="5ED928F5" w14:textId="77777777" w:rsidR="00CF55A9" w:rsidRPr="007A27A3" w:rsidRDefault="00CF55A9" w:rsidP="007A27A3">
      <w:pPr>
        <w:spacing w:before="0" w:after="0" w:line="276" w:lineRule="auto"/>
        <w:rPr>
          <w:rFonts w:ascii="Arial" w:hAnsi="Arial" w:cs="Arial"/>
          <w:color w:val="auto"/>
          <w:szCs w:val="22"/>
        </w:rPr>
      </w:pPr>
    </w:p>
    <w:p w14:paraId="4C05317E" w14:textId="1D049481" w:rsidR="00CF55A9" w:rsidRDefault="00CF55A9" w:rsidP="007A27A3">
      <w:pPr>
        <w:spacing w:before="0" w:after="0" w:line="276" w:lineRule="auto"/>
        <w:rPr>
          <w:rFonts w:ascii="Arial" w:hAnsi="Arial" w:cs="Arial"/>
          <w:color w:val="auto"/>
          <w:szCs w:val="22"/>
        </w:rPr>
      </w:pPr>
      <w:r w:rsidRPr="007A27A3">
        <w:rPr>
          <w:rFonts w:ascii="Arial" w:hAnsi="Arial" w:cs="Arial"/>
          <w:color w:val="auto"/>
          <w:szCs w:val="22"/>
        </w:rPr>
        <w:t>Where there are enough ‘suitable alternative’ posts for all those in the relevant pool there will be no requirement for a selection process.  Posts will be offered to all those eligible people at risk.  However, where there are fewer posts than people at risk, a selection process will be necessary.</w:t>
      </w:r>
    </w:p>
    <w:p w14:paraId="53C1E43E" w14:textId="505DEE06" w:rsidR="009D0387" w:rsidRDefault="009D0387" w:rsidP="007A27A3">
      <w:pPr>
        <w:spacing w:before="0" w:after="0" w:line="276" w:lineRule="auto"/>
        <w:rPr>
          <w:rFonts w:ascii="Arial" w:hAnsi="Arial" w:cs="Arial"/>
          <w:color w:val="auto"/>
          <w:szCs w:val="22"/>
        </w:rPr>
      </w:pPr>
    </w:p>
    <w:p w14:paraId="3E812B4E" w14:textId="311F7917" w:rsidR="009D0387" w:rsidRPr="007A27A3" w:rsidRDefault="009D0387" w:rsidP="007A27A3">
      <w:pPr>
        <w:spacing w:before="0" w:after="0" w:line="276" w:lineRule="auto"/>
        <w:rPr>
          <w:rFonts w:ascii="Arial" w:hAnsi="Arial" w:cs="Arial"/>
          <w:color w:val="auto"/>
          <w:szCs w:val="22"/>
        </w:rPr>
      </w:pPr>
      <w:r>
        <w:rPr>
          <w:rFonts w:ascii="Arial" w:hAnsi="Arial" w:cs="Arial"/>
          <w:color w:val="auto"/>
          <w:szCs w:val="22"/>
        </w:rPr>
        <w:t>Please refer to the organisational change policy for further information regarding suitable alternative roles</w:t>
      </w:r>
      <w:r w:rsidR="00027430">
        <w:rPr>
          <w:rFonts w:ascii="Arial" w:hAnsi="Arial" w:cs="Arial"/>
          <w:color w:val="auto"/>
          <w:szCs w:val="22"/>
        </w:rPr>
        <w:t>.</w:t>
      </w:r>
    </w:p>
    <w:p w14:paraId="7E489D97" w14:textId="77777777" w:rsidR="00CF55A9" w:rsidRPr="007A27A3" w:rsidRDefault="00CF55A9" w:rsidP="007A27A3">
      <w:pPr>
        <w:spacing w:before="0" w:after="0" w:line="276" w:lineRule="auto"/>
        <w:rPr>
          <w:rFonts w:ascii="Arial" w:hAnsi="Arial" w:cs="Arial"/>
          <w:color w:val="auto"/>
          <w:szCs w:val="22"/>
        </w:rPr>
      </w:pPr>
    </w:p>
    <w:p w14:paraId="42D29C7F" w14:textId="48E55CFF"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 xml:space="preserve">Where there are </w:t>
      </w:r>
      <w:proofErr w:type="gramStart"/>
      <w:r w:rsidRPr="007A27A3">
        <w:rPr>
          <w:rFonts w:ascii="Arial" w:hAnsi="Arial" w:cs="Arial"/>
          <w:color w:val="auto"/>
          <w:szCs w:val="22"/>
        </w:rPr>
        <w:t>a number of</w:t>
      </w:r>
      <w:proofErr w:type="gramEnd"/>
      <w:r w:rsidRPr="007A27A3">
        <w:rPr>
          <w:rFonts w:ascii="Arial" w:hAnsi="Arial" w:cs="Arial"/>
          <w:color w:val="auto"/>
          <w:szCs w:val="22"/>
        </w:rPr>
        <w:t xml:space="preserve"> different roles identified as being suitable alternatives, individuals will normally be given the opportunity to identify their preference. Where there is more interest than vacancies for a particular role, a selection process will be </w:t>
      </w:r>
      <w:r w:rsidR="001A6260" w:rsidRPr="007A27A3">
        <w:rPr>
          <w:rFonts w:ascii="Arial" w:hAnsi="Arial" w:cs="Arial"/>
          <w:color w:val="auto"/>
          <w:szCs w:val="22"/>
        </w:rPr>
        <w:t>conducted,</w:t>
      </w:r>
      <w:r w:rsidR="00A22400">
        <w:rPr>
          <w:rFonts w:ascii="Arial" w:hAnsi="Arial" w:cs="Arial"/>
          <w:color w:val="auto"/>
          <w:szCs w:val="22"/>
        </w:rPr>
        <w:t xml:space="preserve"> and interviews will be held</w:t>
      </w:r>
      <w:r w:rsidRPr="007A27A3">
        <w:rPr>
          <w:rFonts w:ascii="Arial" w:hAnsi="Arial" w:cs="Arial"/>
          <w:color w:val="auto"/>
          <w:szCs w:val="22"/>
        </w:rPr>
        <w:t xml:space="preserve">.  Should the expressions of interest process result in no over subscription to any roles then no selection process will be necessary. Wherever practicable a ‘cascade approach’ will be taken to any such selection process based on those roles with the most interest being undertaken first.  This is intended to help reduce the need for people to do selection for roles which they have placed lower down their preference list.   </w:t>
      </w:r>
    </w:p>
    <w:p w14:paraId="24CA8AAE" w14:textId="77777777" w:rsidR="00CF55A9" w:rsidRPr="007A27A3" w:rsidRDefault="00CF55A9" w:rsidP="007A27A3">
      <w:pPr>
        <w:spacing w:before="0" w:after="0" w:line="276" w:lineRule="auto"/>
        <w:rPr>
          <w:rFonts w:ascii="Arial" w:hAnsi="Arial" w:cs="Arial"/>
          <w:color w:val="auto"/>
          <w:szCs w:val="22"/>
        </w:rPr>
      </w:pPr>
    </w:p>
    <w:p w14:paraId="09370730" w14:textId="5ADBB653"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 xml:space="preserve">The salary and benefits of the new post will apply. If the salary offered is less than the employee’s existing salary, the </w:t>
      </w:r>
      <w:r w:rsidR="001A6260">
        <w:rPr>
          <w:rFonts w:ascii="Arial" w:hAnsi="Arial" w:cs="Arial"/>
          <w:color w:val="auto"/>
          <w:szCs w:val="22"/>
        </w:rPr>
        <w:t xml:space="preserve">agreed </w:t>
      </w:r>
      <w:r w:rsidRPr="007A27A3">
        <w:rPr>
          <w:rFonts w:ascii="Arial" w:hAnsi="Arial" w:cs="Arial"/>
          <w:color w:val="auto"/>
          <w:szCs w:val="22"/>
        </w:rPr>
        <w:t>salary protection arrangements will apply.</w:t>
      </w:r>
    </w:p>
    <w:p w14:paraId="1F1B64FA" w14:textId="77777777" w:rsidR="00CF55A9" w:rsidRPr="007A27A3" w:rsidRDefault="00CF55A9" w:rsidP="007A27A3">
      <w:pPr>
        <w:spacing w:before="0" w:after="0" w:line="276" w:lineRule="auto"/>
        <w:rPr>
          <w:rFonts w:ascii="Arial" w:hAnsi="Arial" w:cs="Arial"/>
          <w:color w:val="auto"/>
          <w:szCs w:val="22"/>
        </w:rPr>
      </w:pPr>
    </w:p>
    <w:p w14:paraId="78FD888F" w14:textId="74ED3379"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Individuals redeployed into a suitable alternative role are entitled to trial period</w:t>
      </w:r>
      <w:r w:rsidR="00DF3456" w:rsidRPr="007A27A3">
        <w:rPr>
          <w:rFonts w:ascii="Arial" w:hAnsi="Arial" w:cs="Arial"/>
          <w:color w:val="auto"/>
          <w:szCs w:val="22"/>
        </w:rPr>
        <w:t xml:space="preserve"> as detailed in the councils</w:t>
      </w:r>
      <w:r w:rsidR="001A6260">
        <w:rPr>
          <w:rFonts w:ascii="Arial" w:hAnsi="Arial" w:cs="Arial"/>
          <w:color w:val="auto"/>
          <w:szCs w:val="22"/>
        </w:rPr>
        <w:t>’</w:t>
      </w:r>
      <w:r w:rsidR="00DF3456" w:rsidRPr="007A27A3">
        <w:rPr>
          <w:rFonts w:ascii="Arial" w:hAnsi="Arial" w:cs="Arial"/>
          <w:color w:val="auto"/>
          <w:szCs w:val="22"/>
        </w:rPr>
        <w:t xml:space="preserve"> organisational change policy</w:t>
      </w:r>
      <w:r w:rsidRPr="007A27A3">
        <w:rPr>
          <w:rFonts w:ascii="Arial" w:hAnsi="Arial" w:cs="Arial"/>
          <w:color w:val="auto"/>
          <w:szCs w:val="22"/>
        </w:rPr>
        <w:t xml:space="preserve">, during </w:t>
      </w:r>
      <w:r w:rsidR="00123AAA">
        <w:rPr>
          <w:rFonts w:ascii="Arial" w:hAnsi="Arial" w:cs="Arial"/>
          <w:color w:val="auto"/>
          <w:szCs w:val="22"/>
        </w:rPr>
        <w:t xml:space="preserve">the trial period </w:t>
      </w:r>
      <w:r w:rsidRPr="007A27A3">
        <w:rPr>
          <w:rFonts w:ascii="Arial" w:hAnsi="Arial" w:cs="Arial"/>
          <w:color w:val="auto"/>
          <w:szCs w:val="22"/>
        </w:rPr>
        <w:t>any issues relating to the suitability of the role can be raised. If during the trial period the employee terminates the new contract or gives notice to terminate it for any reason, or the employer terminates it or gives notice to terminate it for a reason connected with or arising out of any difference between the new and old contracts, the employee will be treated as having been dismissed by reason of redundancy on the date on which employment on the old contract ended. However, where the new work is suitable and the employee acts unreasonably in terminating the contract, he or she will lose the right to a redundancy payment.</w:t>
      </w:r>
    </w:p>
    <w:p w14:paraId="316CC991" w14:textId="77777777" w:rsidR="00CF55A9" w:rsidRPr="007A27A3" w:rsidRDefault="00CF55A9" w:rsidP="007A27A3">
      <w:pPr>
        <w:spacing w:before="0" w:after="0" w:line="276" w:lineRule="auto"/>
        <w:rPr>
          <w:rFonts w:ascii="Arial" w:hAnsi="Arial" w:cs="Arial"/>
          <w:color w:val="auto"/>
          <w:szCs w:val="22"/>
        </w:rPr>
      </w:pPr>
    </w:p>
    <w:p w14:paraId="142DBCE8" w14:textId="160DDEE7" w:rsidR="007A27A3" w:rsidRPr="00123AAA" w:rsidRDefault="007A27A3" w:rsidP="00123AAA">
      <w:pPr>
        <w:pStyle w:val="Heading2"/>
      </w:pPr>
      <w:bookmarkStart w:id="24" w:name="_Toc121926070"/>
      <w:r w:rsidRPr="00123AAA">
        <w:t>Other Vacancies</w:t>
      </w:r>
      <w:bookmarkEnd w:id="24"/>
    </w:p>
    <w:p w14:paraId="2A49DEBC" w14:textId="77777777" w:rsidR="00CF55A9" w:rsidRPr="007A27A3" w:rsidRDefault="00CF55A9" w:rsidP="007A27A3">
      <w:pPr>
        <w:spacing w:before="0" w:after="0" w:line="276" w:lineRule="auto"/>
        <w:rPr>
          <w:rFonts w:ascii="Arial" w:hAnsi="Arial" w:cs="Arial"/>
          <w:color w:val="auto"/>
          <w:szCs w:val="22"/>
        </w:rPr>
      </w:pPr>
    </w:p>
    <w:p w14:paraId="6EF2AA2F" w14:textId="222D71FD"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Individuals who are identified as being ‘at risk’ of redundancy will be provided</w:t>
      </w:r>
      <w:r w:rsidR="00492171">
        <w:rPr>
          <w:rFonts w:ascii="Arial" w:hAnsi="Arial" w:cs="Arial"/>
          <w:color w:val="auto"/>
          <w:szCs w:val="22"/>
        </w:rPr>
        <w:t xml:space="preserve"> with</w:t>
      </w:r>
      <w:r w:rsidRPr="007A27A3">
        <w:rPr>
          <w:rFonts w:ascii="Arial" w:hAnsi="Arial" w:cs="Arial"/>
          <w:color w:val="auto"/>
          <w:szCs w:val="22"/>
        </w:rPr>
        <w:t xml:space="preserve"> details of all vacancies within the organisation and given priority status when applying for roles</w:t>
      </w:r>
      <w:r w:rsidR="000909B5">
        <w:rPr>
          <w:rFonts w:ascii="Arial" w:hAnsi="Arial" w:cs="Arial"/>
          <w:color w:val="auto"/>
          <w:szCs w:val="22"/>
        </w:rPr>
        <w:t xml:space="preserve"> and offered interview if they meet the minimum essential criteria</w:t>
      </w:r>
      <w:r w:rsidR="00F63C9A">
        <w:rPr>
          <w:rFonts w:ascii="Arial" w:hAnsi="Arial" w:cs="Arial"/>
          <w:color w:val="auto"/>
          <w:szCs w:val="22"/>
        </w:rPr>
        <w:t xml:space="preserve"> or demonstrate that they have knowledge, transferrable </w:t>
      </w:r>
      <w:proofErr w:type="gramStart"/>
      <w:r w:rsidR="00F63C9A">
        <w:rPr>
          <w:rFonts w:ascii="Arial" w:hAnsi="Arial" w:cs="Arial"/>
          <w:color w:val="auto"/>
          <w:szCs w:val="22"/>
        </w:rPr>
        <w:t>skills</w:t>
      </w:r>
      <w:proofErr w:type="gramEnd"/>
      <w:r w:rsidR="00F63C9A">
        <w:rPr>
          <w:rFonts w:ascii="Arial" w:hAnsi="Arial" w:cs="Arial"/>
          <w:color w:val="auto"/>
          <w:szCs w:val="22"/>
        </w:rPr>
        <w:t xml:space="preserve"> and experience relevant to the role</w:t>
      </w:r>
      <w:r w:rsidRPr="007A27A3">
        <w:rPr>
          <w:rFonts w:ascii="Arial" w:hAnsi="Arial" w:cs="Arial"/>
          <w:color w:val="auto"/>
          <w:szCs w:val="22"/>
        </w:rPr>
        <w:t>. Please refer to the councils</w:t>
      </w:r>
      <w:r w:rsidR="001A6260">
        <w:rPr>
          <w:rFonts w:ascii="Arial" w:hAnsi="Arial" w:cs="Arial"/>
          <w:color w:val="auto"/>
          <w:szCs w:val="22"/>
        </w:rPr>
        <w:t>’</w:t>
      </w:r>
      <w:r w:rsidRPr="007A27A3">
        <w:rPr>
          <w:rFonts w:ascii="Arial" w:hAnsi="Arial" w:cs="Arial"/>
          <w:color w:val="auto"/>
          <w:szCs w:val="22"/>
        </w:rPr>
        <w:t xml:space="preserve"> organisational change policy for further information.</w:t>
      </w:r>
    </w:p>
    <w:p w14:paraId="15621402" w14:textId="20070BC1" w:rsidR="00CF55A9" w:rsidRDefault="00CF55A9" w:rsidP="007A27A3">
      <w:pPr>
        <w:spacing w:before="0" w:after="0" w:line="276" w:lineRule="auto"/>
        <w:ind w:left="851" w:hanging="851"/>
        <w:rPr>
          <w:rFonts w:ascii="Arial" w:hAnsi="Arial" w:cs="Arial"/>
          <w:color w:val="auto"/>
          <w:szCs w:val="22"/>
        </w:rPr>
      </w:pPr>
    </w:p>
    <w:p w14:paraId="495ABD76" w14:textId="3923233F" w:rsidR="001A6260" w:rsidRDefault="001A6260" w:rsidP="007A27A3">
      <w:pPr>
        <w:spacing w:before="0" w:after="0" w:line="276" w:lineRule="auto"/>
        <w:ind w:left="851" w:hanging="851"/>
        <w:rPr>
          <w:rFonts w:ascii="Arial" w:hAnsi="Arial" w:cs="Arial"/>
          <w:color w:val="auto"/>
          <w:szCs w:val="22"/>
        </w:rPr>
      </w:pPr>
    </w:p>
    <w:p w14:paraId="140BF763" w14:textId="78ED583F" w:rsidR="001A6260" w:rsidRDefault="001A6260" w:rsidP="007A27A3">
      <w:pPr>
        <w:spacing w:before="0" w:after="0" w:line="276" w:lineRule="auto"/>
        <w:ind w:left="851" w:hanging="851"/>
        <w:rPr>
          <w:rFonts w:ascii="Arial" w:hAnsi="Arial" w:cs="Arial"/>
          <w:color w:val="auto"/>
          <w:szCs w:val="22"/>
        </w:rPr>
      </w:pPr>
    </w:p>
    <w:p w14:paraId="445F74A1" w14:textId="77777777" w:rsidR="001A6260" w:rsidRPr="007A27A3" w:rsidRDefault="001A6260" w:rsidP="007A27A3">
      <w:pPr>
        <w:spacing w:before="0" w:after="0" w:line="276" w:lineRule="auto"/>
        <w:ind w:left="851" w:hanging="851"/>
        <w:rPr>
          <w:rFonts w:ascii="Arial" w:hAnsi="Arial" w:cs="Arial"/>
          <w:color w:val="auto"/>
          <w:szCs w:val="22"/>
        </w:rPr>
      </w:pPr>
    </w:p>
    <w:p w14:paraId="0B6D5651" w14:textId="5F15D65C" w:rsidR="007A27A3" w:rsidRPr="00CD2667" w:rsidRDefault="007A27A3" w:rsidP="00CD2667">
      <w:pPr>
        <w:pStyle w:val="Heading2"/>
      </w:pPr>
      <w:bookmarkStart w:id="25" w:name="_Toc121926071"/>
      <w:r w:rsidRPr="00CD2667">
        <w:t>Confirmation of Redundancy</w:t>
      </w:r>
      <w:bookmarkEnd w:id="25"/>
    </w:p>
    <w:p w14:paraId="7B1A95FE" w14:textId="77777777" w:rsidR="00CF55A9" w:rsidRPr="007A27A3" w:rsidRDefault="00CF55A9" w:rsidP="007A27A3">
      <w:pPr>
        <w:spacing w:before="0" w:after="0" w:line="276" w:lineRule="auto"/>
        <w:ind w:left="851" w:hanging="851"/>
        <w:rPr>
          <w:rFonts w:ascii="Arial" w:hAnsi="Arial" w:cs="Arial"/>
          <w:color w:val="auto"/>
          <w:szCs w:val="22"/>
        </w:rPr>
      </w:pPr>
    </w:p>
    <w:p w14:paraId="45F91E4B" w14:textId="1D1A10E4" w:rsidR="00CF55A9" w:rsidRDefault="00CF55A9" w:rsidP="007A27A3">
      <w:pPr>
        <w:spacing w:before="0" w:after="0" w:line="276" w:lineRule="auto"/>
        <w:rPr>
          <w:rFonts w:ascii="Arial" w:hAnsi="Arial" w:cs="Arial"/>
          <w:color w:val="auto"/>
          <w:szCs w:val="22"/>
        </w:rPr>
      </w:pPr>
      <w:r w:rsidRPr="007A27A3">
        <w:rPr>
          <w:rFonts w:ascii="Arial" w:hAnsi="Arial" w:cs="Arial"/>
          <w:color w:val="auto"/>
          <w:szCs w:val="22"/>
        </w:rPr>
        <w:t>If a suitable redeployment opportunity has not been identified the respective manager will advise the employee of the situation at a meeting.  The final redundancy terms will be provided to the employee in writing, and the Strategic HR team will notify the pension administrators, where relevant.</w:t>
      </w:r>
    </w:p>
    <w:p w14:paraId="0C06C96E" w14:textId="7B6A4930" w:rsidR="002E76A3" w:rsidRDefault="002E76A3" w:rsidP="007A27A3">
      <w:pPr>
        <w:spacing w:before="0" w:after="0" w:line="276" w:lineRule="auto"/>
        <w:rPr>
          <w:rFonts w:ascii="Arial" w:hAnsi="Arial" w:cs="Arial"/>
          <w:color w:val="auto"/>
          <w:szCs w:val="22"/>
        </w:rPr>
      </w:pPr>
    </w:p>
    <w:p w14:paraId="7D71A13C" w14:textId="77777777" w:rsidR="002E76A3" w:rsidRPr="00BC5D9B" w:rsidRDefault="002E76A3" w:rsidP="002E76A3">
      <w:pPr>
        <w:pStyle w:val="Heading2"/>
      </w:pPr>
      <w:bookmarkStart w:id="26" w:name="_Toc121926072"/>
      <w:r>
        <w:t>Redundancy payment</w:t>
      </w:r>
      <w:bookmarkEnd w:id="26"/>
    </w:p>
    <w:p w14:paraId="0B4375FC" w14:textId="77777777" w:rsidR="002E76A3" w:rsidRDefault="002E76A3" w:rsidP="002E76A3">
      <w:pPr>
        <w:spacing w:before="0" w:after="0" w:line="276" w:lineRule="auto"/>
        <w:rPr>
          <w:rFonts w:ascii="Arial" w:hAnsi="Arial" w:cs="Arial"/>
          <w:color w:val="auto"/>
          <w:szCs w:val="22"/>
        </w:rPr>
      </w:pPr>
    </w:p>
    <w:p w14:paraId="3611E956" w14:textId="447AB819" w:rsidR="002E76A3" w:rsidRDefault="002E76A3" w:rsidP="002E76A3">
      <w:pPr>
        <w:spacing w:before="0" w:after="0" w:line="276" w:lineRule="auto"/>
        <w:rPr>
          <w:rFonts w:ascii="Arial" w:hAnsi="Arial" w:cs="Arial"/>
          <w:color w:val="auto"/>
          <w:szCs w:val="22"/>
        </w:rPr>
      </w:pPr>
      <w:r>
        <w:rPr>
          <w:rFonts w:ascii="Arial" w:hAnsi="Arial" w:cs="Arial"/>
          <w:color w:val="auto"/>
          <w:szCs w:val="22"/>
        </w:rPr>
        <w:t>Employees are n</w:t>
      </w:r>
      <w:r w:rsidRPr="00BC5D9B">
        <w:rPr>
          <w:rFonts w:ascii="Arial" w:hAnsi="Arial" w:cs="Arial"/>
          <w:color w:val="auto"/>
          <w:szCs w:val="22"/>
        </w:rPr>
        <w:t xml:space="preserve">ormally entitled to statutory redundancy pay if </w:t>
      </w:r>
      <w:r>
        <w:rPr>
          <w:rFonts w:ascii="Arial" w:hAnsi="Arial" w:cs="Arial"/>
          <w:color w:val="auto"/>
          <w:szCs w:val="22"/>
        </w:rPr>
        <w:t>they are</w:t>
      </w:r>
      <w:r w:rsidRPr="00BC5D9B">
        <w:rPr>
          <w:rFonts w:ascii="Arial" w:hAnsi="Arial" w:cs="Arial"/>
          <w:color w:val="auto"/>
          <w:szCs w:val="22"/>
        </w:rPr>
        <w:t xml:space="preserve"> an employee and </w:t>
      </w:r>
      <w:r>
        <w:rPr>
          <w:rFonts w:ascii="Arial" w:hAnsi="Arial" w:cs="Arial"/>
          <w:color w:val="auto"/>
          <w:szCs w:val="22"/>
        </w:rPr>
        <w:t xml:space="preserve">have </w:t>
      </w:r>
      <w:r w:rsidRPr="00BC5D9B">
        <w:rPr>
          <w:rFonts w:ascii="Arial" w:hAnsi="Arial" w:cs="Arial"/>
          <w:color w:val="auto"/>
          <w:szCs w:val="22"/>
        </w:rPr>
        <w:t xml:space="preserve">been working for </w:t>
      </w:r>
      <w:r>
        <w:rPr>
          <w:rFonts w:ascii="Arial" w:hAnsi="Arial" w:cs="Arial"/>
          <w:color w:val="auto"/>
          <w:szCs w:val="22"/>
        </w:rPr>
        <w:t>the councils</w:t>
      </w:r>
      <w:r w:rsidRPr="00BC5D9B">
        <w:rPr>
          <w:rFonts w:ascii="Arial" w:hAnsi="Arial" w:cs="Arial"/>
          <w:color w:val="auto"/>
          <w:szCs w:val="22"/>
        </w:rPr>
        <w:t xml:space="preserve"> for 2 years or</w:t>
      </w:r>
      <w:r w:rsidR="00D237B6">
        <w:rPr>
          <w:rFonts w:ascii="Arial" w:hAnsi="Arial" w:cs="Arial"/>
          <w:color w:val="auto"/>
          <w:szCs w:val="22"/>
        </w:rPr>
        <w:t xml:space="preserve"> have continuous service from previous employment.</w:t>
      </w:r>
    </w:p>
    <w:p w14:paraId="68316933" w14:textId="77777777" w:rsidR="002E76A3" w:rsidRDefault="002E76A3" w:rsidP="002E76A3">
      <w:pPr>
        <w:spacing w:before="0" w:after="0" w:line="276" w:lineRule="auto"/>
        <w:rPr>
          <w:rFonts w:ascii="Arial" w:hAnsi="Arial" w:cs="Arial"/>
          <w:color w:val="auto"/>
          <w:szCs w:val="22"/>
        </w:rPr>
      </w:pPr>
    </w:p>
    <w:p w14:paraId="4A9DA504" w14:textId="44A48E04" w:rsidR="002E76A3" w:rsidRDefault="002E76A3" w:rsidP="002E76A3">
      <w:pPr>
        <w:spacing w:before="0" w:after="0" w:line="276" w:lineRule="auto"/>
        <w:rPr>
          <w:rFonts w:ascii="Arial" w:hAnsi="Arial" w:cs="Arial"/>
          <w:color w:val="auto"/>
          <w:szCs w:val="22"/>
        </w:rPr>
      </w:pPr>
      <w:r w:rsidRPr="00BC5D9B">
        <w:rPr>
          <w:rFonts w:ascii="Arial" w:hAnsi="Arial" w:cs="Arial"/>
          <w:color w:val="auto"/>
          <w:szCs w:val="22"/>
        </w:rPr>
        <w:t>In the event of a redundancy pay situation, the councils will pay an enhanced redundancy payment which will be based on a two-</w:t>
      </w:r>
      <w:r w:rsidR="005A2E30">
        <w:rPr>
          <w:rFonts w:ascii="Arial" w:hAnsi="Arial" w:cs="Arial"/>
          <w:color w:val="auto"/>
          <w:szCs w:val="22"/>
        </w:rPr>
        <w:t>times</w:t>
      </w:r>
      <w:r w:rsidRPr="00BC5D9B">
        <w:rPr>
          <w:rFonts w:ascii="Arial" w:hAnsi="Arial" w:cs="Arial"/>
          <w:color w:val="auto"/>
          <w:szCs w:val="22"/>
        </w:rPr>
        <w:t xml:space="preserve"> multiplier. Redundancy payments will be calculated using the councils’ redundancy calculator irrespective of age after 2 years’ completed service.</w:t>
      </w:r>
    </w:p>
    <w:p w14:paraId="1CD05BFA" w14:textId="77777777" w:rsidR="002E76A3" w:rsidRDefault="002E76A3" w:rsidP="002E76A3">
      <w:pPr>
        <w:spacing w:before="0" w:after="0" w:line="276" w:lineRule="auto"/>
        <w:rPr>
          <w:rFonts w:ascii="Arial" w:hAnsi="Arial" w:cs="Arial"/>
          <w:color w:val="auto"/>
          <w:szCs w:val="22"/>
        </w:rPr>
      </w:pPr>
    </w:p>
    <w:p w14:paraId="00655147" w14:textId="77777777" w:rsidR="002E76A3" w:rsidRDefault="002E76A3" w:rsidP="002E76A3">
      <w:pPr>
        <w:pStyle w:val="ListParagraph"/>
        <w:numPr>
          <w:ilvl w:val="0"/>
          <w:numId w:val="47"/>
        </w:numPr>
        <w:spacing w:before="0" w:after="0" w:line="276" w:lineRule="auto"/>
        <w:rPr>
          <w:rFonts w:ascii="Arial" w:hAnsi="Arial" w:cs="Arial"/>
          <w:color w:val="auto"/>
          <w:szCs w:val="22"/>
        </w:rPr>
      </w:pPr>
      <w:r w:rsidRPr="00BC5D9B">
        <w:rPr>
          <w:rFonts w:ascii="Arial" w:hAnsi="Arial" w:cs="Arial"/>
          <w:color w:val="auto"/>
          <w:szCs w:val="22"/>
        </w:rPr>
        <w:t>Length of service is capped at 20 years</w:t>
      </w:r>
    </w:p>
    <w:p w14:paraId="49EBC0E6" w14:textId="77777777" w:rsidR="002E76A3" w:rsidRDefault="002E76A3" w:rsidP="002E76A3">
      <w:pPr>
        <w:pStyle w:val="ListParagraph"/>
        <w:numPr>
          <w:ilvl w:val="0"/>
          <w:numId w:val="47"/>
        </w:numPr>
        <w:spacing w:before="0" w:after="0" w:line="276" w:lineRule="auto"/>
        <w:rPr>
          <w:rFonts w:ascii="Arial" w:hAnsi="Arial" w:cs="Arial"/>
          <w:color w:val="auto"/>
          <w:szCs w:val="22"/>
        </w:rPr>
      </w:pPr>
      <w:r w:rsidRPr="00431B90">
        <w:rPr>
          <w:rFonts w:ascii="Arial" w:hAnsi="Arial" w:cs="Arial"/>
          <w:color w:val="auto"/>
          <w:szCs w:val="22"/>
        </w:rPr>
        <w:t>Weekly pay is the average earned per week over the 12 weeks before the day redundancy notice is issued</w:t>
      </w:r>
    </w:p>
    <w:p w14:paraId="7454028E" w14:textId="32F571F9" w:rsidR="002E76A3" w:rsidRPr="00431B90" w:rsidRDefault="002E76A3" w:rsidP="002E76A3">
      <w:pPr>
        <w:pStyle w:val="ListParagraph"/>
        <w:numPr>
          <w:ilvl w:val="0"/>
          <w:numId w:val="47"/>
        </w:numPr>
        <w:spacing w:before="0" w:after="0" w:line="276" w:lineRule="auto"/>
        <w:rPr>
          <w:rFonts w:ascii="Arial" w:hAnsi="Arial" w:cs="Arial"/>
          <w:color w:val="auto"/>
          <w:szCs w:val="22"/>
        </w:rPr>
      </w:pPr>
      <w:r w:rsidRPr="00431B90">
        <w:rPr>
          <w:rFonts w:ascii="Arial" w:hAnsi="Arial" w:cs="Arial"/>
          <w:color w:val="auto"/>
          <w:szCs w:val="22"/>
        </w:rPr>
        <w:t>Redundancy calculation: Amount of a week's pay (no cap) = annual salary / 261 x 5</w:t>
      </w:r>
    </w:p>
    <w:p w14:paraId="55F3095B" w14:textId="77777777" w:rsidR="002E76A3" w:rsidRPr="007A27A3" w:rsidRDefault="002E76A3" w:rsidP="002E76A3">
      <w:pPr>
        <w:spacing w:before="0" w:after="0" w:line="276" w:lineRule="auto"/>
        <w:rPr>
          <w:rFonts w:ascii="Arial" w:hAnsi="Arial" w:cs="Arial"/>
          <w:color w:val="auto"/>
          <w:szCs w:val="22"/>
        </w:rPr>
      </w:pPr>
    </w:p>
    <w:p w14:paraId="67BAC6FE" w14:textId="140D12F4" w:rsidR="002E76A3" w:rsidRPr="007A27A3" w:rsidRDefault="002E76A3" w:rsidP="002E76A3">
      <w:pPr>
        <w:spacing w:before="0" w:after="0" w:line="276" w:lineRule="auto"/>
        <w:rPr>
          <w:rFonts w:ascii="Arial" w:hAnsi="Arial" w:cs="Arial"/>
          <w:color w:val="auto"/>
          <w:szCs w:val="22"/>
        </w:rPr>
      </w:pPr>
      <w:r w:rsidRPr="007A27A3">
        <w:rPr>
          <w:rFonts w:ascii="Arial" w:hAnsi="Arial" w:cs="Arial"/>
          <w:color w:val="auto"/>
          <w:szCs w:val="22"/>
        </w:rPr>
        <w:t xml:space="preserve">The maximum statutory week’s pay that an employee is entitled to can be found here </w:t>
      </w:r>
      <w:hyperlink r:id="rId11" w:history="1">
        <w:r w:rsidRPr="007A27A3">
          <w:rPr>
            <w:rStyle w:val="Hyperlink"/>
            <w:rFonts w:ascii="Arial" w:hAnsi="Arial" w:cs="Arial"/>
            <w:szCs w:val="22"/>
          </w:rPr>
          <w:t>https://www.gov.uk/redundancy-your-rights/redundancy-pay</w:t>
        </w:r>
      </w:hyperlink>
      <w:r w:rsidRPr="007A27A3">
        <w:rPr>
          <w:rFonts w:ascii="Arial" w:hAnsi="Arial" w:cs="Arial"/>
          <w:color w:val="FF0000"/>
          <w:szCs w:val="22"/>
        </w:rPr>
        <w:t xml:space="preserve">.  </w:t>
      </w:r>
      <w:r w:rsidRPr="007A27A3">
        <w:rPr>
          <w:rFonts w:ascii="Arial" w:hAnsi="Arial" w:cs="Arial"/>
          <w:color w:val="auto"/>
          <w:szCs w:val="22"/>
        </w:rPr>
        <w:t xml:space="preserve">The limit changes every April. An employer may pay above this limit in line with their </w:t>
      </w:r>
      <w:r w:rsidR="001C7A4D">
        <w:rPr>
          <w:rFonts w:ascii="Arial" w:hAnsi="Arial" w:cs="Arial"/>
          <w:color w:val="auto"/>
          <w:szCs w:val="22"/>
        </w:rPr>
        <w:t>organisation’s</w:t>
      </w:r>
      <w:r w:rsidRPr="007A27A3">
        <w:rPr>
          <w:rFonts w:ascii="Arial" w:hAnsi="Arial" w:cs="Arial"/>
          <w:color w:val="auto"/>
          <w:szCs w:val="22"/>
        </w:rPr>
        <w:t xml:space="preserve"> policy on redundancy pay. The council</w:t>
      </w:r>
      <w:r w:rsidR="001C7A4D">
        <w:rPr>
          <w:rFonts w:ascii="Arial" w:hAnsi="Arial" w:cs="Arial"/>
          <w:color w:val="auto"/>
          <w:szCs w:val="22"/>
        </w:rPr>
        <w:t>s</w:t>
      </w:r>
      <w:r w:rsidR="00A2168E">
        <w:rPr>
          <w:rFonts w:ascii="Arial" w:hAnsi="Arial" w:cs="Arial"/>
          <w:color w:val="auto"/>
          <w:szCs w:val="22"/>
        </w:rPr>
        <w:t>’</w:t>
      </w:r>
      <w:r w:rsidRPr="007A27A3">
        <w:rPr>
          <w:rFonts w:ascii="Arial" w:hAnsi="Arial" w:cs="Arial"/>
          <w:color w:val="auto"/>
          <w:szCs w:val="22"/>
        </w:rPr>
        <w:t xml:space="preserve"> redundancy policy is based on actual weekly pay not on the statutory minimum.</w:t>
      </w:r>
    </w:p>
    <w:p w14:paraId="0370DD70" w14:textId="77777777" w:rsidR="002E76A3" w:rsidRPr="007A27A3" w:rsidRDefault="002E76A3" w:rsidP="002E76A3">
      <w:pPr>
        <w:spacing w:before="0" w:after="0" w:line="276" w:lineRule="auto"/>
        <w:rPr>
          <w:rFonts w:ascii="Arial" w:hAnsi="Arial" w:cs="Arial"/>
          <w:color w:val="auto"/>
          <w:szCs w:val="22"/>
        </w:rPr>
      </w:pPr>
    </w:p>
    <w:p w14:paraId="1BEBB907" w14:textId="4335E71D" w:rsidR="002E76A3" w:rsidRPr="007A27A3" w:rsidRDefault="005A2E30" w:rsidP="002E76A3">
      <w:pPr>
        <w:spacing w:before="0" w:after="0" w:line="276" w:lineRule="auto"/>
        <w:rPr>
          <w:rFonts w:ascii="Arial" w:hAnsi="Arial" w:cs="Arial"/>
          <w:color w:val="auto"/>
          <w:szCs w:val="22"/>
        </w:rPr>
      </w:pPr>
      <w:r>
        <w:rPr>
          <w:rFonts w:ascii="Arial" w:hAnsi="Arial" w:cs="Arial"/>
          <w:color w:val="auto"/>
          <w:szCs w:val="22"/>
        </w:rPr>
        <w:t>Having followed the organisational change policy and this policy, a</w:t>
      </w:r>
      <w:r w:rsidR="002E76A3" w:rsidRPr="007A27A3">
        <w:rPr>
          <w:rFonts w:ascii="Arial" w:hAnsi="Arial" w:cs="Arial"/>
          <w:color w:val="auto"/>
          <w:szCs w:val="22"/>
        </w:rPr>
        <w:t>n</w:t>
      </w:r>
      <w:r>
        <w:rPr>
          <w:rFonts w:ascii="Arial" w:hAnsi="Arial" w:cs="Arial"/>
          <w:color w:val="auto"/>
          <w:szCs w:val="22"/>
        </w:rPr>
        <w:t>y</w:t>
      </w:r>
      <w:r w:rsidR="002E76A3" w:rsidRPr="007A27A3">
        <w:rPr>
          <w:rFonts w:ascii="Arial" w:hAnsi="Arial" w:cs="Arial"/>
          <w:color w:val="auto"/>
          <w:szCs w:val="22"/>
        </w:rPr>
        <w:t xml:space="preserve"> employee who </w:t>
      </w:r>
      <w:r>
        <w:rPr>
          <w:rFonts w:ascii="Arial" w:hAnsi="Arial" w:cs="Arial"/>
          <w:color w:val="auto"/>
          <w:szCs w:val="22"/>
        </w:rPr>
        <w:t xml:space="preserve">then </w:t>
      </w:r>
      <w:r w:rsidR="002E76A3" w:rsidRPr="007A27A3">
        <w:rPr>
          <w:rFonts w:ascii="Arial" w:hAnsi="Arial" w:cs="Arial"/>
          <w:color w:val="auto"/>
          <w:szCs w:val="22"/>
        </w:rPr>
        <w:t xml:space="preserve">unreasonably refuses an offer of ‘suitable alternative’ employment </w:t>
      </w:r>
      <w:r>
        <w:rPr>
          <w:rFonts w:ascii="Arial" w:hAnsi="Arial" w:cs="Arial"/>
          <w:color w:val="auto"/>
          <w:szCs w:val="22"/>
        </w:rPr>
        <w:t>that has been identified</w:t>
      </w:r>
      <w:r w:rsidR="001C7A4D">
        <w:rPr>
          <w:rFonts w:ascii="Arial" w:hAnsi="Arial" w:cs="Arial"/>
          <w:color w:val="auto"/>
          <w:szCs w:val="22"/>
        </w:rPr>
        <w:t>,</w:t>
      </w:r>
      <w:r>
        <w:rPr>
          <w:rFonts w:ascii="Arial" w:hAnsi="Arial" w:cs="Arial"/>
          <w:color w:val="auto"/>
          <w:szCs w:val="22"/>
        </w:rPr>
        <w:t xml:space="preserve"> </w:t>
      </w:r>
      <w:r w:rsidR="002E76A3" w:rsidRPr="007A27A3">
        <w:rPr>
          <w:rFonts w:ascii="Arial" w:hAnsi="Arial" w:cs="Arial"/>
          <w:color w:val="auto"/>
          <w:szCs w:val="22"/>
        </w:rPr>
        <w:t>may lose their entitlement to redundancy pay.</w:t>
      </w:r>
    </w:p>
    <w:p w14:paraId="3D2602E2" w14:textId="77777777" w:rsidR="002E76A3" w:rsidRPr="007A27A3" w:rsidRDefault="002E76A3" w:rsidP="002E76A3">
      <w:pPr>
        <w:spacing w:before="0" w:after="0" w:line="276" w:lineRule="auto"/>
        <w:ind w:left="851" w:hanging="851"/>
        <w:rPr>
          <w:rFonts w:ascii="Arial" w:hAnsi="Arial" w:cs="Arial"/>
          <w:color w:val="auto"/>
          <w:szCs w:val="22"/>
        </w:rPr>
      </w:pPr>
    </w:p>
    <w:p w14:paraId="76495A8F" w14:textId="35A33681" w:rsidR="002E76A3" w:rsidRPr="007A27A3" w:rsidRDefault="002E76A3" w:rsidP="002E76A3">
      <w:pPr>
        <w:spacing w:before="0" w:after="0" w:line="276" w:lineRule="auto"/>
        <w:rPr>
          <w:rFonts w:ascii="Arial" w:hAnsi="Arial" w:cs="Arial"/>
          <w:color w:val="auto"/>
          <w:szCs w:val="22"/>
        </w:rPr>
      </w:pPr>
      <w:r w:rsidRPr="007A27A3">
        <w:rPr>
          <w:rFonts w:ascii="Arial" w:hAnsi="Arial" w:cs="Arial"/>
          <w:color w:val="auto"/>
          <w:szCs w:val="22"/>
        </w:rPr>
        <w:t xml:space="preserve">Under HMRC regulations, statutory redundancy </w:t>
      </w:r>
      <w:proofErr w:type="gramStart"/>
      <w:r w:rsidRPr="007A27A3">
        <w:rPr>
          <w:rFonts w:ascii="Arial" w:hAnsi="Arial" w:cs="Arial"/>
          <w:color w:val="auto"/>
          <w:szCs w:val="22"/>
        </w:rPr>
        <w:t>pay</w:t>
      </w:r>
      <w:proofErr w:type="gramEnd"/>
      <w:r w:rsidRPr="007A27A3">
        <w:rPr>
          <w:rFonts w:ascii="Arial" w:hAnsi="Arial" w:cs="Arial"/>
          <w:color w:val="auto"/>
          <w:szCs w:val="22"/>
        </w:rPr>
        <w:t xml:space="preserve">, together with any enhanced redundancy payments from the councils, and any notice paid above the contractual notice period, may generally be paid gross up to a limit, which is currently £30,000. HMRC guidance is </w:t>
      </w:r>
      <w:proofErr w:type="gramStart"/>
      <w:r w:rsidRPr="007A27A3">
        <w:rPr>
          <w:rFonts w:ascii="Arial" w:hAnsi="Arial" w:cs="Arial"/>
          <w:color w:val="auto"/>
          <w:szCs w:val="22"/>
        </w:rPr>
        <w:t>extensive</w:t>
      </w:r>
      <w:proofErr w:type="gramEnd"/>
      <w:r w:rsidRPr="007A27A3">
        <w:rPr>
          <w:rFonts w:ascii="Arial" w:hAnsi="Arial" w:cs="Arial"/>
          <w:color w:val="auto"/>
          <w:szCs w:val="22"/>
        </w:rPr>
        <w:t xml:space="preserve"> and each case is considered on an individual basis and the general rule may be subject to change depending on the circumstances.</w:t>
      </w:r>
    </w:p>
    <w:p w14:paraId="010C082E" w14:textId="77777777" w:rsidR="00CF55A9" w:rsidRPr="007A27A3" w:rsidRDefault="00CF55A9" w:rsidP="007A27A3">
      <w:pPr>
        <w:spacing w:before="0" w:after="0" w:line="276" w:lineRule="auto"/>
        <w:ind w:left="851" w:hanging="851"/>
        <w:rPr>
          <w:rFonts w:ascii="Arial" w:hAnsi="Arial" w:cs="Arial"/>
          <w:color w:val="auto"/>
          <w:szCs w:val="22"/>
        </w:rPr>
      </w:pPr>
    </w:p>
    <w:p w14:paraId="678870FA" w14:textId="6BCFE4DD" w:rsidR="007A27A3" w:rsidRPr="00CD2667" w:rsidRDefault="007A27A3" w:rsidP="00CD2667">
      <w:pPr>
        <w:pStyle w:val="Heading2"/>
      </w:pPr>
      <w:bookmarkStart w:id="27" w:name="_Toc121926073"/>
      <w:r w:rsidRPr="00CD2667">
        <w:lastRenderedPageBreak/>
        <w:t>Notice Period</w:t>
      </w:r>
      <w:bookmarkEnd w:id="27"/>
    </w:p>
    <w:p w14:paraId="0436B8F8" w14:textId="77777777" w:rsidR="00CF55A9" w:rsidRPr="007A27A3" w:rsidRDefault="00CF55A9" w:rsidP="007A27A3">
      <w:pPr>
        <w:spacing w:before="0" w:after="0" w:line="276" w:lineRule="auto"/>
        <w:ind w:left="851" w:hanging="851"/>
        <w:rPr>
          <w:rFonts w:ascii="Arial" w:hAnsi="Arial" w:cs="Arial"/>
          <w:color w:val="auto"/>
          <w:szCs w:val="22"/>
        </w:rPr>
      </w:pPr>
    </w:p>
    <w:p w14:paraId="4262C681" w14:textId="77777777"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The notice period to terminate the employee’s contract of employment will be in accordance with contractual or statutory entitlements, whichever is the greater.</w:t>
      </w:r>
    </w:p>
    <w:p w14:paraId="6266167B" w14:textId="77777777" w:rsidR="00CF55A9" w:rsidRPr="007A27A3" w:rsidRDefault="00CF55A9" w:rsidP="007A27A3">
      <w:pPr>
        <w:spacing w:before="0" w:after="0" w:line="276" w:lineRule="auto"/>
        <w:ind w:left="851" w:hanging="851"/>
        <w:rPr>
          <w:rFonts w:ascii="Arial" w:hAnsi="Arial" w:cs="Arial"/>
          <w:color w:val="auto"/>
          <w:szCs w:val="22"/>
        </w:rPr>
      </w:pPr>
      <w:r w:rsidRPr="007A27A3">
        <w:rPr>
          <w:rFonts w:ascii="Arial" w:hAnsi="Arial" w:cs="Arial"/>
          <w:color w:val="auto"/>
          <w:szCs w:val="22"/>
        </w:rPr>
        <w:t xml:space="preserve"> </w:t>
      </w:r>
      <w:r w:rsidRPr="007A27A3">
        <w:rPr>
          <w:rFonts w:ascii="Arial" w:hAnsi="Arial" w:cs="Arial"/>
          <w:color w:val="auto"/>
          <w:szCs w:val="22"/>
        </w:rPr>
        <w:tab/>
      </w:r>
    </w:p>
    <w:p w14:paraId="017961CD" w14:textId="77777777" w:rsidR="00CF55A9" w:rsidRPr="007A27A3" w:rsidRDefault="00CF55A9" w:rsidP="007A27A3">
      <w:pPr>
        <w:spacing w:before="0" w:after="0" w:line="276" w:lineRule="auto"/>
        <w:ind w:left="851" w:hanging="851"/>
        <w:rPr>
          <w:rFonts w:ascii="Arial" w:hAnsi="Arial" w:cs="Arial"/>
          <w:color w:val="auto"/>
          <w:szCs w:val="22"/>
        </w:rPr>
      </w:pPr>
      <w:r w:rsidRPr="007A27A3">
        <w:rPr>
          <w:rFonts w:ascii="Arial" w:hAnsi="Arial" w:cs="Arial"/>
          <w:color w:val="auto"/>
          <w:szCs w:val="22"/>
        </w:rPr>
        <w:t>Statutory notice is worked out as per the table below:</w:t>
      </w:r>
    </w:p>
    <w:p w14:paraId="28A9A547" w14:textId="77777777" w:rsidR="00CF55A9" w:rsidRPr="007A27A3" w:rsidRDefault="00CF55A9" w:rsidP="007A27A3">
      <w:pPr>
        <w:spacing w:before="0" w:after="0" w:line="276" w:lineRule="auto"/>
        <w:ind w:left="851" w:hanging="851"/>
        <w:rPr>
          <w:rFonts w:ascii="Arial" w:hAnsi="Arial" w:cs="Arial"/>
          <w:color w:val="auto"/>
          <w:szCs w:val="22"/>
        </w:rPr>
      </w:pPr>
    </w:p>
    <w:p w14:paraId="0F366A4A" w14:textId="77777777" w:rsidR="00CF55A9" w:rsidRPr="007A27A3" w:rsidRDefault="00CF55A9" w:rsidP="007A27A3">
      <w:pPr>
        <w:spacing w:before="0" w:after="0" w:line="276" w:lineRule="auto"/>
        <w:ind w:left="851" w:hanging="851"/>
        <w:rPr>
          <w:rFonts w:ascii="Arial" w:hAnsi="Arial" w:cs="Arial"/>
          <w:color w:val="auto"/>
          <w:szCs w:val="22"/>
        </w:rPr>
      </w:pPr>
      <w:r w:rsidRPr="007A27A3">
        <w:rPr>
          <w:rFonts w:ascii="Arial" w:hAnsi="Arial" w:cs="Arial"/>
          <w:color w:val="auto"/>
          <w:szCs w:val="22"/>
        </w:rPr>
        <w:t xml:space="preserve">12 years-service or more </w:t>
      </w:r>
      <w:r w:rsidRPr="007A27A3">
        <w:rPr>
          <w:rFonts w:ascii="Arial" w:hAnsi="Arial" w:cs="Arial"/>
          <w:color w:val="auto"/>
          <w:szCs w:val="22"/>
        </w:rPr>
        <w:tab/>
      </w:r>
      <w:r w:rsidRPr="007A27A3">
        <w:rPr>
          <w:rFonts w:ascii="Arial" w:hAnsi="Arial" w:cs="Arial"/>
          <w:color w:val="auto"/>
          <w:szCs w:val="22"/>
        </w:rPr>
        <w:tab/>
        <w:t>Maximum of 12 weeks-notice</w:t>
      </w:r>
    </w:p>
    <w:p w14:paraId="35986187" w14:textId="77777777" w:rsidR="00CF55A9" w:rsidRPr="007A27A3" w:rsidRDefault="00CF55A9" w:rsidP="007A27A3">
      <w:pPr>
        <w:spacing w:before="0" w:after="0" w:line="276" w:lineRule="auto"/>
        <w:ind w:left="851" w:hanging="851"/>
        <w:rPr>
          <w:rFonts w:ascii="Arial" w:hAnsi="Arial" w:cs="Arial"/>
          <w:color w:val="auto"/>
          <w:szCs w:val="22"/>
        </w:rPr>
      </w:pPr>
    </w:p>
    <w:p w14:paraId="31E2428F" w14:textId="77777777" w:rsidR="00CF55A9" w:rsidRPr="007A27A3" w:rsidRDefault="00CF55A9" w:rsidP="007A27A3">
      <w:pPr>
        <w:spacing w:before="0" w:after="0" w:line="276" w:lineRule="auto"/>
        <w:ind w:left="851" w:hanging="851"/>
        <w:rPr>
          <w:rFonts w:ascii="Arial" w:hAnsi="Arial" w:cs="Arial"/>
          <w:color w:val="auto"/>
          <w:szCs w:val="22"/>
        </w:rPr>
      </w:pPr>
      <w:r w:rsidRPr="007A27A3">
        <w:rPr>
          <w:rFonts w:ascii="Arial" w:hAnsi="Arial" w:cs="Arial"/>
          <w:color w:val="auto"/>
          <w:szCs w:val="22"/>
        </w:rPr>
        <w:t xml:space="preserve">2 years to 12 years-service </w:t>
      </w:r>
      <w:r w:rsidRPr="007A27A3">
        <w:rPr>
          <w:rFonts w:ascii="Arial" w:hAnsi="Arial" w:cs="Arial"/>
          <w:color w:val="auto"/>
          <w:szCs w:val="22"/>
        </w:rPr>
        <w:tab/>
      </w:r>
      <w:r w:rsidRPr="007A27A3">
        <w:rPr>
          <w:rFonts w:ascii="Arial" w:hAnsi="Arial" w:cs="Arial"/>
          <w:color w:val="auto"/>
          <w:szCs w:val="22"/>
        </w:rPr>
        <w:tab/>
        <w:t>1 week for every completed year of service</w:t>
      </w:r>
    </w:p>
    <w:p w14:paraId="50204742" w14:textId="77777777" w:rsidR="00CF55A9" w:rsidRPr="007A27A3" w:rsidRDefault="00CF55A9" w:rsidP="007A27A3">
      <w:pPr>
        <w:spacing w:before="0" w:after="0" w:line="276" w:lineRule="auto"/>
        <w:ind w:left="851" w:hanging="851"/>
        <w:rPr>
          <w:rFonts w:ascii="Arial" w:hAnsi="Arial" w:cs="Arial"/>
          <w:color w:val="auto"/>
          <w:szCs w:val="22"/>
        </w:rPr>
      </w:pPr>
    </w:p>
    <w:p w14:paraId="015A8A9E" w14:textId="48EC679A" w:rsidR="00CF55A9" w:rsidRPr="007A27A3" w:rsidRDefault="00CF55A9" w:rsidP="007A27A3">
      <w:pPr>
        <w:spacing w:before="0" w:after="0" w:line="276" w:lineRule="auto"/>
        <w:ind w:left="851" w:hanging="851"/>
        <w:rPr>
          <w:rFonts w:ascii="Arial" w:hAnsi="Arial" w:cs="Arial"/>
          <w:color w:val="auto"/>
          <w:szCs w:val="22"/>
        </w:rPr>
      </w:pPr>
      <w:r w:rsidRPr="007A27A3">
        <w:rPr>
          <w:rFonts w:ascii="Arial" w:hAnsi="Arial" w:cs="Arial"/>
          <w:color w:val="auto"/>
          <w:szCs w:val="22"/>
        </w:rPr>
        <w:t xml:space="preserve">One month to 2 years </w:t>
      </w:r>
      <w:r w:rsidRPr="007A27A3">
        <w:rPr>
          <w:rFonts w:ascii="Arial" w:hAnsi="Arial" w:cs="Arial"/>
          <w:color w:val="auto"/>
          <w:szCs w:val="22"/>
        </w:rPr>
        <w:tab/>
      </w:r>
      <w:r w:rsidRPr="007A27A3">
        <w:rPr>
          <w:rFonts w:ascii="Arial" w:hAnsi="Arial" w:cs="Arial"/>
          <w:color w:val="auto"/>
          <w:szCs w:val="22"/>
        </w:rPr>
        <w:tab/>
        <w:t>1 week only</w:t>
      </w:r>
    </w:p>
    <w:p w14:paraId="0984887F" w14:textId="77777777" w:rsidR="00CF55A9" w:rsidRPr="007A27A3" w:rsidRDefault="00CF55A9" w:rsidP="007A27A3">
      <w:pPr>
        <w:spacing w:before="0" w:after="0" w:line="276" w:lineRule="auto"/>
        <w:ind w:left="851" w:hanging="851"/>
        <w:rPr>
          <w:rFonts w:ascii="Arial" w:hAnsi="Arial" w:cs="Arial"/>
          <w:color w:val="auto"/>
          <w:szCs w:val="22"/>
        </w:rPr>
      </w:pPr>
    </w:p>
    <w:p w14:paraId="3C753359" w14:textId="549CD083"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Should an employee obtain a new position outside of the councils during their notice period, they may leave earlier than planned with their line manager’s consent and subject to having completed any agreed tasks. The employee will not lose their entitlement to redundancy pay if formal notice of redundancy has been given by the councils.</w:t>
      </w:r>
    </w:p>
    <w:p w14:paraId="773FC00C" w14:textId="77777777" w:rsidR="00CF55A9" w:rsidRPr="007A27A3" w:rsidRDefault="00CF55A9" w:rsidP="007A27A3">
      <w:pPr>
        <w:spacing w:before="0" w:after="0" w:line="276" w:lineRule="auto"/>
        <w:rPr>
          <w:rFonts w:ascii="Arial" w:hAnsi="Arial" w:cs="Arial"/>
          <w:color w:val="auto"/>
          <w:szCs w:val="22"/>
        </w:rPr>
      </w:pPr>
    </w:p>
    <w:p w14:paraId="63B7854B" w14:textId="304DC4EE"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In certain circumstances, the councils may not require an employee to attend their place of work during the notice period, or they may agree an earlier employment termination date with payment in lieu of notice being provided. There is no right to pay in lieu of notice. The decision will rest with the councils and must be approved by the appropriate Head of Service.</w:t>
      </w:r>
    </w:p>
    <w:p w14:paraId="225E5FCC" w14:textId="198DDD6B" w:rsidR="007A27A3" w:rsidRPr="007A27A3" w:rsidRDefault="007A27A3" w:rsidP="007A27A3">
      <w:pPr>
        <w:spacing w:before="0" w:after="0" w:line="276" w:lineRule="auto"/>
        <w:rPr>
          <w:rFonts w:ascii="Arial" w:hAnsi="Arial" w:cs="Arial"/>
          <w:color w:val="auto"/>
          <w:szCs w:val="22"/>
        </w:rPr>
      </w:pPr>
    </w:p>
    <w:p w14:paraId="699EC640" w14:textId="77777777" w:rsidR="007A27A3" w:rsidRPr="00CD2667" w:rsidRDefault="007A27A3" w:rsidP="00CD2667">
      <w:pPr>
        <w:pStyle w:val="Heading2"/>
      </w:pPr>
      <w:bookmarkStart w:id="28" w:name="_Toc121926074"/>
      <w:r w:rsidRPr="00CD2667">
        <w:t>Time off</w:t>
      </w:r>
      <w:bookmarkEnd w:id="28"/>
    </w:p>
    <w:p w14:paraId="0B286EFA" w14:textId="77777777" w:rsidR="007A27A3" w:rsidRPr="007A27A3" w:rsidRDefault="007A27A3" w:rsidP="007A27A3">
      <w:pPr>
        <w:spacing w:before="0" w:after="0" w:line="276" w:lineRule="auto"/>
        <w:ind w:left="851" w:hanging="851"/>
        <w:rPr>
          <w:rFonts w:ascii="Arial" w:hAnsi="Arial" w:cs="Arial"/>
          <w:color w:val="auto"/>
          <w:szCs w:val="22"/>
        </w:rPr>
      </w:pPr>
    </w:p>
    <w:p w14:paraId="29362B9D" w14:textId="090AB3B2" w:rsidR="007A27A3" w:rsidRPr="007A27A3" w:rsidRDefault="007A27A3" w:rsidP="007A27A3">
      <w:pPr>
        <w:spacing w:before="0" w:after="0" w:line="276" w:lineRule="auto"/>
        <w:rPr>
          <w:rFonts w:ascii="Arial" w:hAnsi="Arial" w:cs="Arial"/>
          <w:color w:val="auto"/>
          <w:szCs w:val="22"/>
        </w:rPr>
      </w:pPr>
      <w:r w:rsidRPr="007A27A3">
        <w:rPr>
          <w:rFonts w:ascii="Arial" w:hAnsi="Arial" w:cs="Arial"/>
          <w:color w:val="auto"/>
          <w:szCs w:val="22"/>
        </w:rPr>
        <w:t>During the redundancy consultation period and the employee</w:t>
      </w:r>
      <w:r w:rsidR="001C7A4D">
        <w:rPr>
          <w:rFonts w:ascii="Arial" w:hAnsi="Arial" w:cs="Arial"/>
          <w:color w:val="auto"/>
          <w:szCs w:val="22"/>
        </w:rPr>
        <w:t>’</w:t>
      </w:r>
      <w:r w:rsidRPr="007A27A3">
        <w:rPr>
          <w:rFonts w:ascii="Arial" w:hAnsi="Arial" w:cs="Arial"/>
          <w:color w:val="auto"/>
          <w:szCs w:val="22"/>
        </w:rPr>
        <w:t>s notice period, an employee has the right to take reasonable time off on a paid basis to attend interviews or to seek retraining. The employee’s line manager must authorise the request for time off.</w:t>
      </w:r>
    </w:p>
    <w:p w14:paraId="1E33E1C1" w14:textId="77777777" w:rsidR="007A27A3" w:rsidRPr="007A27A3" w:rsidRDefault="007A27A3" w:rsidP="007A27A3">
      <w:pPr>
        <w:spacing w:before="0" w:after="0" w:line="276" w:lineRule="auto"/>
        <w:rPr>
          <w:rFonts w:ascii="Arial" w:hAnsi="Arial" w:cs="Arial"/>
          <w:color w:val="auto"/>
          <w:szCs w:val="22"/>
        </w:rPr>
      </w:pPr>
    </w:p>
    <w:p w14:paraId="47687A09" w14:textId="77777777" w:rsidR="007A27A3" w:rsidRPr="00CD2667" w:rsidRDefault="007A27A3" w:rsidP="00CD2667">
      <w:pPr>
        <w:pStyle w:val="Heading2"/>
      </w:pPr>
      <w:bookmarkStart w:id="29" w:name="_Toc121926075"/>
      <w:r w:rsidRPr="00CD2667">
        <w:t>Other support</w:t>
      </w:r>
      <w:bookmarkEnd w:id="29"/>
    </w:p>
    <w:p w14:paraId="0E1E8BB5" w14:textId="77777777" w:rsidR="007A27A3" w:rsidRPr="007A27A3" w:rsidRDefault="007A27A3" w:rsidP="007A27A3">
      <w:pPr>
        <w:spacing w:before="0" w:after="0" w:line="276" w:lineRule="auto"/>
        <w:rPr>
          <w:rFonts w:ascii="Arial" w:hAnsi="Arial" w:cs="Arial"/>
          <w:color w:val="auto"/>
          <w:szCs w:val="22"/>
        </w:rPr>
      </w:pPr>
    </w:p>
    <w:p w14:paraId="44E24977" w14:textId="6B8837EB" w:rsidR="007A27A3" w:rsidRPr="007A27A3" w:rsidRDefault="007A27A3" w:rsidP="007A27A3">
      <w:pPr>
        <w:spacing w:before="0" w:after="0" w:line="276" w:lineRule="auto"/>
        <w:rPr>
          <w:rFonts w:ascii="Arial" w:hAnsi="Arial" w:cs="Arial"/>
          <w:color w:val="auto"/>
          <w:szCs w:val="22"/>
        </w:rPr>
      </w:pPr>
      <w:r w:rsidRPr="007A27A3">
        <w:rPr>
          <w:rFonts w:ascii="Arial" w:hAnsi="Arial" w:cs="Arial"/>
          <w:color w:val="auto"/>
          <w:szCs w:val="22"/>
        </w:rPr>
        <w:t xml:space="preserve">We recognise that giving news to employees of impending changes and potential job losses can create much anxiety and uncertainty for the individuals concerned and their colleagues.  Through ongoing leadership development, the </w:t>
      </w:r>
      <w:r w:rsidR="00B01BF9" w:rsidRPr="007A27A3">
        <w:rPr>
          <w:rFonts w:ascii="Arial" w:hAnsi="Arial" w:cs="Arial"/>
          <w:color w:val="auto"/>
          <w:szCs w:val="22"/>
        </w:rPr>
        <w:t>councils</w:t>
      </w:r>
      <w:r w:rsidRPr="007A27A3">
        <w:rPr>
          <w:rFonts w:ascii="Arial" w:hAnsi="Arial" w:cs="Arial"/>
          <w:color w:val="auto"/>
          <w:szCs w:val="22"/>
        </w:rPr>
        <w:t xml:space="preserve"> will equip managers with the skills to deal with difficult employee issues. The councils will assist managers in developing the necessary personal skills and attitude to operate effectively during periods of major change and to support employees at such times, especially when their jobs may be at risk of redundancy.</w:t>
      </w:r>
    </w:p>
    <w:p w14:paraId="3829223D" w14:textId="77777777" w:rsidR="007A27A3" w:rsidRPr="007A27A3" w:rsidRDefault="007A27A3" w:rsidP="007A27A3">
      <w:pPr>
        <w:spacing w:before="0" w:after="0" w:line="276" w:lineRule="auto"/>
        <w:rPr>
          <w:rFonts w:ascii="Arial" w:hAnsi="Arial" w:cs="Arial"/>
          <w:color w:val="auto"/>
          <w:szCs w:val="22"/>
        </w:rPr>
      </w:pPr>
    </w:p>
    <w:p w14:paraId="1D1346FE" w14:textId="295F5A2C" w:rsidR="007A27A3" w:rsidRPr="007A27A3" w:rsidRDefault="007A27A3" w:rsidP="007A27A3">
      <w:pPr>
        <w:spacing w:before="0" w:after="0" w:line="276" w:lineRule="auto"/>
        <w:rPr>
          <w:rFonts w:ascii="Arial" w:hAnsi="Arial" w:cs="Arial"/>
          <w:color w:val="auto"/>
          <w:szCs w:val="22"/>
        </w:rPr>
      </w:pPr>
      <w:r w:rsidRPr="007A27A3">
        <w:rPr>
          <w:rFonts w:ascii="Arial" w:hAnsi="Arial" w:cs="Arial"/>
          <w:color w:val="auto"/>
          <w:szCs w:val="22"/>
        </w:rPr>
        <w:t xml:space="preserve">In the event of job losses, those employees who leave the councils may need support to accept the reality of their situation and to conduct an effective job search.  For this reason, the councils can </w:t>
      </w:r>
      <w:r w:rsidRPr="007A27A3">
        <w:rPr>
          <w:rFonts w:ascii="Arial" w:hAnsi="Arial" w:cs="Arial"/>
          <w:color w:val="auto"/>
          <w:szCs w:val="22"/>
        </w:rPr>
        <w:lastRenderedPageBreak/>
        <w:t xml:space="preserve">support individuals in refreshing their interview skills, redrafting their CV’s, and applying for alternative positions as required.   </w:t>
      </w:r>
    </w:p>
    <w:p w14:paraId="07974708" w14:textId="77777777" w:rsidR="007A27A3" w:rsidRPr="007A27A3" w:rsidRDefault="007A27A3" w:rsidP="007A27A3">
      <w:pPr>
        <w:spacing w:before="0" w:after="0" w:line="276" w:lineRule="auto"/>
        <w:ind w:left="851" w:hanging="851"/>
        <w:rPr>
          <w:rFonts w:ascii="Arial" w:hAnsi="Arial" w:cs="Arial"/>
          <w:color w:val="auto"/>
          <w:szCs w:val="22"/>
        </w:rPr>
      </w:pPr>
    </w:p>
    <w:p w14:paraId="518CBFB1" w14:textId="77777777" w:rsidR="007A27A3" w:rsidRPr="007A27A3" w:rsidRDefault="007A27A3" w:rsidP="007A27A3">
      <w:pPr>
        <w:spacing w:before="0" w:after="0" w:line="276" w:lineRule="auto"/>
        <w:rPr>
          <w:rFonts w:ascii="Arial" w:hAnsi="Arial" w:cs="Arial"/>
          <w:color w:val="auto"/>
          <w:szCs w:val="22"/>
        </w:rPr>
      </w:pPr>
      <w:r w:rsidRPr="007A27A3">
        <w:rPr>
          <w:rFonts w:ascii="Arial" w:hAnsi="Arial" w:cs="Arial"/>
          <w:color w:val="auto"/>
          <w:szCs w:val="22"/>
        </w:rPr>
        <w:t>The employee assistance programme, details of which can be found on Jarvis, provides a 24-hour telephone helpline and personal counselling sessions to staff, as well as providing information on financial matters and other topics. The programme aims to support staff and alleviate their anxiety during periods of change.</w:t>
      </w:r>
    </w:p>
    <w:p w14:paraId="12816EAF" w14:textId="77777777" w:rsidR="00CF55A9" w:rsidRPr="007A27A3" w:rsidRDefault="00CF55A9" w:rsidP="00123AAA">
      <w:pPr>
        <w:spacing w:before="0" w:after="0" w:line="276" w:lineRule="auto"/>
        <w:rPr>
          <w:rFonts w:ascii="Arial" w:hAnsi="Arial" w:cs="Arial"/>
          <w:color w:val="00B0F0"/>
          <w:szCs w:val="22"/>
        </w:rPr>
      </w:pPr>
    </w:p>
    <w:p w14:paraId="0DD1BA8B" w14:textId="186F3277" w:rsidR="007A27A3" w:rsidRPr="00CD2667" w:rsidRDefault="007A27A3" w:rsidP="00CD2667">
      <w:pPr>
        <w:pStyle w:val="Heading2"/>
      </w:pPr>
      <w:bookmarkStart w:id="30" w:name="_Toc121926076"/>
      <w:r w:rsidRPr="00CD2667">
        <w:t>Annual Leave</w:t>
      </w:r>
      <w:bookmarkEnd w:id="30"/>
    </w:p>
    <w:p w14:paraId="65E5EA86" w14:textId="77777777" w:rsidR="00CF55A9" w:rsidRPr="007A27A3" w:rsidRDefault="00CF55A9" w:rsidP="00123AAA">
      <w:pPr>
        <w:spacing w:before="0" w:after="0" w:line="276" w:lineRule="auto"/>
        <w:rPr>
          <w:rFonts w:ascii="Arial" w:hAnsi="Arial" w:cs="Arial"/>
          <w:color w:val="auto"/>
          <w:szCs w:val="22"/>
        </w:rPr>
      </w:pPr>
    </w:p>
    <w:p w14:paraId="406305E0" w14:textId="77777777"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 xml:space="preserve">The employee will be entitled to annual leave that has been accrued but untaken.  If the employee has taken leave </w:t>
      </w:r>
      <w:proofErr w:type="gramStart"/>
      <w:r w:rsidRPr="007A27A3">
        <w:rPr>
          <w:rFonts w:ascii="Arial" w:hAnsi="Arial" w:cs="Arial"/>
          <w:color w:val="auto"/>
          <w:szCs w:val="22"/>
        </w:rPr>
        <w:t>in excess of</w:t>
      </w:r>
      <w:proofErr w:type="gramEnd"/>
      <w:r w:rsidRPr="007A27A3">
        <w:rPr>
          <w:rFonts w:ascii="Arial" w:hAnsi="Arial" w:cs="Arial"/>
          <w:color w:val="auto"/>
          <w:szCs w:val="22"/>
        </w:rPr>
        <w:t xml:space="preserve"> their entitlement, the relevant amount will be deducted from their final salary payment. Similarly, if they have outstanding leave, this will need to be either taken prior to their date of leaving or will be paid in their final salary payment. </w:t>
      </w:r>
    </w:p>
    <w:p w14:paraId="31E52B22" w14:textId="77777777" w:rsidR="00CF55A9" w:rsidRPr="007A27A3" w:rsidRDefault="00CF55A9" w:rsidP="007A27A3">
      <w:pPr>
        <w:spacing w:before="0" w:after="0" w:line="276" w:lineRule="auto"/>
        <w:rPr>
          <w:rFonts w:ascii="Arial" w:hAnsi="Arial" w:cs="Arial"/>
          <w:color w:val="auto"/>
          <w:szCs w:val="22"/>
        </w:rPr>
      </w:pPr>
    </w:p>
    <w:p w14:paraId="3FB47924" w14:textId="27556937"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 xml:space="preserve">Should </w:t>
      </w:r>
      <w:r w:rsidR="00123AAA">
        <w:rPr>
          <w:rFonts w:ascii="Arial" w:hAnsi="Arial" w:cs="Arial"/>
          <w:color w:val="auto"/>
          <w:szCs w:val="22"/>
        </w:rPr>
        <w:t>employees</w:t>
      </w:r>
      <w:r w:rsidRPr="007A27A3">
        <w:rPr>
          <w:rFonts w:ascii="Arial" w:hAnsi="Arial" w:cs="Arial"/>
          <w:color w:val="auto"/>
          <w:szCs w:val="22"/>
        </w:rPr>
        <w:t xml:space="preserve"> work </w:t>
      </w:r>
      <w:r w:rsidR="00BC5D9B">
        <w:rPr>
          <w:rFonts w:ascii="Arial" w:hAnsi="Arial" w:cs="Arial"/>
          <w:color w:val="auto"/>
          <w:szCs w:val="22"/>
        </w:rPr>
        <w:t xml:space="preserve">on </w:t>
      </w:r>
      <w:r w:rsidRPr="007A27A3">
        <w:rPr>
          <w:rFonts w:ascii="Arial" w:hAnsi="Arial" w:cs="Arial"/>
          <w:color w:val="auto"/>
          <w:szCs w:val="22"/>
        </w:rPr>
        <w:t>an annualised hours contract of employment, the entitlement for accrued untaken banked hours must be taken before the agreed leave date. The councils will not pay for annualised hours that are not taken.</w:t>
      </w:r>
    </w:p>
    <w:p w14:paraId="09981FFD" w14:textId="77777777" w:rsidR="00CF55A9" w:rsidRPr="007A27A3" w:rsidRDefault="00CF55A9" w:rsidP="007A27A3">
      <w:pPr>
        <w:spacing w:before="0" w:after="0" w:line="276" w:lineRule="auto"/>
        <w:rPr>
          <w:rFonts w:ascii="Arial" w:hAnsi="Arial" w:cs="Arial"/>
          <w:color w:val="00B0F0"/>
          <w:szCs w:val="22"/>
        </w:rPr>
      </w:pPr>
    </w:p>
    <w:p w14:paraId="7FD483F8" w14:textId="604C02D7" w:rsidR="007A27A3" w:rsidRPr="007A27A3" w:rsidRDefault="007A27A3" w:rsidP="007A27A3">
      <w:pPr>
        <w:pStyle w:val="Heading2"/>
      </w:pPr>
      <w:bookmarkStart w:id="31" w:name="_Toc121926077"/>
      <w:r w:rsidRPr="007A27A3">
        <w:t>Other payments and Deductions</w:t>
      </w:r>
      <w:bookmarkEnd w:id="31"/>
    </w:p>
    <w:p w14:paraId="7AD4C877" w14:textId="77777777" w:rsidR="00CF55A9" w:rsidRPr="007A27A3" w:rsidRDefault="00CF55A9" w:rsidP="00BC5D9B">
      <w:pPr>
        <w:spacing w:before="0" w:after="0" w:line="276" w:lineRule="auto"/>
        <w:rPr>
          <w:rFonts w:ascii="Arial" w:hAnsi="Arial" w:cs="Arial"/>
          <w:color w:val="auto"/>
          <w:szCs w:val="22"/>
        </w:rPr>
      </w:pPr>
    </w:p>
    <w:p w14:paraId="501B8141" w14:textId="3288B8AD" w:rsidR="00CF55A9" w:rsidRPr="007A27A3" w:rsidRDefault="00CF55A9" w:rsidP="00BC5D9B">
      <w:pPr>
        <w:spacing w:before="0" w:after="0" w:line="276" w:lineRule="auto"/>
        <w:jc w:val="left"/>
        <w:rPr>
          <w:rFonts w:ascii="Arial" w:hAnsi="Arial" w:cs="Arial"/>
          <w:color w:val="auto"/>
          <w:szCs w:val="22"/>
        </w:rPr>
      </w:pPr>
      <w:r w:rsidRPr="007A27A3">
        <w:rPr>
          <w:rFonts w:ascii="Arial" w:hAnsi="Arial" w:cs="Arial"/>
          <w:color w:val="auto"/>
          <w:szCs w:val="22"/>
        </w:rPr>
        <w:t>Any other sums of money owed to the councils, will be deducted from the employee’s final salary payment.</w:t>
      </w:r>
    </w:p>
    <w:p w14:paraId="4A3A768D" w14:textId="77777777" w:rsidR="00CF55A9" w:rsidRPr="007A27A3" w:rsidRDefault="00CF55A9" w:rsidP="00BC5D9B">
      <w:pPr>
        <w:spacing w:before="0" w:after="0" w:line="276" w:lineRule="auto"/>
        <w:jc w:val="left"/>
        <w:rPr>
          <w:rFonts w:ascii="Arial" w:hAnsi="Arial" w:cs="Arial"/>
          <w:color w:val="auto"/>
          <w:szCs w:val="22"/>
        </w:rPr>
      </w:pPr>
    </w:p>
    <w:p w14:paraId="7D242972" w14:textId="4A1308A0" w:rsidR="003E3CD2" w:rsidRPr="001E1686" w:rsidRDefault="00CF55A9" w:rsidP="001E1686">
      <w:pPr>
        <w:spacing w:before="0" w:after="0" w:line="276" w:lineRule="auto"/>
        <w:jc w:val="left"/>
        <w:rPr>
          <w:rFonts w:ascii="Arial" w:hAnsi="Arial" w:cs="Arial"/>
          <w:color w:val="auto"/>
          <w:szCs w:val="22"/>
        </w:rPr>
      </w:pPr>
      <w:r w:rsidRPr="007A27A3">
        <w:rPr>
          <w:rFonts w:ascii="Arial" w:hAnsi="Arial" w:cs="Arial"/>
          <w:color w:val="auto"/>
          <w:szCs w:val="22"/>
        </w:rPr>
        <w:t xml:space="preserve">Under the Learning and Development policy, employees are required to repay </w:t>
      </w:r>
      <w:r w:rsidR="00BC5D9B">
        <w:rPr>
          <w:rFonts w:ascii="Arial" w:hAnsi="Arial" w:cs="Arial"/>
          <w:color w:val="auto"/>
          <w:szCs w:val="22"/>
        </w:rPr>
        <w:t>p</w:t>
      </w:r>
      <w:r w:rsidRPr="007A27A3">
        <w:rPr>
          <w:rFonts w:ascii="Arial" w:hAnsi="Arial" w:cs="Arial"/>
          <w:color w:val="auto"/>
          <w:szCs w:val="22"/>
        </w:rPr>
        <w:t>rofessional</w:t>
      </w:r>
      <w:r w:rsidR="00B01BF9">
        <w:rPr>
          <w:rFonts w:ascii="Arial" w:hAnsi="Arial" w:cs="Arial"/>
          <w:color w:val="auto"/>
          <w:szCs w:val="22"/>
        </w:rPr>
        <w:t xml:space="preserve"> </w:t>
      </w:r>
      <w:r w:rsidRPr="007A27A3">
        <w:rPr>
          <w:rFonts w:ascii="Arial" w:hAnsi="Arial" w:cs="Arial"/>
          <w:color w:val="auto"/>
          <w:szCs w:val="22"/>
        </w:rPr>
        <w:t>/</w:t>
      </w:r>
      <w:r w:rsidR="00B01BF9">
        <w:rPr>
          <w:rFonts w:ascii="Arial" w:hAnsi="Arial" w:cs="Arial"/>
          <w:color w:val="auto"/>
          <w:szCs w:val="22"/>
        </w:rPr>
        <w:t xml:space="preserve"> </w:t>
      </w:r>
      <w:r w:rsidRPr="007A27A3">
        <w:rPr>
          <w:rFonts w:ascii="Arial" w:hAnsi="Arial" w:cs="Arial"/>
          <w:color w:val="auto"/>
          <w:szCs w:val="22"/>
        </w:rPr>
        <w:t>vocational training fees if they leave the councils within a specific timeframe. This requirement will not apply if an employee’s contract is terminated on the grounds of redundancy.</w:t>
      </w:r>
    </w:p>
    <w:p w14:paraId="11EB3C78" w14:textId="51363172" w:rsidR="001E1686" w:rsidRDefault="003E3CD2" w:rsidP="001E1686">
      <w:pPr>
        <w:pStyle w:val="Heading2"/>
      </w:pPr>
      <w:r>
        <w:t>Continuous service when transferring to another authority</w:t>
      </w:r>
    </w:p>
    <w:p w14:paraId="19F2D218" w14:textId="09DD58A0" w:rsidR="0066716F" w:rsidRDefault="001E1686" w:rsidP="0066716F">
      <w:pPr>
        <w:rPr>
          <w:rFonts w:ascii="Open Sans" w:hAnsi="Open Sans" w:cs="Open Sans"/>
          <w:color w:val="303030"/>
          <w:shd w:val="clear" w:color="auto" w:fill="FFFFFF"/>
        </w:rPr>
      </w:pPr>
      <w:r>
        <w:rPr>
          <w:rFonts w:ascii="Open Sans" w:hAnsi="Open Sans" w:cs="Open Sans"/>
          <w:color w:val="303030"/>
          <w:shd w:val="clear" w:color="auto" w:fill="FFFFFF"/>
        </w:rPr>
        <w:t xml:space="preserve">Where a person is under notice of redundancy from </w:t>
      </w:r>
      <w:r w:rsidR="0066716F">
        <w:rPr>
          <w:rFonts w:ascii="Open Sans" w:hAnsi="Open Sans" w:cs="Open Sans"/>
          <w:color w:val="303030"/>
          <w:shd w:val="clear" w:color="auto" w:fill="FFFFFF"/>
        </w:rPr>
        <w:t xml:space="preserve">a council </w:t>
      </w:r>
      <w:r>
        <w:rPr>
          <w:rFonts w:ascii="Open Sans" w:hAnsi="Open Sans" w:cs="Open Sans"/>
          <w:color w:val="303030"/>
          <w:shd w:val="clear" w:color="auto" w:fill="FFFFFF"/>
        </w:rPr>
        <w:t xml:space="preserve">and they receive a job offer from </w:t>
      </w:r>
      <w:r w:rsidR="0066716F">
        <w:rPr>
          <w:rFonts w:ascii="Open Sans" w:hAnsi="Open Sans" w:cs="Open Sans"/>
          <w:color w:val="303030"/>
          <w:shd w:val="clear" w:color="auto" w:fill="FFFFFF"/>
        </w:rPr>
        <w:t xml:space="preserve">another </w:t>
      </w:r>
      <w:r w:rsidR="00B01BF9">
        <w:rPr>
          <w:rFonts w:ascii="Open Sans" w:hAnsi="Open Sans" w:cs="Open Sans"/>
          <w:color w:val="303030"/>
          <w:shd w:val="clear" w:color="auto" w:fill="FFFFFF"/>
        </w:rPr>
        <w:t>c</w:t>
      </w:r>
      <w:r>
        <w:rPr>
          <w:rFonts w:ascii="Open Sans" w:hAnsi="Open Sans" w:cs="Open Sans"/>
          <w:color w:val="303030"/>
          <w:shd w:val="clear" w:color="auto" w:fill="FFFFFF"/>
        </w:rPr>
        <w:t>ouncil before their last day of service and</w:t>
      </w:r>
      <w:r w:rsidR="00B01BF9">
        <w:rPr>
          <w:rFonts w:ascii="Open Sans" w:hAnsi="Open Sans" w:cs="Open Sans"/>
          <w:color w:val="303030"/>
          <w:shd w:val="clear" w:color="auto" w:fill="FFFFFF"/>
        </w:rPr>
        <w:t>,</w:t>
      </w:r>
      <w:r>
        <w:rPr>
          <w:rFonts w:ascii="Open Sans" w:hAnsi="Open Sans" w:cs="Open Sans"/>
          <w:color w:val="303030"/>
          <w:shd w:val="clear" w:color="auto" w:fill="FFFFFF"/>
        </w:rPr>
        <w:t xml:space="preserve"> start work for </w:t>
      </w:r>
      <w:r w:rsidR="0066716F">
        <w:rPr>
          <w:rFonts w:ascii="Open Sans" w:hAnsi="Open Sans" w:cs="Open Sans"/>
          <w:color w:val="303030"/>
          <w:shd w:val="clear" w:color="auto" w:fill="FFFFFF"/>
        </w:rPr>
        <w:t xml:space="preserve">the new </w:t>
      </w:r>
      <w:r w:rsidR="00B01BF9">
        <w:rPr>
          <w:rFonts w:ascii="Open Sans" w:hAnsi="Open Sans" w:cs="Open Sans"/>
          <w:color w:val="303030"/>
          <w:shd w:val="clear" w:color="auto" w:fill="FFFFFF"/>
        </w:rPr>
        <w:t>c</w:t>
      </w:r>
      <w:r>
        <w:rPr>
          <w:rFonts w:ascii="Open Sans" w:hAnsi="Open Sans" w:cs="Open Sans"/>
          <w:color w:val="303030"/>
          <w:shd w:val="clear" w:color="auto" w:fill="FFFFFF"/>
        </w:rPr>
        <w:t>ouncil within 4 weeks of their last day of service</w:t>
      </w:r>
      <w:r w:rsidR="0066716F">
        <w:rPr>
          <w:rFonts w:ascii="Open Sans" w:hAnsi="Open Sans" w:cs="Open Sans"/>
          <w:color w:val="303030"/>
          <w:shd w:val="clear" w:color="auto" w:fill="FFFFFF"/>
        </w:rPr>
        <w:t xml:space="preserve"> continuous service may apply. </w:t>
      </w:r>
      <w:bookmarkStart w:id="32" w:name="_Toc121926078"/>
      <w:r w:rsidR="0066716F">
        <w:rPr>
          <w:rFonts w:ascii="Open Sans" w:hAnsi="Open Sans" w:cs="Open Sans"/>
          <w:color w:val="303030"/>
          <w:shd w:val="clear" w:color="auto" w:fill="FFFFFF"/>
        </w:rPr>
        <w:t xml:space="preserve">Further information may be found here: </w:t>
      </w:r>
      <w:hyperlink r:id="rId12" w:history="1">
        <w:r w:rsidR="0066716F" w:rsidRPr="00E775C2">
          <w:rPr>
            <w:rStyle w:val="Hyperlink"/>
            <w:rFonts w:ascii="Open Sans" w:hAnsi="Open Sans" w:cs="Open Sans"/>
            <w:shd w:val="clear" w:color="auto" w:fill="FFFFFF"/>
          </w:rPr>
          <w:t>https://www.seemp.co.uk/free-resources/modification-order-information</w:t>
        </w:r>
      </w:hyperlink>
    </w:p>
    <w:p w14:paraId="1B881B43" w14:textId="13729167" w:rsidR="007A27A3" w:rsidRPr="0066716F" w:rsidRDefault="007A27A3" w:rsidP="0066716F">
      <w:pPr>
        <w:pStyle w:val="Heading2"/>
      </w:pPr>
      <w:r w:rsidRPr="0066716F">
        <w:t>Appeals</w:t>
      </w:r>
      <w:bookmarkEnd w:id="32"/>
      <w:r w:rsidRPr="0066716F">
        <w:t xml:space="preserve"> </w:t>
      </w:r>
    </w:p>
    <w:p w14:paraId="20FF9BBC" w14:textId="77777777" w:rsidR="00CF55A9" w:rsidRPr="007A27A3" w:rsidRDefault="00CF55A9" w:rsidP="00BC5D9B">
      <w:pPr>
        <w:spacing w:before="0" w:after="0" w:line="276" w:lineRule="auto"/>
        <w:rPr>
          <w:rFonts w:ascii="Arial" w:hAnsi="Arial" w:cs="Arial"/>
          <w:color w:val="auto"/>
          <w:szCs w:val="22"/>
        </w:rPr>
      </w:pPr>
    </w:p>
    <w:p w14:paraId="090645C7" w14:textId="77777777" w:rsidR="00CF55A9" w:rsidRPr="007A27A3" w:rsidRDefault="00CF55A9" w:rsidP="007A27A3">
      <w:pPr>
        <w:spacing w:before="0" w:after="0" w:line="276" w:lineRule="auto"/>
        <w:rPr>
          <w:rFonts w:ascii="Arial" w:hAnsi="Arial" w:cs="Arial"/>
          <w:color w:val="auto"/>
          <w:szCs w:val="22"/>
        </w:rPr>
      </w:pPr>
      <w:r w:rsidRPr="007A27A3">
        <w:rPr>
          <w:rFonts w:ascii="Arial" w:hAnsi="Arial" w:cs="Arial"/>
          <w:color w:val="auto"/>
          <w:szCs w:val="22"/>
        </w:rPr>
        <w:t>Employees dismissed by reason of redundancy have a right of appeal.</w:t>
      </w:r>
    </w:p>
    <w:p w14:paraId="7E6270C4" w14:textId="77777777" w:rsidR="00CF55A9" w:rsidRPr="007A27A3" w:rsidRDefault="00CF55A9" w:rsidP="007A27A3">
      <w:pPr>
        <w:spacing w:line="276" w:lineRule="auto"/>
        <w:rPr>
          <w:rFonts w:ascii="Arial" w:hAnsi="Arial" w:cs="Arial"/>
          <w:szCs w:val="22"/>
        </w:rPr>
      </w:pPr>
      <w:r w:rsidRPr="007A27A3">
        <w:rPr>
          <w:rFonts w:ascii="Arial" w:hAnsi="Arial" w:cs="Arial"/>
          <w:szCs w:val="22"/>
        </w:rPr>
        <w:t xml:space="preserve">Appeals should be submitted to the Strategic HR team in writing, within 5 working days from receipt of the written notification of the outcome of the redundancy consultation procedure. The written appeal must state the grounds for the appeal, including whether the appeal is against the findings such as, if </w:t>
      </w:r>
      <w:r w:rsidRPr="007A27A3">
        <w:rPr>
          <w:rFonts w:ascii="Arial" w:hAnsi="Arial" w:cs="Arial"/>
          <w:szCs w:val="22"/>
        </w:rPr>
        <w:lastRenderedPageBreak/>
        <w:t>an employee thinks they’ve been unfairly selected or there was a problem in the redundancy process. An Appeal Hearing is not usually designed to re-hear the case. Unless new evidence is submitted, it will focus on the stated grounds for appeal only.</w:t>
      </w:r>
    </w:p>
    <w:p w14:paraId="218D03B8" w14:textId="77777777" w:rsidR="00CF55A9" w:rsidRPr="007A27A3" w:rsidRDefault="00CF55A9" w:rsidP="007A27A3">
      <w:pPr>
        <w:spacing w:line="276" w:lineRule="auto"/>
        <w:rPr>
          <w:rFonts w:ascii="Arial" w:hAnsi="Arial" w:cs="Arial"/>
          <w:szCs w:val="22"/>
        </w:rPr>
      </w:pPr>
      <w:r w:rsidRPr="007A27A3">
        <w:rPr>
          <w:rFonts w:ascii="Arial" w:hAnsi="Arial" w:cs="Arial"/>
          <w:szCs w:val="22"/>
        </w:rPr>
        <w:t>Appeal Hearings will usually take place within 10 working days of receipt of the written appeal. Should there be any delay beyond 10 working days, for example if a critical attendee is on leave, HR will notify and update the employee in writing.</w:t>
      </w:r>
    </w:p>
    <w:p w14:paraId="270D3FE4" w14:textId="720A6FA8" w:rsidR="00326A38" w:rsidRDefault="00CF55A9" w:rsidP="00431B90">
      <w:pPr>
        <w:spacing w:line="276" w:lineRule="auto"/>
        <w:rPr>
          <w:rFonts w:ascii="Arial" w:hAnsi="Arial" w:cs="Arial"/>
          <w:szCs w:val="22"/>
        </w:rPr>
      </w:pPr>
      <w:r w:rsidRPr="007A27A3">
        <w:rPr>
          <w:rFonts w:ascii="Arial" w:hAnsi="Arial" w:cs="Arial"/>
          <w:szCs w:val="22"/>
        </w:rPr>
        <w:t xml:space="preserve">Employees will be invited to attend an Appeal Hearing, chaired by an officer at grade 11 (service manager) or </w:t>
      </w:r>
      <w:r w:rsidRPr="007A27A3">
        <w:rPr>
          <w:rFonts w:ascii="Arial" w:hAnsi="Arial" w:cs="Arial"/>
          <w:color w:val="auto"/>
          <w:szCs w:val="22"/>
        </w:rPr>
        <w:t xml:space="preserve">above not previously involved in the redundancy proceedings. A member of HR will also be present. The HR </w:t>
      </w:r>
      <w:r w:rsidRPr="007A27A3">
        <w:rPr>
          <w:rFonts w:ascii="Arial" w:hAnsi="Arial" w:cs="Arial"/>
          <w:szCs w:val="22"/>
        </w:rPr>
        <w:t>representative will usually also take notes during the meeting but may choose to invite a dedicated note-taker from within the HR team.</w:t>
      </w:r>
    </w:p>
    <w:p w14:paraId="5E926641" w14:textId="77777777" w:rsidR="00431B90" w:rsidRPr="007A27A3" w:rsidRDefault="00431B90" w:rsidP="00431B90">
      <w:pPr>
        <w:spacing w:line="276" w:lineRule="auto"/>
        <w:rPr>
          <w:rFonts w:ascii="Arial" w:hAnsi="Arial" w:cs="Arial"/>
          <w:szCs w:val="22"/>
        </w:rPr>
      </w:pPr>
      <w:r w:rsidRPr="007A27A3">
        <w:rPr>
          <w:rFonts w:ascii="Arial" w:hAnsi="Arial" w:cs="Arial"/>
          <w:szCs w:val="22"/>
        </w:rPr>
        <w:t xml:space="preserve">At an Appeal Hearing, employees will be given the opportunity to state the case for their appeal. During such proceedings, all employee rights </w:t>
      </w:r>
      <w:proofErr w:type="gramStart"/>
      <w:r w:rsidRPr="007A27A3">
        <w:rPr>
          <w:rFonts w:ascii="Arial" w:hAnsi="Arial" w:cs="Arial"/>
          <w:szCs w:val="22"/>
        </w:rPr>
        <w:t>e.g.</w:t>
      </w:r>
      <w:proofErr w:type="gramEnd"/>
      <w:r w:rsidRPr="007A27A3">
        <w:rPr>
          <w:rFonts w:ascii="Arial" w:hAnsi="Arial" w:cs="Arial"/>
          <w:szCs w:val="22"/>
        </w:rPr>
        <w:t xml:space="preserve"> accompaniment by a council colleague or a trade union official, reasonable adjustments and procedures will apply. </w:t>
      </w:r>
    </w:p>
    <w:p w14:paraId="3169C526" w14:textId="77777777" w:rsidR="00431B90" w:rsidRPr="007A27A3" w:rsidRDefault="00431B90" w:rsidP="00431B90">
      <w:pPr>
        <w:spacing w:line="276" w:lineRule="auto"/>
        <w:rPr>
          <w:rFonts w:ascii="Arial" w:hAnsi="Arial" w:cs="Arial"/>
          <w:szCs w:val="22"/>
        </w:rPr>
      </w:pPr>
      <w:r w:rsidRPr="007A27A3">
        <w:rPr>
          <w:rFonts w:ascii="Arial" w:hAnsi="Arial" w:cs="Arial"/>
          <w:szCs w:val="22"/>
        </w:rPr>
        <w:t>Following the Appeal Hearing, the employee will be informed in writing of the appeal decision within 5 working days. If it is not possible to confirm the decision within the stated timescale, an explanation will be given to the employee regarding the delay plus an indication of when the decision will be expected.</w:t>
      </w:r>
    </w:p>
    <w:p w14:paraId="0C6B7346" w14:textId="1A1FF1E9" w:rsidR="00431B90" w:rsidRPr="007A27A3" w:rsidRDefault="00431B90" w:rsidP="00431B90">
      <w:pPr>
        <w:spacing w:line="276" w:lineRule="auto"/>
        <w:rPr>
          <w:rFonts w:ascii="Arial" w:hAnsi="Arial" w:cs="Arial"/>
          <w:szCs w:val="22"/>
        </w:rPr>
      </w:pPr>
      <w:r w:rsidRPr="007A27A3">
        <w:rPr>
          <w:rFonts w:ascii="Arial" w:hAnsi="Arial" w:cs="Arial"/>
          <w:szCs w:val="22"/>
        </w:rPr>
        <w:t>The outcome of an Appeal Hearing is final.</w:t>
      </w:r>
    </w:p>
    <w:p w14:paraId="6D83DBFF" w14:textId="2D08D49B" w:rsidR="00431B90" w:rsidRPr="00431B90" w:rsidRDefault="00431B90" w:rsidP="00431B90">
      <w:pPr>
        <w:pStyle w:val="Heading2"/>
      </w:pPr>
      <w:bookmarkStart w:id="33" w:name="_Toc64473259"/>
      <w:bookmarkStart w:id="34" w:name="_Toc121926079"/>
      <w:bookmarkStart w:id="35" w:name="_Hlk75960133"/>
      <w:r w:rsidRPr="00431B90">
        <w:t>Action following Appeals against a dismissal decision</w:t>
      </w:r>
      <w:bookmarkEnd w:id="33"/>
      <w:bookmarkEnd w:id="34"/>
      <w:r w:rsidRPr="00431B90">
        <w:t xml:space="preserve"> </w:t>
      </w:r>
      <w:bookmarkEnd w:id="35"/>
    </w:p>
    <w:p w14:paraId="769BACE3" w14:textId="77777777" w:rsidR="00431B90" w:rsidRPr="007A27A3" w:rsidRDefault="00431B90" w:rsidP="00431B90">
      <w:pPr>
        <w:spacing w:line="276" w:lineRule="auto"/>
        <w:rPr>
          <w:rFonts w:ascii="Arial" w:hAnsi="Arial" w:cs="Arial"/>
          <w:szCs w:val="22"/>
        </w:rPr>
      </w:pPr>
      <w:r w:rsidRPr="007A27A3">
        <w:rPr>
          <w:rFonts w:ascii="Arial" w:hAnsi="Arial" w:cs="Arial"/>
          <w:szCs w:val="22"/>
        </w:rPr>
        <w:t>Where an appeal is not upheld against a dismissal decision, for reasons of redundancy, the period of notice will commence on the date as stated in the written confirmation of the original redundancy outcome letter.</w:t>
      </w:r>
    </w:p>
    <w:p w14:paraId="4D4465FE" w14:textId="77777777" w:rsidR="00431B90" w:rsidRPr="007A27A3" w:rsidRDefault="00431B90" w:rsidP="00431B90">
      <w:pPr>
        <w:spacing w:line="276" w:lineRule="auto"/>
        <w:rPr>
          <w:rFonts w:ascii="Arial" w:hAnsi="Arial" w:cs="Arial"/>
          <w:szCs w:val="22"/>
        </w:rPr>
      </w:pPr>
      <w:r w:rsidRPr="007A27A3">
        <w:rPr>
          <w:rFonts w:ascii="Arial" w:hAnsi="Arial" w:cs="Arial"/>
          <w:szCs w:val="22"/>
        </w:rPr>
        <w:t>If the appeal chair upholds an appeal and the employee has not yet ended their redundancy notice period, the employment contract should continue as though the employee had not been selected for redundancy in the first place.</w:t>
      </w:r>
    </w:p>
    <w:p w14:paraId="54099FE8" w14:textId="36C98E1E" w:rsidR="00431B90" w:rsidRPr="007A27A3" w:rsidRDefault="00431B90" w:rsidP="00431B90">
      <w:pPr>
        <w:spacing w:before="0" w:after="0" w:line="276" w:lineRule="auto"/>
        <w:rPr>
          <w:rFonts w:ascii="Arial" w:hAnsi="Arial" w:cs="Arial"/>
          <w:color w:val="auto"/>
          <w:szCs w:val="22"/>
        </w:rPr>
      </w:pPr>
      <w:r w:rsidRPr="007A27A3">
        <w:rPr>
          <w:rFonts w:ascii="Arial" w:hAnsi="Arial" w:cs="Arial"/>
          <w:color w:val="auto"/>
          <w:szCs w:val="22"/>
        </w:rPr>
        <w:t>If the appeal chair upholds an appeal and the employee has already ended their redundancy notice period, the councils will put them back in a role ('reinstate' them). Their length of service ('period of continuous employment') will apply from when the councils first employed them. The councils will pay any arrears of wages between the end of the notice period and the time they were reinstated.</w:t>
      </w:r>
    </w:p>
    <w:p w14:paraId="104870EF" w14:textId="77777777" w:rsidR="00431B90" w:rsidRPr="007A27A3" w:rsidRDefault="00431B90" w:rsidP="00431B90">
      <w:pPr>
        <w:spacing w:before="0" w:after="0" w:line="276" w:lineRule="auto"/>
        <w:rPr>
          <w:rFonts w:ascii="Arial" w:hAnsi="Arial" w:cs="Arial"/>
          <w:color w:val="auto"/>
          <w:szCs w:val="22"/>
        </w:rPr>
      </w:pPr>
    </w:p>
    <w:p w14:paraId="462138A5" w14:textId="1D112BC9" w:rsidR="00431B90" w:rsidRDefault="00431B90" w:rsidP="00431B90">
      <w:pPr>
        <w:spacing w:before="0" w:after="0" w:line="276" w:lineRule="auto"/>
        <w:rPr>
          <w:rFonts w:ascii="Arial" w:hAnsi="Arial" w:cs="Arial"/>
          <w:color w:val="auto"/>
          <w:szCs w:val="22"/>
        </w:rPr>
      </w:pPr>
      <w:r w:rsidRPr="007A27A3">
        <w:rPr>
          <w:rFonts w:ascii="Arial" w:hAnsi="Arial" w:cs="Arial"/>
          <w:color w:val="auto"/>
          <w:szCs w:val="22"/>
        </w:rPr>
        <w:t>If the councils have made a redundancy payment to the employee and the appeal chair later upholds an appeal, it must be made it clear that upholding the appeal means the employee will need to return the redundancy payment.</w:t>
      </w:r>
    </w:p>
    <w:p w14:paraId="7BE832C2" w14:textId="600E09FF" w:rsidR="003E3CD2" w:rsidRPr="007A27A3" w:rsidRDefault="003E3CD2" w:rsidP="00431B90">
      <w:pPr>
        <w:spacing w:before="0" w:after="0" w:line="276" w:lineRule="auto"/>
        <w:rPr>
          <w:rFonts w:ascii="Arial" w:hAnsi="Arial" w:cs="Arial"/>
          <w:color w:val="auto"/>
          <w:szCs w:val="22"/>
        </w:rPr>
      </w:pPr>
    </w:p>
    <w:p w14:paraId="70242172" w14:textId="2CEA32DA" w:rsidR="009F4711" w:rsidRDefault="009F4711" w:rsidP="007A27A3">
      <w:pPr>
        <w:spacing w:before="0" w:after="0" w:line="276" w:lineRule="auto"/>
        <w:rPr>
          <w:rFonts w:ascii="Arial" w:hAnsi="Arial" w:cs="Arial"/>
          <w:color w:val="auto"/>
          <w:szCs w:val="22"/>
        </w:rPr>
      </w:pPr>
    </w:p>
    <w:p w14:paraId="2FADB03C" w14:textId="77777777" w:rsidR="000B24C9" w:rsidRPr="007A27A3" w:rsidRDefault="000B24C9" w:rsidP="007A27A3">
      <w:pPr>
        <w:spacing w:before="0" w:after="0" w:line="276" w:lineRule="auto"/>
        <w:rPr>
          <w:rFonts w:ascii="Arial" w:hAnsi="Arial" w:cs="Arial"/>
          <w:color w:val="auto"/>
          <w:szCs w:val="22"/>
        </w:rPr>
      </w:pPr>
    </w:p>
    <w:p w14:paraId="44106764" w14:textId="59D78165" w:rsidR="009F4711" w:rsidRPr="00BC5D9B" w:rsidRDefault="0005547A" w:rsidP="00BC5D9B">
      <w:pPr>
        <w:pStyle w:val="Heading2"/>
      </w:pPr>
      <w:bookmarkStart w:id="36" w:name="_Toc121926080"/>
      <w:r w:rsidRPr="00BC5D9B">
        <w:lastRenderedPageBreak/>
        <w:t>Unfair Dismissal</w:t>
      </w:r>
      <w:bookmarkEnd w:id="36"/>
    </w:p>
    <w:p w14:paraId="3EA6D5E0" w14:textId="2167D150" w:rsidR="0005547A" w:rsidRPr="007A27A3" w:rsidRDefault="0005547A" w:rsidP="007A27A3">
      <w:pPr>
        <w:spacing w:before="0" w:after="0" w:line="276" w:lineRule="auto"/>
        <w:ind w:left="851" w:hanging="851"/>
        <w:rPr>
          <w:rFonts w:ascii="Arial" w:hAnsi="Arial" w:cs="Arial"/>
          <w:color w:val="auto"/>
          <w:szCs w:val="22"/>
        </w:rPr>
      </w:pPr>
    </w:p>
    <w:p w14:paraId="26D5A2DC" w14:textId="2643B320" w:rsidR="0005547A" w:rsidRPr="007A27A3" w:rsidRDefault="0005547A" w:rsidP="007A27A3">
      <w:pPr>
        <w:spacing w:before="0" w:after="0" w:line="276" w:lineRule="auto"/>
        <w:ind w:left="851" w:hanging="851"/>
        <w:rPr>
          <w:rFonts w:ascii="Arial" w:hAnsi="Arial" w:cs="Arial"/>
          <w:color w:val="auto"/>
          <w:szCs w:val="22"/>
        </w:rPr>
      </w:pPr>
      <w:r w:rsidRPr="007A27A3">
        <w:rPr>
          <w:rFonts w:ascii="Arial" w:hAnsi="Arial" w:cs="Arial"/>
          <w:color w:val="auto"/>
          <w:szCs w:val="22"/>
        </w:rPr>
        <w:t>Reasons which are automatically unfair for selecting employees for redundancy include:</w:t>
      </w:r>
    </w:p>
    <w:p w14:paraId="79871B52" w14:textId="083224CC" w:rsidR="009F4711" w:rsidRPr="007A27A3" w:rsidRDefault="009F4711" w:rsidP="007A27A3">
      <w:pPr>
        <w:spacing w:before="0" w:after="0" w:line="276" w:lineRule="auto"/>
        <w:ind w:left="851" w:hanging="851"/>
        <w:rPr>
          <w:rFonts w:ascii="Arial" w:hAnsi="Arial" w:cs="Arial"/>
          <w:color w:val="auto"/>
          <w:szCs w:val="22"/>
        </w:rPr>
      </w:pPr>
    </w:p>
    <w:p w14:paraId="226E27FD"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Trade Union/European Works Council membership (or non-membership)</w:t>
      </w:r>
    </w:p>
    <w:p w14:paraId="71616B98"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Being a Trade Union representative</w:t>
      </w:r>
    </w:p>
    <w:p w14:paraId="535B3529"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Jury Service</w:t>
      </w:r>
    </w:p>
    <w:p w14:paraId="55120D5E"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Assertion of statutory rights</w:t>
      </w:r>
    </w:p>
    <w:p w14:paraId="2F0344B9"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Health and safety</w:t>
      </w:r>
    </w:p>
    <w:p w14:paraId="7201988B"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Making a protected disclosure sometimes known as ‘Whistleblowing’</w:t>
      </w:r>
    </w:p>
    <w:p w14:paraId="1396E441"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Age</w:t>
      </w:r>
    </w:p>
    <w:p w14:paraId="02118081"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Disability</w:t>
      </w:r>
    </w:p>
    <w:p w14:paraId="361D4CDD"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Gender reassignment</w:t>
      </w:r>
    </w:p>
    <w:p w14:paraId="5A175260"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Marriage and civil partnership</w:t>
      </w:r>
    </w:p>
    <w:p w14:paraId="33DCDFDE"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Pregnancy and maternity</w:t>
      </w:r>
    </w:p>
    <w:p w14:paraId="538C52FC"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Race</w:t>
      </w:r>
    </w:p>
    <w:p w14:paraId="68257E4F" w14:textId="77777777"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Religion or belief</w:t>
      </w:r>
    </w:p>
    <w:p w14:paraId="06BA588A" w14:textId="038365F1" w:rsidR="0005547A" w:rsidRPr="007A27A3" w:rsidRDefault="0005547A" w:rsidP="007A27A3">
      <w:pPr>
        <w:pStyle w:val="ListParagraph"/>
        <w:numPr>
          <w:ilvl w:val="0"/>
          <w:numId w:val="18"/>
        </w:numPr>
        <w:spacing w:before="0" w:after="0" w:line="276" w:lineRule="auto"/>
        <w:ind w:left="567" w:hanging="283"/>
        <w:rPr>
          <w:rFonts w:ascii="Arial" w:hAnsi="Arial" w:cs="Arial"/>
          <w:color w:val="auto"/>
          <w:szCs w:val="22"/>
        </w:rPr>
      </w:pPr>
      <w:r w:rsidRPr="007A27A3">
        <w:rPr>
          <w:rFonts w:ascii="Arial" w:hAnsi="Arial" w:cs="Arial"/>
          <w:color w:val="auto"/>
          <w:szCs w:val="22"/>
        </w:rPr>
        <w:t>Sex</w:t>
      </w:r>
      <w:r w:rsidR="00A77284" w:rsidRPr="007A27A3">
        <w:rPr>
          <w:rFonts w:ascii="Arial" w:hAnsi="Arial" w:cs="Arial"/>
          <w:color w:val="auto"/>
          <w:szCs w:val="22"/>
        </w:rPr>
        <w:t>,</w:t>
      </w:r>
      <w:r w:rsidRPr="007A27A3">
        <w:rPr>
          <w:rFonts w:ascii="Arial" w:hAnsi="Arial" w:cs="Arial"/>
          <w:color w:val="auto"/>
          <w:szCs w:val="22"/>
        </w:rPr>
        <w:t xml:space="preserve"> and</w:t>
      </w:r>
      <w:r w:rsidR="00141B22" w:rsidRPr="007A27A3">
        <w:rPr>
          <w:rFonts w:ascii="Arial" w:hAnsi="Arial" w:cs="Arial"/>
          <w:color w:val="auto"/>
          <w:szCs w:val="22"/>
        </w:rPr>
        <w:t xml:space="preserve"> </w:t>
      </w:r>
      <w:r w:rsidRPr="007A27A3">
        <w:rPr>
          <w:rFonts w:ascii="Arial" w:hAnsi="Arial" w:cs="Arial"/>
          <w:color w:val="auto"/>
          <w:szCs w:val="22"/>
        </w:rPr>
        <w:t>Sexual orientation.</w:t>
      </w:r>
    </w:p>
    <w:p w14:paraId="00029F11" w14:textId="7F9CFBAE" w:rsidR="009F4711" w:rsidRPr="007A27A3" w:rsidRDefault="009F4711" w:rsidP="007A27A3">
      <w:pPr>
        <w:spacing w:before="0" w:after="0" w:line="276" w:lineRule="auto"/>
        <w:ind w:left="851" w:hanging="851"/>
        <w:rPr>
          <w:rFonts w:ascii="Arial" w:hAnsi="Arial" w:cs="Arial"/>
          <w:color w:val="auto"/>
          <w:szCs w:val="22"/>
        </w:rPr>
      </w:pPr>
    </w:p>
    <w:p w14:paraId="50AE247D" w14:textId="189130F2" w:rsidR="00C706E4" w:rsidRPr="007A27A3" w:rsidRDefault="00431B90" w:rsidP="00431B90">
      <w:pPr>
        <w:pStyle w:val="Heading2"/>
      </w:pPr>
      <w:bookmarkStart w:id="37" w:name="_Toc121926081"/>
      <w:r>
        <w:t>Equality and Diversity</w:t>
      </w:r>
      <w:bookmarkEnd w:id="37"/>
    </w:p>
    <w:p w14:paraId="2A14CE1F" w14:textId="7B344849" w:rsidR="00E17557" w:rsidRPr="007A27A3" w:rsidRDefault="00E17557" w:rsidP="00431B90">
      <w:pPr>
        <w:spacing w:before="0" w:after="0" w:line="276" w:lineRule="auto"/>
        <w:rPr>
          <w:rFonts w:ascii="Arial" w:hAnsi="Arial" w:cs="Arial"/>
          <w:color w:val="auto"/>
          <w:szCs w:val="22"/>
        </w:rPr>
      </w:pPr>
    </w:p>
    <w:p w14:paraId="0F408D96" w14:textId="66D8B0CB" w:rsidR="00E17557" w:rsidRPr="007A27A3" w:rsidRDefault="008B17BA" w:rsidP="007A27A3">
      <w:pPr>
        <w:spacing w:before="0" w:after="0" w:line="276" w:lineRule="auto"/>
        <w:rPr>
          <w:rFonts w:ascii="Arial" w:hAnsi="Arial" w:cs="Arial"/>
          <w:color w:val="auto"/>
          <w:szCs w:val="22"/>
        </w:rPr>
      </w:pPr>
      <w:r w:rsidRPr="007A27A3">
        <w:rPr>
          <w:rFonts w:ascii="Arial" w:hAnsi="Arial" w:cs="Arial"/>
          <w:color w:val="auto"/>
          <w:szCs w:val="22"/>
        </w:rPr>
        <w:t>The</w:t>
      </w:r>
      <w:r w:rsidR="00E17557" w:rsidRPr="007A27A3">
        <w:rPr>
          <w:rFonts w:ascii="Arial" w:hAnsi="Arial" w:cs="Arial"/>
          <w:color w:val="auto"/>
          <w:szCs w:val="22"/>
        </w:rPr>
        <w:t xml:space="preserve"> </w:t>
      </w:r>
      <w:r w:rsidR="00992B92" w:rsidRPr="007A27A3">
        <w:rPr>
          <w:rFonts w:ascii="Arial" w:hAnsi="Arial" w:cs="Arial"/>
          <w:color w:val="auto"/>
          <w:szCs w:val="22"/>
        </w:rPr>
        <w:t>councils</w:t>
      </w:r>
      <w:r w:rsidR="00E17557" w:rsidRPr="007A27A3">
        <w:rPr>
          <w:rFonts w:ascii="Arial" w:hAnsi="Arial" w:cs="Arial"/>
          <w:color w:val="auto"/>
          <w:szCs w:val="22"/>
        </w:rPr>
        <w:t xml:space="preserve"> are committed to ensuring that, as far as is reasonably practicable, the way we provide services to the public and the way we treat our staff reflects their individual needs and does not discriminate against individuals or groups on any grounds.</w:t>
      </w:r>
      <w:r w:rsidR="00880FA1" w:rsidRPr="007A27A3">
        <w:rPr>
          <w:rFonts w:ascii="Arial" w:hAnsi="Arial" w:cs="Arial"/>
          <w:color w:val="auto"/>
          <w:szCs w:val="22"/>
        </w:rPr>
        <w:t xml:space="preserve"> Please see the </w:t>
      </w:r>
      <w:r w:rsidR="00992B92" w:rsidRPr="007A27A3">
        <w:rPr>
          <w:rFonts w:ascii="Arial" w:hAnsi="Arial" w:cs="Arial"/>
          <w:color w:val="auto"/>
          <w:szCs w:val="22"/>
        </w:rPr>
        <w:t>councils’</w:t>
      </w:r>
      <w:r w:rsidR="00880FA1" w:rsidRPr="007A27A3">
        <w:rPr>
          <w:rFonts w:ascii="Arial" w:hAnsi="Arial" w:cs="Arial"/>
          <w:color w:val="auto"/>
          <w:szCs w:val="22"/>
        </w:rPr>
        <w:t xml:space="preserve"> equalities policy.</w:t>
      </w:r>
    </w:p>
    <w:p w14:paraId="3A847D4C" w14:textId="77777777" w:rsidR="00E17557" w:rsidRPr="007A27A3" w:rsidRDefault="00E17557" w:rsidP="007A27A3">
      <w:pPr>
        <w:spacing w:before="0" w:after="0" w:line="276" w:lineRule="auto"/>
        <w:rPr>
          <w:rFonts w:ascii="Arial" w:hAnsi="Arial" w:cs="Arial"/>
          <w:color w:val="auto"/>
          <w:szCs w:val="22"/>
        </w:rPr>
      </w:pPr>
    </w:p>
    <w:p w14:paraId="5B6A447E" w14:textId="6F61A6BA" w:rsidR="00E17557" w:rsidRPr="007A27A3" w:rsidRDefault="00E17557" w:rsidP="007A27A3">
      <w:pPr>
        <w:spacing w:before="0" w:after="0" w:line="276" w:lineRule="auto"/>
        <w:rPr>
          <w:rFonts w:ascii="Arial" w:hAnsi="Arial" w:cs="Arial"/>
          <w:color w:val="auto"/>
          <w:szCs w:val="22"/>
        </w:rPr>
      </w:pPr>
    </w:p>
    <w:p w14:paraId="76B7E655" w14:textId="77777777" w:rsidR="008B17BA" w:rsidRPr="007A27A3" w:rsidRDefault="008B17BA" w:rsidP="007A27A3">
      <w:pPr>
        <w:spacing w:before="0" w:after="0" w:line="276" w:lineRule="auto"/>
        <w:rPr>
          <w:rFonts w:ascii="Arial" w:hAnsi="Arial" w:cs="Arial"/>
          <w:color w:val="auto"/>
          <w:szCs w:val="22"/>
        </w:rPr>
      </w:pPr>
    </w:p>
    <w:p w14:paraId="01A7C32B" w14:textId="77777777" w:rsidR="00A23E5B" w:rsidRPr="007A27A3" w:rsidRDefault="00A23E5B" w:rsidP="007A27A3">
      <w:pPr>
        <w:spacing w:before="0" w:after="0" w:line="276" w:lineRule="auto"/>
        <w:ind w:left="851" w:hanging="851"/>
        <w:rPr>
          <w:rFonts w:ascii="Arial" w:hAnsi="Arial" w:cs="Arial"/>
          <w:b/>
          <w:bCs/>
          <w:color w:val="auto"/>
          <w:szCs w:val="22"/>
        </w:rPr>
      </w:pPr>
    </w:p>
    <w:p w14:paraId="6F236661" w14:textId="77777777" w:rsidR="00A23E5B" w:rsidRPr="007A27A3" w:rsidRDefault="00A23E5B" w:rsidP="007A27A3">
      <w:pPr>
        <w:spacing w:before="0" w:after="0" w:line="276" w:lineRule="auto"/>
        <w:ind w:left="851" w:hanging="851"/>
        <w:rPr>
          <w:rFonts w:ascii="Arial" w:hAnsi="Arial" w:cs="Arial"/>
          <w:b/>
          <w:bCs/>
          <w:color w:val="auto"/>
          <w:szCs w:val="22"/>
        </w:rPr>
      </w:pPr>
    </w:p>
    <w:p w14:paraId="07DA1F5B" w14:textId="22D6DB2C" w:rsidR="00A23E5B" w:rsidRPr="007A27A3" w:rsidRDefault="00A23E5B" w:rsidP="007A27A3">
      <w:pPr>
        <w:spacing w:before="0" w:after="0" w:line="276" w:lineRule="auto"/>
        <w:ind w:left="851" w:hanging="851"/>
        <w:rPr>
          <w:rFonts w:ascii="Arial" w:hAnsi="Arial" w:cs="Arial"/>
          <w:b/>
          <w:bCs/>
          <w:color w:val="auto"/>
          <w:szCs w:val="22"/>
        </w:rPr>
      </w:pPr>
    </w:p>
    <w:p w14:paraId="52A96366" w14:textId="200BF4DA" w:rsidR="00937870" w:rsidRPr="007A27A3" w:rsidRDefault="00937870" w:rsidP="007A27A3">
      <w:pPr>
        <w:spacing w:before="0" w:after="0" w:line="276" w:lineRule="auto"/>
        <w:rPr>
          <w:rFonts w:ascii="Arial" w:hAnsi="Arial" w:cs="Arial"/>
          <w:b/>
          <w:bCs/>
          <w:color w:val="auto"/>
          <w:szCs w:val="22"/>
        </w:rPr>
      </w:pPr>
    </w:p>
    <w:p w14:paraId="05BD0599" w14:textId="3D475ACC" w:rsidR="008B17BA" w:rsidRPr="007A27A3" w:rsidRDefault="008B17BA" w:rsidP="007A27A3">
      <w:pPr>
        <w:spacing w:before="0" w:after="0" w:line="276" w:lineRule="auto"/>
        <w:rPr>
          <w:rFonts w:ascii="Arial" w:hAnsi="Arial" w:cs="Arial"/>
          <w:color w:val="auto"/>
          <w:szCs w:val="22"/>
        </w:rPr>
      </w:pPr>
    </w:p>
    <w:p w14:paraId="1E25B784" w14:textId="612945A2" w:rsidR="00F73721" w:rsidRPr="007A27A3" w:rsidRDefault="00F73721" w:rsidP="007A27A3">
      <w:pPr>
        <w:spacing w:before="0" w:after="0" w:line="276" w:lineRule="auto"/>
        <w:rPr>
          <w:rFonts w:ascii="Arial" w:hAnsi="Arial" w:cs="Arial"/>
          <w:color w:val="auto"/>
          <w:szCs w:val="22"/>
        </w:rPr>
      </w:pPr>
    </w:p>
    <w:p w14:paraId="076143AD" w14:textId="396E05EF" w:rsidR="00F5145B" w:rsidRPr="007A27A3" w:rsidRDefault="00F5145B" w:rsidP="007A27A3">
      <w:pPr>
        <w:spacing w:before="0" w:after="0" w:line="276" w:lineRule="auto"/>
        <w:rPr>
          <w:rFonts w:ascii="Arial" w:hAnsi="Arial" w:cs="Arial"/>
          <w:color w:val="auto"/>
          <w:szCs w:val="22"/>
        </w:rPr>
      </w:pPr>
    </w:p>
    <w:p w14:paraId="4CE6839B" w14:textId="4253ACB9" w:rsidR="00F5145B" w:rsidRPr="007A27A3" w:rsidRDefault="00F5145B" w:rsidP="007A27A3">
      <w:pPr>
        <w:spacing w:before="0" w:after="0" w:line="276" w:lineRule="auto"/>
        <w:rPr>
          <w:rFonts w:ascii="Arial" w:hAnsi="Arial" w:cs="Arial"/>
          <w:color w:val="auto"/>
          <w:szCs w:val="22"/>
        </w:rPr>
      </w:pPr>
    </w:p>
    <w:p w14:paraId="1F15FFC3" w14:textId="2A01AB6A" w:rsidR="00F5145B" w:rsidRPr="007A27A3" w:rsidRDefault="00F5145B" w:rsidP="007A27A3">
      <w:pPr>
        <w:spacing w:before="0" w:after="0" w:line="276" w:lineRule="auto"/>
        <w:rPr>
          <w:rFonts w:ascii="Arial" w:hAnsi="Arial" w:cs="Arial"/>
          <w:color w:val="auto"/>
          <w:szCs w:val="22"/>
        </w:rPr>
      </w:pPr>
    </w:p>
    <w:p w14:paraId="1D19D79A" w14:textId="0370FD79" w:rsidR="00F5145B" w:rsidRPr="007A27A3" w:rsidRDefault="00F5145B" w:rsidP="007A27A3">
      <w:pPr>
        <w:spacing w:before="0" w:after="0" w:line="276" w:lineRule="auto"/>
        <w:rPr>
          <w:rFonts w:ascii="Arial" w:hAnsi="Arial" w:cs="Arial"/>
          <w:color w:val="auto"/>
          <w:szCs w:val="22"/>
        </w:rPr>
      </w:pPr>
    </w:p>
    <w:p w14:paraId="20B8CC39" w14:textId="788C14A1" w:rsidR="00F5145B" w:rsidRPr="007A27A3" w:rsidRDefault="00F5145B" w:rsidP="007A27A3">
      <w:pPr>
        <w:spacing w:before="0" w:after="0" w:line="276" w:lineRule="auto"/>
        <w:rPr>
          <w:rFonts w:ascii="Arial" w:hAnsi="Arial" w:cs="Arial"/>
          <w:color w:val="auto"/>
          <w:szCs w:val="22"/>
        </w:rPr>
      </w:pPr>
    </w:p>
    <w:p w14:paraId="6D09C23D" w14:textId="77777777" w:rsidR="0057042B" w:rsidRPr="007A27A3" w:rsidRDefault="0057042B" w:rsidP="007A27A3">
      <w:pPr>
        <w:spacing w:before="0" w:after="0" w:line="276" w:lineRule="auto"/>
        <w:rPr>
          <w:rFonts w:ascii="Arial" w:hAnsi="Arial" w:cs="Arial"/>
          <w:color w:val="auto"/>
          <w:szCs w:val="22"/>
        </w:rPr>
      </w:pPr>
    </w:p>
    <w:sectPr w:rsidR="0057042B" w:rsidRPr="007A27A3" w:rsidSect="001101BB">
      <w:headerReference w:type="default" r:id="rId13"/>
      <w:footerReference w:type="default" r:id="rId14"/>
      <w:type w:val="continuous"/>
      <w:pgSz w:w="11906" w:h="16838" w:code="9"/>
      <w:pgMar w:top="2464" w:right="1077" w:bottom="1440" w:left="1077"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49C3" w14:textId="77777777" w:rsidR="00025A24" w:rsidRDefault="00025A24" w:rsidP="00CD06B6">
      <w:r>
        <w:separator/>
      </w:r>
    </w:p>
  </w:endnote>
  <w:endnote w:type="continuationSeparator" w:id="0">
    <w:p w14:paraId="7409E74F" w14:textId="77777777" w:rsidR="00025A24" w:rsidRDefault="00025A24" w:rsidP="00CD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980" w14:textId="77777777" w:rsidR="00992B92" w:rsidRDefault="00992B92" w:rsidP="00F870A3">
    <w:pPr>
      <w:jc w:val="left"/>
      <w:rPr>
        <w:color w:val="8496B0" w:themeColor="text2" w:themeTint="99"/>
        <w:spacing w:val="60"/>
      </w:rPr>
    </w:pPr>
  </w:p>
  <w:p w14:paraId="7780FD88" w14:textId="213C5127" w:rsidR="00992B92" w:rsidRPr="00F870A3" w:rsidRDefault="00992B92" w:rsidP="00F870A3">
    <w:pPr>
      <w:jc w:val="right"/>
      <w:rPr>
        <w:color w:val="222A35" w:themeColor="text2" w:themeShade="80"/>
      </w:rPr>
    </w:pPr>
    <w:r w:rsidRPr="00F870A3">
      <w:rPr>
        <w:noProof/>
        <w:color w:val="8496B0" w:themeColor="text2" w:themeTint="99"/>
        <w:spacing w:val="60"/>
        <w:vertAlign w:val="subscript"/>
        <w:lang w:eastAsia="en-GB"/>
      </w:rPr>
      <w:drawing>
        <wp:anchor distT="0" distB="0" distL="114300" distR="114300" simplePos="0" relativeHeight="251667456" behindDoc="0" locked="0" layoutInCell="1" allowOverlap="1" wp14:anchorId="2B0B6D34" wp14:editId="162FF933">
          <wp:simplePos x="0" y="0"/>
          <wp:positionH relativeFrom="column">
            <wp:posOffset>-99019</wp:posOffset>
          </wp:positionH>
          <wp:positionV relativeFrom="paragraph">
            <wp:posOffset>168283</wp:posOffset>
          </wp:positionV>
          <wp:extent cx="2174403" cy="4745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ooter logos@3x.png"/>
                  <pic:cNvPicPr/>
                </pic:nvPicPr>
                <pic:blipFill>
                  <a:blip r:embed="rId1">
                    <a:extLst>
                      <a:ext uri="{28A0092B-C50C-407E-A947-70E740481C1C}">
                        <a14:useLocalDpi xmlns:a14="http://schemas.microsoft.com/office/drawing/2010/main" val="0"/>
                      </a:ext>
                    </a:extLst>
                  </a:blip>
                  <a:stretch>
                    <a:fillRect/>
                  </a:stretch>
                </pic:blipFill>
                <pic:spPr>
                  <a:xfrm>
                    <a:off x="0" y="0"/>
                    <a:ext cx="2174403" cy="474522"/>
                  </a:xfrm>
                  <a:prstGeom prst="rect">
                    <a:avLst/>
                  </a:prstGeom>
                </pic:spPr>
              </pic:pic>
            </a:graphicData>
          </a:graphic>
          <wp14:sizeRelH relativeFrom="page">
            <wp14:pctWidth>0</wp14:pctWidth>
          </wp14:sizeRelH>
          <wp14:sizeRelV relativeFrom="page">
            <wp14:pctHeight>0</wp14:pctHeight>
          </wp14:sizeRelV>
        </wp:anchor>
      </w:drawing>
    </w:r>
    <w:r w:rsidR="002E76A3">
      <w:rPr>
        <w:noProof/>
      </w:rPr>
      <mc:AlternateContent>
        <mc:Choice Requires="wps">
          <w:drawing>
            <wp:anchor distT="4294967295" distB="4294967295" distL="114300" distR="114300" simplePos="0" relativeHeight="251666432" behindDoc="0" locked="0" layoutInCell="1" allowOverlap="1" wp14:anchorId="09B1F95B" wp14:editId="32BD3F90">
              <wp:simplePos x="0" y="0"/>
              <wp:positionH relativeFrom="margin">
                <wp:posOffset>-97155</wp:posOffset>
              </wp:positionH>
              <wp:positionV relativeFrom="paragraph">
                <wp:posOffset>50164</wp:posOffset>
              </wp:positionV>
              <wp:extent cx="62712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126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8DDEE0"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7.65pt,3.95pt" to="48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" strokecolor="#538135 [2409]" strokeweight=".5pt">
              <v:stroke joinstyle="miter"/>
              <o:lock v:ext="edit" shapetype="f"/>
              <w10:wrap anchorx="margin"/>
            </v:line>
          </w:pict>
        </mc:Fallback>
      </mc:AlternateContent>
    </w:r>
    <w:r>
      <w:rPr>
        <w:color w:val="8496B0" w:themeColor="text2" w:themeTint="99"/>
        <w:spacing w:val="60"/>
      </w:rPr>
      <w:t xml:space="preserve"> </w:t>
    </w:r>
    <w:r>
      <w:rPr>
        <w:color w:val="8496B0" w:themeColor="text2" w:themeTint="99"/>
        <w:spacing w:val="60"/>
      </w:rPr>
      <w:br/>
    </w:r>
    <w:r w:rsidRPr="00F870A3">
      <w:rPr>
        <w:rFonts w:cs="Calibri Light (Headings)"/>
        <w:color w:val="8496B0" w:themeColor="text2" w:themeTint="99"/>
      </w:rPr>
      <w:t>Page</w:t>
    </w:r>
    <w:r>
      <w:rPr>
        <w:color w:val="8496B0" w:themeColor="text2" w:themeTint="99"/>
      </w:rPr>
      <w:t xml:space="preserve"> </w:t>
    </w:r>
    <w:r>
      <w:fldChar w:fldCharType="begin"/>
    </w:r>
    <w:r>
      <w:instrText xml:space="preserve"> PAGE   \* MERGEFORMAT </w:instrText>
    </w:r>
    <w:r>
      <w:fldChar w:fldCharType="separate"/>
    </w:r>
    <w:r>
      <w:t>6</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p w14:paraId="2A343958" w14:textId="344DBAE7" w:rsidR="00992B92" w:rsidRPr="000F46B9" w:rsidRDefault="00992B92" w:rsidP="00F870A3">
    <w:pPr>
      <w:jc w:val="left"/>
      <w:rPr>
        <w:color w:val="222A35" w:themeColor="text2" w:themeShade="80"/>
      </w:rPr>
    </w:pPr>
    <w:r>
      <w:rPr>
        <w:noProof/>
        <w:color w:val="8496B0" w:themeColor="text2" w:themeTint="99"/>
        <w:spacing w:val="60"/>
        <w:vertAlign w:val="subscript"/>
        <w:lang w:eastAsia="en-GB"/>
      </w:rPr>
      <w:softHyphen/>
    </w:r>
    <w:r>
      <w:rPr>
        <w:color w:val="222A35" w:themeColor="text2" w:themeShade="80"/>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8A5E" w14:textId="77777777" w:rsidR="00025A24" w:rsidRDefault="00025A24" w:rsidP="00CD06B6">
      <w:r>
        <w:separator/>
      </w:r>
    </w:p>
  </w:footnote>
  <w:footnote w:type="continuationSeparator" w:id="0">
    <w:p w14:paraId="25EFA22D" w14:textId="77777777" w:rsidR="00025A24" w:rsidRDefault="00025A24" w:rsidP="00CD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E79C" w14:textId="10A261D2" w:rsidR="00992B92" w:rsidRDefault="00992B92" w:rsidP="00CD06B6">
    <w:pPr>
      <w:pStyle w:val="Header"/>
    </w:pPr>
    <w:r w:rsidRPr="0036288E">
      <w:rPr>
        <w:noProof/>
        <w:lang w:eastAsia="en-GB"/>
      </w:rPr>
      <w:drawing>
        <wp:anchor distT="0" distB="0" distL="114300" distR="114300" simplePos="0" relativeHeight="251664384" behindDoc="1" locked="0" layoutInCell="1" allowOverlap="1" wp14:anchorId="1EA5ABCD" wp14:editId="0D240A43">
          <wp:simplePos x="0" y="0"/>
          <wp:positionH relativeFrom="margin">
            <wp:posOffset>-664210</wp:posOffset>
          </wp:positionH>
          <wp:positionV relativeFrom="topMargin">
            <wp:posOffset>-97574</wp:posOffset>
          </wp:positionV>
          <wp:extent cx="7511089" cy="1653701"/>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089" cy="1653701"/>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r>
  </w:p>
  <w:p w14:paraId="41758A78" w14:textId="4E3E4F88" w:rsidR="00992B92" w:rsidRPr="008446E5" w:rsidRDefault="00992B92" w:rsidP="00CD06B6">
    <w:pPr>
      <w:pStyle w:val="Header"/>
      <w:rPr>
        <w:color w:val="FFFFFF" w:themeColor="background1"/>
        <w:sz w:val="36"/>
        <w:szCs w:val="36"/>
      </w:rPr>
    </w:pPr>
    <w:r>
      <w:rPr>
        <w:color w:val="FFFFFF" w:themeColor="background1"/>
        <w:sz w:val="36"/>
        <w:szCs w:val="36"/>
      </w:rPr>
      <w:t>Redundancy</w:t>
    </w:r>
    <w:r w:rsidRPr="008446E5">
      <w:rPr>
        <w:color w:val="FFFFFF" w:themeColor="background1"/>
        <w:sz w:val="36"/>
        <w:szCs w:val="36"/>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5C6A0D"/>
    <w:multiLevelType w:val="hybridMultilevel"/>
    <w:tmpl w:val="7B5C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4536D"/>
    <w:multiLevelType w:val="hybridMultilevel"/>
    <w:tmpl w:val="64E62120"/>
    <w:lvl w:ilvl="0" w:tplc="D4EE32C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05307"/>
    <w:multiLevelType w:val="hybridMultilevel"/>
    <w:tmpl w:val="14B239A0"/>
    <w:lvl w:ilvl="0" w:tplc="A468A6B2">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FA1594"/>
    <w:multiLevelType w:val="hybridMultilevel"/>
    <w:tmpl w:val="1728B6E6"/>
    <w:lvl w:ilvl="0" w:tplc="1E48F1E4">
      <w:start w:val="1"/>
      <w:numFmt w:val="bullet"/>
      <w:lvlText w:val="•"/>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4A7D4E">
      <w:start w:val="1"/>
      <w:numFmt w:val="bullet"/>
      <w:lvlText w:val="o"/>
      <w:lvlJc w:val="left"/>
      <w:pPr>
        <w:ind w:left="1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98FA12">
      <w:start w:val="1"/>
      <w:numFmt w:val="bullet"/>
      <w:lvlText w:val="▪"/>
      <w:lvlJc w:val="left"/>
      <w:pPr>
        <w:ind w:left="2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109B76">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964374">
      <w:start w:val="1"/>
      <w:numFmt w:val="bullet"/>
      <w:lvlText w:val="o"/>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308690">
      <w:start w:val="1"/>
      <w:numFmt w:val="bullet"/>
      <w:lvlText w:val="▪"/>
      <w:lvlJc w:val="left"/>
      <w:pPr>
        <w:ind w:left="4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C67A16">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8FC8C">
      <w:start w:val="1"/>
      <w:numFmt w:val="bullet"/>
      <w:lvlText w:val="o"/>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943C3E">
      <w:start w:val="1"/>
      <w:numFmt w:val="bullet"/>
      <w:lvlText w:val="▪"/>
      <w:lvlJc w:val="left"/>
      <w:pPr>
        <w:ind w:left="6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8168F7"/>
    <w:multiLevelType w:val="multilevel"/>
    <w:tmpl w:val="0C84A3D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14901B82"/>
    <w:multiLevelType w:val="hybridMultilevel"/>
    <w:tmpl w:val="07FEE888"/>
    <w:lvl w:ilvl="0" w:tplc="A468A6B2">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8C5579"/>
    <w:multiLevelType w:val="hybridMultilevel"/>
    <w:tmpl w:val="9AF42A12"/>
    <w:lvl w:ilvl="0" w:tplc="A468A6B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43384"/>
    <w:multiLevelType w:val="hybridMultilevel"/>
    <w:tmpl w:val="F96E9190"/>
    <w:lvl w:ilvl="0" w:tplc="A468A6B2">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113E1"/>
    <w:multiLevelType w:val="hybridMultilevel"/>
    <w:tmpl w:val="81089CC6"/>
    <w:lvl w:ilvl="0" w:tplc="A468A6B2">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B779EE"/>
    <w:multiLevelType w:val="hybridMultilevel"/>
    <w:tmpl w:val="47481572"/>
    <w:lvl w:ilvl="0" w:tplc="0809000F">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115E2C"/>
    <w:multiLevelType w:val="hybridMultilevel"/>
    <w:tmpl w:val="F104E08A"/>
    <w:lvl w:ilvl="0" w:tplc="670CA956">
      <w:start w:val="1"/>
      <w:numFmt w:val="bullet"/>
      <w:lvlText w:val="-"/>
      <w:lvlJc w:val="left"/>
      <w:pPr>
        <w:tabs>
          <w:tab w:val="num" w:pos="357"/>
        </w:tabs>
        <w:ind w:left="357" w:hanging="357"/>
      </w:pPr>
      <w:rPr>
        <w:rFonts w:ascii="Arial" w:hAnsi="Arial" w:hint="default"/>
      </w:rPr>
    </w:lvl>
    <w:lvl w:ilvl="1" w:tplc="08090003" w:tentative="1">
      <w:start w:val="1"/>
      <w:numFmt w:val="bullet"/>
      <w:lvlText w:val="o"/>
      <w:lvlJc w:val="left"/>
      <w:pPr>
        <w:tabs>
          <w:tab w:val="num" w:pos="-465"/>
        </w:tabs>
        <w:ind w:left="-465" w:hanging="360"/>
      </w:pPr>
      <w:rPr>
        <w:rFonts w:ascii="Courier New" w:hAnsi="Courier New" w:cs="Courier New" w:hint="default"/>
      </w:rPr>
    </w:lvl>
    <w:lvl w:ilvl="2" w:tplc="08090005" w:tentative="1">
      <w:start w:val="1"/>
      <w:numFmt w:val="bullet"/>
      <w:lvlText w:val=""/>
      <w:lvlJc w:val="left"/>
      <w:pPr>
        <w:tabs>
          <w:tab w:val="num" w:pos="255"/>
        </w:tabs>
        <w:ind w:left="255" w:hanging="360"/>
      </w:pPr>
      <w:rPr>
        <w:rFonts w:ascii="Wingdings" w:hAnsi="Wingdings" w:hint="default"/>
      </w:rPr>
    </w:lvl>
    <w:lvl w:ilvl="3" w:tplc="08090001" w:tentative="1">
      <w:start w:val="1"/>
      <w:numFmt w:val="bullet"/>
      <w:lvlText w:val=""/>
      <w:lvlJc w:val="left"/>
      <w:pPr>
        <w:tabs>
          <w:tab w:val="num" w:pos="975"/>
        </w:tabs>
        <w:ind w:left="975" w:hanging="360"/>
      </w:pPr>
      <w:rPr>
        <w:rFonts w:ascii="Symbol" w:hAnsi="Symbol" w:hint="default"/>
      </w:rPr>
    </w:lvl>
    <w:lvl w:ilvl="4" w:tplc="08090003" w:tentative="1">
      <w:start w:val="1"/>
      <w:numFmt w:val="bullet"/>
      <w:lvlText w:val="o"/>
      <w:lvlJc w:val="left"/>
      <w:pPr>
        <w:tabs>
          <w:tab w:val="num" w:pos="1695"/>
        </w:tabs>
        <w:ind w:left="1695" w:hanging="360"/>
      </w:pPr>
      <w:rPr>
        <w:rFonts w:ascii="Courier New" w:hAnsi="Courier New" w:cs="Courier New" w:hint="default"/>
      </w:rPr>
    </w:lvl>
    <w:lvl w:ilvl="5" w:tplc="08090005" w:tentative="1">
      <w:start w:val="1"/>
      <w:numFmt w:val="bullet"/>
      <w:lvlText w:val=""/>
      <w:lvlJc w:val="left"/>
      <w:pPr>
        <w:tabs>
          <w:tab w:val="num" w:pos="2415"/>
        </w:tabs>
        <w:ind w:left="2415" w:hanging="360"/>
      </w:pPr>
      <w:rPr>
        <w:rFonts w:ascii="Wingdings" w:hAnsi="Wingdings" w:hint="default"/>
      </w:rPr>
    </w:lvl>
    <w:lvl w:ilvl="6" w:tplc="08090001" w:tentative="1">
      <w:start w:val="1"/>
      <w:numFmt w:val="bullet"/>
      <w:lvlText w:val=""/>
      <w:lvlJc w:val="left"/>
      <w:pPr>
        <w:tabs>
          <w:tab w:val="num" w:pos="3135"/>
        </w:tabs>
        <w:ind w:left="3135" w:hanging="360"/>
      </w:pPr>
      <w:rPr>
        <w:rFonts w:ascii="Symbol" w:hAnsi="Symbol" w:hint="default"/>
      </w:rPr>
    </w:lvl>
    <w:lvl w:ilvl="7" w:tplc="08090003" w:tentative="1">
      <w:start w:val="1"/>
      <w:numFmt w:val="bullet"/>
      <w:lvlText w:val="o"/>
      <w:lvlJc w:val="left"/>
      <w:pPr>
        <w:tabs>
          <w:tab w:val="num" w:pos="3855"/>
        </w:tabs>
        <w:ind w:left="3855" w:hanging="360"/>
      </w:pPr>
      <w:rPr>
        <w:rFonts w:ascii="Courier New" w:hAnsi="Courier New" w:cs="Courier New" w:hint="default"/>
      </w:rPr>
    </w:lvl>
    <w:lvl w:ilvl="8" w:tplc="08090005" w:tentative="1">
      <w:start w:val="1"/>
      <w:numFmt w:val="bullet"/>
      <w:lvlText w:val=""/>
      <w:lvlJc w:val="left"/>
      <w:pPr>
        <w:tabs>
          <w:tab w:val="num" w:pos="4575"/>
        </w:tabs>
        <w:ind w:left="4575" w:hanging="360"/>
      </w:pPr>
      <w:rPr>
        <w:rFonts w:ascii="Wingdings" w:hAnsi="Wingdings" w:hint="default"/>
      </w:rPr>
    </w:lvl>
  </w:abstractNum>
  <w:abstractNum w:abstractNumId="12" w15:restartNumberingAfterBreak="0">
    <w:nsid w:val="2D037BB3"/>
    <w:multiLevelType w:val="hybridMultilevel"/>
    <w:tmpl w:val="B5D89254"/>
    <w:lvl w:ilvl="0" w:tplc="A468A6B2">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D55E6C"/>
    <w:multiLevelType w:val="hybridMultilevel"/>
    <w:tmpl w:val="F8D0E99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B4B03B9C">
      <w:start w:val="1"/>
      <w:numFmt w:val="lowerLetter"/>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5346B5"/>
    <w:multiLevelType w:val="hybridMultilevel"/>
    <w:tmpl w:val="C13E13E2"/>
    <w:lvl w:ilvl="0" w:tplc="A468A6B2">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202BB1"/>
    <w:multiLevelType w:val="hybridMultilevel"/>
    <w:tmpl w:val="AA68DF14"/>
    <w:lvl w:ilvl="0" w:tplc="9260D830">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CC02F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6047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8406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DE20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445E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6805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5E81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52CF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2B3148"/>
    <w:multiLevelType w:val="hybridMultilevel"/>
    <w:tmpl w:val="779E7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4D3E3B"/>
    <w:multiLevelType w:val="hybridMultilevel"/>
    <w:tmpl w:val="4BEA9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6E3531"/>
    <w:multiLevelType w:val="hybridMultilevel"/>
    <w:tmpl w:val="9FFE6230"/>
    <w:lvl w:ilvl="0" w:tplc="A468A6B2">
      <w:start w:val="1"/>
      <w:numFmt w:val="bullet"/>
      <w:lvlText w:val="•"/>
      <w:lvlJc w:val="left"/>
      <w:pPr>
        <w:ind w:left="142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8A83D9C"/>
    <w:multiLevelType w:val="multilevel"/>
    <w:tmpl w:val="97AC0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A362F1"/>
    <w:multiLevelType w:val="hybridMultilevel"/>
    <w:tmpl w:val="FA728E50"/>
    <w:lvl w:ilvl="0" w:tplc="670CA956">
      <w:start w:val="1"/>
      <w:numFmt w:val="bullet"/>
      <w:lvlText w:val="-"/>
      <w:lvlJc w:val="left"/>
      <w:pPr>
        <w:tabs>
          <w:tab w:val="num" w:pos="357"/>
        </w:tabs>
        <w:ind w:left="357" w:hanging="357"/>
      </w:pPr>
      <w:rPr>
        <w:rFonts w:ascii="Arial" w:hAnsi="Arial" w:hint="default"/>
      </w:rPr>
    </w:lvl>
    <w:lvl w:ilvl="1" w:tplc="08090003" w:tentative="1">
      <w:start w:val="1"/>
      <w:numFmt w:val="bullet"/>
      <w:lvlText w:val="o"/>
      <w:lvlJc w:val="left"/>
      <w:pPr>
        <w:tabs>
          <w:tab w:val="num" w:pos="-465"/>
        </w:tabs>
        <w:ind w:left="-465" w:hanging="360"/>
      </w:pPr>
      <w:rPr>
        <w:rFonts w:ascii="Courier New" w:hAnsi="Courier New" w:cs="Courier New" w:hint="default"/>
      </w:rPr>
    </w:lvl>
    <w:lvl w:ilvl="2" w:tplc="08090005" w:tentative="1">
      <w:start w:val="1"/>
      <w:numFmt w:val="bullet"/>
      <w:lvlText w:val=""/>
      <w:lvlJc w:val="left"/>
      <w:pPr>
        <w:tabs>
          <w:tab w:val="num" w:pos="255"/>
        </w:tabs>
        <w:ind w:left="255" w:hanging="360"/>
      </w:pPr>
      <w:rPr>
        <w:rFonts w:ascii="Wingdings" w:hAnsi="Wingdings" w:hint="default"/>
      </w:rPr>
    </w:lvl>
    <w:lvl w:ilvl="3" w:tplc="08090001" w:tentative="1">
      <w:start w:val="1"/>
      <w:numFmt w:val="bullet"/>
      <w:lvlText w:val=""/>
      <w:lvlJc w:val="left"/>
      <w:pPr>
        <w:tabs>
          <w:tab w:val="num" w:pos="975"/>
        </w:tabs>
        <w:ind w:left="975" w:hanging="360"/>
      </w:pPr>
      <w:rPr>
        <w:rFonts w:ascii="Symbol" w:hAnsi="Symbol" w:hint="default"/>
      </w:rPr>
    </w:lvl>
    <w:lvl w:ilvl="4" w:tplc="08090003" w:tentative="1">
      <w:start w:val="1"/>
      <w:numFmt w:val="bullet"/>
      <w:lvlText w:val="o"/>
      <w:lvlJc w:val="left"/>
      <w:pPr>
        <w:tabs>
          <w:tab w:val="num" w:pos="1695"/>
        </w:tabs>
        <w:ind w:left="1695" w:hanging="360"/>
      </w:pPr>
      <w:rPr>
        <w:rFonts w:ascii="Courier New" w:hAnsi="Courier New" w:cs="Courier New" w:hint="default"/>
      </w:rPr>
    </w:lvl>
    <w:lvl w:ilvl="5" w:tplc="08090005" w:tentative="1">
      <w:start w:val="1"/>
      <w:numFmt w:val="bullet"/>
      <w:lvlText w:val=""/>
      <w:lvlJc w:val="left"/>
      <w:pPr>
        <w:tabs>
          <w:tab w:val="num" w:pos="2415"/>
        </w:tabs>
        <w:ind w:left="2415" w:hanging="360"/>
      </w:pPr>
      <w:rPr>
        <w:rFonts w:ascii="Wingdings" w:hAnsi="Wingdings" w:hint="default"/>
      </w:rPr>
    </w:lvl>
    <w:lvl w:ilvl="6" w:tplc="08090001" w:tentative="1">
      <w:start w:val="1"/>
      <w:numFmt w:val="bullet"/>
      <w:lvlText w:val=""/>
      <w:lvlJc w:val="left"/>
      <w:pPr>
        <w:tabs>
          <w:tab w:val="num" w:pos="3135"/>
        </w:tabs>
        <w:ind w:left="3135" w:hanging="360"/>
      </w:pPr>
      <w:rPr>
        <w:rFonts w:ascii="Symbol" w:hAnsi="Symbol" w:hint="default"/>
      </w:rPr>
    </w:lvl>
    <w:lvl w:ilvl="7" w:tplc="08090003" w:tentative="1">
      <w:start w:val="1"/>
      <w:numFmt w:val="bullet"/>
      <w:lvlText w:val="o"/>
      <w:lvlJc w:val="left"/>
      <w:pPr>
        <w:tabs>
          <w:tab w:val="num" w:pos="3855"/>
        </w:tabs>
        <w:ind w:left="3855" w:hanging="360"/>
      </w:pPr>
      <w:rPr>
        <w:rFonts w:ascii="Courier New" w:hAnsi="Courier New" w:cs="Courier New" w:hint="default"/>
      </w:rPr>
    </w:lvl>
    <w:lvl w:ilvl="8" w:tplc="08090005" w:tentative="1">
      <w:start w:val="1"/>
      <w:numFmt w:val="bullet"/>
      <w:lvlText w:val=""/>
      <w:lvlJc w:val="left"/>
      <w:pPr>
        <w:tabs>
          <w:tab w:val="num" w:pos="4575"/>
        </w:tabs>
        <w:ind w:left="4575" w:hanging="360"/>
      </w:pPr>
      <w:rPr>
        <w:rFonts w:ascii="Wingdings" w:hAnsi="Wingdings" w:hint="default"/>
      </w:rPr>
    </w:lvl>
  </w:abstractNum>
  <w:abstractNum w:abstractNumId="21" w15:restartNumberingAfterBreak="0">
    <w:nsid w:val="44DA2E4C"/>
    <w:multiLevelType w:val="hybridMultilevel"/>
    <w:tmpl w:val="AD94B856"/>
    <w:lvl w:ilvl="0" w:tplc="A468A6B2">
      <w:start w:val="1"/>
      <w:numFmt w:val="bullet"/>
      <w:lvlText w:val="•"/>
      <w:lvlJc w:val="left"/>
      <w:pPr>
        <w:ind w:left="157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2" w15:restartNumberingAfterBreak="0">
    <w:nsid w:val="45190562"/>
    <w:multiLevelType w:val="hybridMultilevel"/>
    <w:tmpl w:val="5E623588"/>
    <w:lvl w:ilvl="0" w:tplc="A468A6B2">
      <w:start w:val="1"/>
      <w:numFmt w:val="bullet"/>
      <w:lvlText w:val="•"/>
      <w:lvlJc w:val="left"/>
      <w:pPr>
        <w:ind w:left="1571"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493D7E38"/>
    <w:multiLevelType w:val="hybridMultilevel"/>
    <w:tmpl w:val="1F64C156"/>
    <w:lvl w:ilvl="0" w:tplc="A468A6B2">
      <w:start w:val="1"/>
      <w:numFmt w:val="bullet"/>
      <w:lvlText w:val="•"/>
      <w:lvlJc w:val="left"/>
      <w:pPr>
        <w:ind w:left="1211"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A141D52"/>
    <w:multiLevelType w:val="multilevel"/>
    <w:tmpl w:val="917227F6"/>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4A4B58B7"/>
    <w:multiLevelType w:val="multilevel"/>
    <w:tmpl w:val="77F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41993"/>
    <w:multiLevelType w:val="hybridMultilevel"/>
    <w:tmpl w:val="3276698A"/>
    <w:lvl w:ilvl="0" w:tplc="82928290">
      <w:start w:val="20"/>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4F3160A8"/>
    <w:multiLevelType w:val="hybridMultilevel"/>
    <w:tmpl w:val="D97C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74581"/>
    <w:multiLevelType w:val="hybridMultilevel"/>
    <w:tmpl w:val="2E6E9578"/>
    <w:lvl w:ilvl="0" w:tplc="670CA956">
      <w:start w:val="1"/>
      <w:numFmt w:val="bullet"/>
      <w:lvlText w:val="-"/>
      <w:lvlJc w:val="left"/>
      <w:pPr>
        <w:tabs>
          <w:tab w:val="num" w:pos="357"/>
        </w:tabs>
        <w:ind w:left="357" w:hanging="357"/>
      </w:pPr>
      <w:rPr>
        <w:rFonts w:ascii="Arial" w:hAnsi="Arial" w:hint="default"/>
      </w:rPr>
    </w:lvl>
    <w:lvl w:ilvl="1" w:tplc="08090003" w:tentative="1">
      <w:start w:val="1"/>
      <w:numFmt w:val="bullet"/>
      <w:lvlText w:val="o"/>
      <w:lvlJc w:val="left"/>
      <w:pPr>
        <w:tabs>
          <w:tab w:val="num" w:pos="-465"/>
        </w:tabs>
        <w:ind w:left="-465" w:hanging="360"/>
      </w:pPr>
      <w:rPr>
        <w:rFonts w:ascii="Courier New" w:hAnsi="Courier New" w:cs="Courier New" w:hint="default"/>
      </w:rPr>
    </w:lvl>
    <w:lvl w:ilvl="2" w:tplc="08090005" w:tentative="1">
      <w:start w:val="1"/>
      <w:numFmt w:val="bullet"/>
      <w:lvlText w:val=""/>
      <w:lvlJc w:val="left"/>
      <w:pPr>
        <w:tabs>
          <w:tab w:val="num" w:pos="255"/>
        </w:tabs>
        <w:ind w:left="255" w:hanging="360"/>
      </w:pPr>
      <w:rPr>
        <w:rFonts w:ascii="Wingdings" w:hAnsi="Wingdings" w:hint="default"/>
      </w:rPr>
    </w:lvl>
    <w:lvl w:ilvl="3" w:tplc="08090001" w:tentative="1">
      <w:start w:val="1"/>
      <w:numFmt w:val="bullet"/>
      <w:lvlText w:val=""/>
      <w:lvlJc w:val="left"/>
      <w:pPr>
        <w:tabs>
          <w:tab w:val="num" w:pos="975"/>
        </w:tabs>
        <w:ind w:left="975" w:hanging="360"/>
      </w:pPr>
      <w:rPr>
        <w:rFonts w:ascii="Symbol" w:hAnsi="Symbol" w:hint="default"/>
      </w:rPr>
    </w:lvl>
    <w:lvl w:ilvl="4" w:tplc="08090003" w:tentative="1">
      <w:start w:val="1"/>
      <w:numFmt w:val="bullet"/>
      <w:lvlText w:val="o"/>
      <w:lvlJc w:val="left"/>
      <w:pPr>
        <w:tabs>
          <w:tab w:val="num" w:pos="1695"/>
        </w:tabs>
        <w:ind w:left="1695" w:hanging="360"/>
      </w:pPr>
      <w:rPr>
        <w:rFonts w:ascii="Courier New" w:hAnsi="Courier New" w:cs="Courier New" w:hint="default"/>
      </w:rPr>
    </w:lvl>
    <w:lvl w:ilvl="5" w:tplc="08090005" w:tentative="1">
      <w:start w:val="1"/>
      <w:numFmt w:val="bullet"/>
      <w:lvlText w:val=""/>
      <w:lvlJc w:val="left"/>
      <w:pPr>
        <w:tabs>
          <w:tab w:val="num" w:pos="2415"/>
        </w:tabs>
        <w:ind w:left="2415" w:hanging="360"/>
      </w:pPr>
      <w:rPr>
        <w:rFonts w:ascii="Wingdings" w:hAnsi="Wingdings" w:hint="default"/>
      </w:rPr>
    </w:lvl>
    <w:lvl w:ilvl="6" w:tplc="08090001" w:tentative="1">
      <w:start w:val="1"/>
      <w:numFmt w:val="bullet"/>
      <w:lvlText w:val=""/>
      <w:lvlJc w:val="left"/>
      <w:pPr>
        <w:tabs>
          <w:tab w:val="num" w:pos="3135"/>
        </w:tabs>
        <w:ind w:left="3135" w:hanging="360"/>
      </w:pPr>
      <w:rPr>
        <w:rFonts w:ascii="Symbol" w:hAnsi="Symbol" w:hint="default"/>
      </w:rPr>
    </w:lvl>
    <w:lvl w:ilvl="7" w:tplc="08090003" w:tentative="1">
      <w:start w:val="1"/>
      <w:numFmt w:val="bullet"/>
      <w:lvlText w:val="o"/>
      <w:lvlJc w:val="left"/>
      <w:pPr>
        <w:tabs>
          <w:tab w:val="num" w:pos="3855"/>
        </w:tabs>
        <w:ind w:left="3855" w:hanging="360"/>
      </w:pPr>
      <w:rPr>
        <w:rFonts w:ascii="Courier New" w:hAnsi="Courier New" w:cs="Courier New" w:hint="default"/>
      </w:rPr>
    </w:lvl>
    <w:lvl w:ilvl="8" w:tplc="08090005" w:tentative="1">
      <w:start w:val="1"/>
      <w:numFmt w:val="bullet"/>
      <w:lvlText w:val=""/>
      <w:lvlJc w:val="left"/>
      <w:pPr>
        <w:tabs>
          <w:tab w:val="num" w:pos="4575"/>
        </w:tabs>
        <w:ind w:left="4575" w:hanging="360"/>
      </w:pPr>
      <w:rPr>
        <w:rFonts w:ascii="Wingdings" w:hAnsi="Wingdings" w:hint="default"/>
      </w:rPr>
    </w:lvl>
  </w:abstractNum>
  <w:abstractNum w:abstractNumId="29" w15:restartNumberingAfterBreak="0">
    <w:nsid w:val="500E5C8D"/>
    <w:multiLevelType w:val="hybridMultilevel"/>
    <w:tmpl w:val="C3C049CC"/>
    <w:lvl w:ilvl="0" w:tplc="670CA956">
      <w:start w:val="1"/>
      <w:numFmt w:val="bullet"/>
      <w:lvlText w:val="-"/>
      <w:lvlJc w:val="left"/>
      <w:pPr>
        <w:tabs>
          <w:tab w:val="num" w:pos="357"/>
        </w:tabs>
        <w:ind w:left="357" w:hanging="357"/>
      </w:pPr>
      <w:rPr>
        <w:rFonts w:ascii="Arial" w:hAnsi="Arial" w:hint="default"/>
      </w:rPr>
    </w:lvl>
    <w:lvl w:ilvl="1" w:tplc="08090003" w:tentative="1">
      <w:start w:val="1"/>
      <w:numFmt w:val="bullet"/>
      <w:lvlText w:val="o"/>
      <w:lvlJc w:val="left"/>
      <w:pPr>
        <w:tabs>
          <w:tab w:val="num" w:pos="-465"/>
        </w:tabs>
        <w:ind w:left="-465" w:hanging="360"/>
      </w:pPr>
      <w:rPr>
        <w:rFonts w:ascii="Courier New" w:hAnsi="Courier New" w:cs="Courier New" w:hint="default"/>
      </w:rPr>
    </w:lvl>
    <w:lvl w:ilvl="2" w:tplc="08090005" w:tentative="1">
      <w:start w:val="1"/>
      <w:numFmt w:val="bullet"/>
      <w:lvlText w:val=""/>
      <w:lvlJc w:val="left"/>
      <w:pPr>
        <w:tabs>
          <w:tab w:val="num" w:pos="255"/>
        </w:tabs>
        <w:ind w:left="255" w:hanging="360"/>
      </w:pPr>
      <w:rPr>
        <w:rFonts w:ascii="Wingdings" w:hAnsi="Wingdings" w:hint="default"/>
      </w:rPr>
    </w:lvl>
    <w:lvl w:ilvl="3" w:tplc="08090001" w:tentative="1">
      <w:start w:val="1"/>
      <w:numFmt w:val="bullet"/>
      <w:lvlText w:val=""/>
      <w:lvlJc w:val="left"/>
      <w:pPr>
        <w:tabs>
          <w:tab w:val="num" w:pos="975"/>
        </w:tabs>
        <w:ind w:left="975" w:hanging="360"/>
      </w:pPr>
      <w:rPr>
        <w:rFonts w:ascii="Symbol" w:hAnsi="Symbol" w:hint="default"/>
      </w:rPr>
    </w:lvl>
    <w:lvl w:ilvl="4" w:tplc="08090003" w:tentative="1">
      <w:start w:val="1"/>
      <w:numFmt w:val="bullet"/>
      <w:lvlText w:val="o"/>
      <w:lvlJc w:val="left"/>
      <w:pPr>
        <w:tabs>
          <w:tab w:val="num" w:pos="1695"/>
        </w:tabs>
        <w:ind w:left="1695" w:hanging="360"/>
      </w:pPr>
      <w:rPr>
        <w:rFonts w:ascii="Courier New" w:hAnsi="Courier New" w:cs="Courier New" w:hint="default"/>
      </w:rPr>
    </w:lvl>
    <w:lvl w:ilvl="5" w:tplc="08090005" w:tentative="1">
      <w:start w:val="1"/>
      <w:numFmt w:val="bullet"/>
      <w:lvlText w:val=""/>
      <w:lvlJc w:val="left"/>
      <w:pPr>
        <w:tabs>
          <w:tab w:val="num" w:pos="2415"/>
        </w:tabs>
        <w:ind w:left="2415" w:hanging="360"/>
      </w:pPr>
      <w:rPr>
        <w:rFonts w:ascii="Wingdings" w:hAnsi="Wingdings" w:hint="default"/>
      </w:rPr>
    </w:lvl>
    <w:lvl w:ilvl="6" w:tplc="08090001" w:tentative="1">
      <w:start w:val="1"/>
      <w:numFmt w:val="bullet"/>
      <w:lvlText w:val=""/>
      <w:lvlJc w:val="left"/>
      <w:pPr>
        <w:tabs>
          <w:tab w:val="num" w:pos="3135"/>
        </w:tabs>
        <w:ind w:left="3135" w:hanging="360"/>
      </w:pPr>
      <w:rPr>
        <w:rFonts w:ascii="Symbol" w:hAnsi="Symbol" w:hint="default"/>
      </w:rPr>
    </w:lvl>
    <w:lvl w:ilvl="7" w:tplc="08090003" w:tentative="1">
      <w:start w:val="1"/>
      <w:numFmt w:val="bullet"/>
      <w:lvlText w:val="o"/>
      <w:lvlJc w:val="left"/>
      <w:pPr>
        <w:tabs>
          <w:tab w:val="num" w:pos="3855"/>
        </w:tabs>
        <w:ind w:left="3855" w:hanging="360"/>
      </w:pPr>
      <w:rPr>
        <w:rFonts w:ascii="Courier New" w:hAnsi="Courier New" w:cs="Courier New" w:hint="default"/>
      </w:rPr>
    </w:lvl>
    <w:lvl w:ilvl="8" w:tplc="08090005" w:tentative="1">
      <w:start w:val="1"/>
      <w:numFmt w:val="bullet"/>
      <w:lvlText w:val=""/>
      <w:lvlJc w:val="left"/>
      <w:pPr>
        <w:tabs>
          <w:tab w:val="num" w:pos="4575"/>
        </w:tabs>
        <w:ind w:left="4575" w:hanging="360"/>
      </w:pPr>
      <w:rPr>
        <w:rFonts w:ascii="Wingdings" w:hAnsi="Wingdings" w:hint="default"/>
      </w:rPr>
    </w:lvl>
  </w:abstractNum>
  <w:abstractNum w:abstractNumId="30" w15:restartNumberingAfterBreak="0">
    <w:nsid w:val="52832BD2"/>
    <w:multiLevelType w:val="multilevel"/>
    <w:tmpl w:val="503A3230"/>
    <w:lvl w:ilvl="0">
      <w:start w:val="1"/>
      <w:numFmt w:val="decimal"/>
      <w:lvlText w:val="%1"/>
      <w:lvlJc w:val="left"/>
      <w:pPr>
        <w:ind w:left="1004" w:hanging="72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1" w15:restartNumberingAfterBreak="0">
    <w:nsid w:val="53F646F7"/>
    <w:multiLevelType w:val="hybridMultilevel"/>
    <w:tmpl w:val="4A2CD9B8"/>
    <w:lvl w:ilvl="0" w:tplc="670CA956">
      <w:start w:val="1"/>
      <w:numFmt w:val="bullet"/>
      <w:lvlText w:val="-"/>
      <w:lvlJc w:val="left"/>
      <w:pPr>
        <w:tabs>
          <w:tab w:val="num" w:pos="357"/>
        </w:tabs>
        <w:ind w:left="357" w:hanging="357"/>
      </w:pPr>
      <w:rPr>
        <w:rFonts w:ascii="Arial" w:hAnsi="Arial" w:hint="default"/>
      </w:rPr>
    </w:lvl>
    <w:lvl w:ilvl="1" w:tplc="08090003" w:tentative="1">
      <w:start w:val="1"/>
      <w:numFmt w:val="bullet"/>
      <w:lvlText w:val="o"/>
      <w:lvlJc w:val="left"/>
      <w:pPr>
        <w:tabs>
          <w:tab w:val="num" w:pos="-465"/>
        </w:tabs>
        <w:ind w:left="-465" w:hanging="360"/>
      </w:pPr>
      <w:rPr>
        <w:rFonts w:ascii="Courier New" w:hAnsi="Courier New" w:cs="Courier New" w:hint="default"/>
      </w:rPr>
    </w:lvl>
    <w:lvl w:ilvl="2" w:tplc="08090005" w:tentative="1">
      <w:start w:val="1"/>
      <w:numFmt w:val="bullet"/>
      <w:lvlText w:val=""/>
      <w:lvlJc w:val="left"/>
      <w:pPr>
        <w:tabs>
          <w:tab w:val="num" w:pos="255"/>
        </w:tabs>
        <w:ind w:left="255" w:hanging="360"/>
      </w:pPr>
      <w:rPr>
        <w:rFonts w:ascii="Wingdings" w:hAnsi="Wingdings" w:hint="default"/>
      </w:rPr>
    </w:lvl>
    <w:lvl w:ilvl="3" w:tplc="08090001" w:tentative="1">
      <w:start w:val="1"/>
      <w:numFmt w:val="bullet"/>
      <w:lvlText w:val=""/>
      <w:lvlJc w:val="left"/>
      <w:pPr>
        <w:tabs>
          <w:tab w:val="num" w:pos="975"/>
        </w:tabs>
        <w:ind w:left="975" w:hanging="360"/>
      </w:pPr>
      <w:rPr>
        <w:rFonts w:ascii="Symbol" w:hAnsi="Symbol" w:hint="default"/>
      </w:rPr>
    </w:lvl>
    <w:lvl w:ilvl="4" w:tplc="08090003" w:tentative="1">
      <w:start w:val="1"/>
      <w:numFmt w:val="bullet"/>
      <w:lvlText w:val="o"/>
      <w:lvlJc w:val="left"/>
      <w:pPr>
        <w:tabs>
          <w:tab w:val="num" w:pos="1695"/>
        </w:tabs>
        <w:ind w:left="1695" w:hanging="360"/>
      </w:pPr>
      <w:rPr>
        <w:rFonts w:ascii="Courier New" w:hAnsi="Courier New" w:cs="Courier New" w:hint="default"/>
      </w:rPr>
    </w:lvl>
    <w:lvl w:ilvl="5" w:tplc="08090005" w:tentative="1">
      <w:start w:val="1"/>
      <w:numFmt w:val="bullet"/>
      <w:lvlText w:val=""/>
      <w:lvlJc w:val="left"/>
      <w:pPr>
        <w:tabs>
          <w:tab w:val="num" w:pos="2415"/>
        </w:tabs>
        <w:ind w:left="2415" w:hanging="360"/>
      </w:pPr>
      <w:rPr>
        <w:rFonts w:ascii="Wingdings" w:hAnsi="Wingdings" w:hint="default"/>
      </w:rPr>
    </w:lvl>
    <w:lvl w:ilvl="6" w:tplc="08090001" w:tentative="1">
      <w:start w:val="1"/>
      <w:numFmt w:val="bullet"/>
      <w:lvlText w:val=""/>
      <w:lvlJc w:val="left"/>
      <w:pPr>
        <w:tabs>
          <w:tab w:val="num" w:pos="3135"/>
        </w:tabs>
        <w:ind w:left="3135" w:hanging="360"/>
      </w:pPr>
      <w:rPr>
        <w:rFonts w:ascii="Symbol" w:hAnsi="Symbol" w:hint="default"/>
      </w:rPr>
    </w:lvl>
    <w:lvl w:ilvl="7" w:tplc="08090003" w:tentative="1">
      <w:start w:val="1"/>
      <w:numFmt w:val="bullet"/>
      <w:lvlText w:val="o"/>
      <w:lvlJc w:val="left"/>
      <w:pPr>
        <w:tabs>
          <w:tab w:val="num" w:pos="3855"/>
        </w:tabs>
        <w:ind w:left="3855" w:hanging="360"/>
      </w:pPr>
      <w:rPr>
        <w:rFonts w:ascii="Courier New" w:hAnsi="Courier New" w:cs="Courier New" w:hint="default"/>
      </w:rPr>
    </w:lvl>
    <w:lvl w:ilvl="8" w:tplc="08090005" w:tentative="1">
      <w:start w:val="1"/>
      <w:numFmt w:val="bullet"/>
      <w:lvlText w:val=""/>
      <w:lvlJc w:val="left"/>
      <w:pPr>
        <w:tabs>
          <w:tab w:val="num" w:pos="4575"/>
        </w:tabs>
        <w:ind w:left="4575" w:hanging="360"/>
      </w:pPr>
      <w:rPr>
        <w:rFonts w:ascii="Wingdings" w:hAnsi="Wingdings" w:hint="default"/>
      </w:rPr>
    </w:lvl>
  </w:abstractNum>
  <w:abstractNum w:abstractNumId="32" w15:restartNumberingAfterBreak="0">
    <w:nsid w:val="5CD9451E"/>
    <w:multiLevelType w:val="hybridMultilevel"/>
    <w:tmpl w:val="8DC07D94"/>
    <w:lvl w:ilvl="0" w:tplc="A468A6B2">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033E91"/>
    <w:multiLevelType w:val="hybridMultilevel"/>
    <w:tmpl w:val="FE3A9006"/>
    <w:lvl w:ilvl="0" w:tplc="A468A6B2">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3BC75E5"/>
    <w:multiLevelType w:val="hybridMultilevel"/>
    <w:tmpl w:val="284AEE9E"/>
    <w:lvl w:ilvl="0" w:tplc="E0689DA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3B0E27"/>
    <w:multiLevelType w:val="hybridMultilevel"/>
    <w:tmpl w:val="CDAA8F4C"/>
    <w:lvl w:ilvl="0" w:tplc="523C5F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245601"/>
    <w:multiLevelType w:val="multilevel"/>
    <w:tmpl w:val="72964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E46F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8F2132"/>
    <w:multiLevelType w:val="hybridMultilevel"/>
    <w:tmpl w:val="4446BE9E"/>
    <w:lvl w:ilvl="0" w:tplc="670CA956">
      <w:start w:val="1"/>
      <w:numFmt w:val="bullet"/>
      <w:lvlText w:val="-"/>
      <w:lvlJc w:val="left"/>
      <w:pPr>
        <w:tabs>
          <w:tab w:val="num" w:pos="357"/>
        </w:tabs>
        <w:ind w:left="357" w:hanging="357"/>
      </w:pPr>
      <w:rPr>
        <w:rFonts w:ascii="Arial" w:hAnsi="Arial" w:hint="default"/>
      </w:rPr>
    </w:lvl>
    <w:lvl w:ilvl="1" w:tplc="08090003" w:tentative="1">
      <w:start w:val="1"/>
      <w:numFmt w:val="bullet"/>
      <w:lvlText w:val="o"/>
      <w:lvlJc w:val="left"/>
      <w:pPr>
        <w:tabs>
          <w:tab w:val="num" w:pos="-465"/>
        </w:tabs>
        <w:ind w:left="-465" w:hanging="360"/>
      </w:pPr>
      <w:rPr>
        <w:rFonts w:ascii="Courier New" w:hAnsi="Courier New" w:cs="Courier New" w:hint="default"/>
      </w:rPr>
    </w:lvl>
    <w:lvl w:ilvl="2" w:tplc="08090005" w:tentative="1">
      <w:start w:val="1"/>
      <w:numFmt w:val="bullet"/>
      <w:lvlText w:val=""/>
      <w:lvlJc w:val="left"/>
      <w:pPr>
        <w:tabs>
          <w:tab w:val="num" w:pos="255"/>
        </w:tabs>
        <w:ind w:left="255" w:hanging="360"/>
      </w:pPr>
      <w:rPr>
        <w:rFonts w:ascii="Wingdings" w:hAnsi="Wingdings" w:hint="default"/>
      </w:rPr>
    </w:lvl>
    <w:lvl w:ilvl="3" w:tplc="08090001" w:tentative="1">
      <w:start w:val="1"/>
      <w:numFmt w:val="bullet"/>
      <w:lvlText w:val=""/>
      <w:lvlJc w:val="left"/>
      <w:pPr>
        <w:tabs>
          <w:tab w:val="num" w:pos="975"/>
        </w:tabs>
        <w:ind w:left="975" w:hanging="360"/>
      </w:pPr>
      <w:rPr>
        <w:rFonts w:ascii="Symbol" w:hAnsi="Symbol" w:hint="default"/>
      </w:rPr>
    </w:lvl>
    <w:lvl w:ilvl="4" w:tplc="08090003" w:tentative="1">
      <w:start w:val="1"/>
      <w:numFmt w:val="bullet"/>
      <w:lvlText w:val="o"/>
      <w:lvlJc w:val="left"/>
      <w:pPr>
        <w:tabs>
          <w:tab w:val="num" w:pos="1695"/>
        </w:tabs>
        <w:ind w:left="1695" w:hanging="360"/>
      </w:pPr>
      <w:rPr>
        <w:rFonts w:ascii="Courier New" w:hAnsi="Courier New" w:cs="Courier New" w:hint="default"/>
      </w:rPr>
    </w:lvl>
    <w:lvl w:ilvl="5" w:tplc="08090005" w:tentative="1">
      <w:start w:val="1"/>
      <w:numFmt w:val="bullet"/>
      <w:lvlText w:val=""/>
      <w:lvlJc w:val="left"/>
      <w:pPr>
        <w:tabs>
          <w:tab w:val="num" w:pos="2415"/>
        </w:tabs>
        <w:ind w:left="2415" w:hanging="360"/>
      </w:pPr>
      <w:rPr>
        <w:rFonts w:ascii="Wingdings" w:hAnsi="Wingdings" w:hint="default"/>
      </w:rPr>
    </w:lvl>
    <w:lvl w:ilvl="6" w:tplc="08090001" w:tentative="1">
      <w:start w:val="1"/>
      <w:numFmt w:val="bullet"/>
      <w:lvlText w:val=""/>
      <w:lvlJc w:val="left"/>
      <w:pPr>
        <w:tabs>
          <w:tab w:val="num" w:pos="3135"/>
        </w:tabs>
        <w:ind w:left="3135" w:hanging="360"/>
      </w:pPr>
      <w:rPr>
        <w:rFonts w:ascii="Symbol" w:hAnsi="Symbol" w:hint="default"/>
      </w:rPr>
    </w:lvl>
    <w:lvl w:ilvl="7" w:tplc="08090003" w:tentative="1">
      <w:start w:val="1"/>
      <w:numFmt w:val="bullet"/>
      <w:lvlText w:val="o"/>
      <w:lvlJc w:val="left"/>
      <w:pPr>
        <w:tabs>
          <w:tab w:val="num" w:pos="3855"/>
        </w:tabs>
        <w:ind w:left="3855" w:hanging="360"/>
      </w:pPr>
      <w:rPr>
        <w:rFonts w:ascii="Courier New" w:hAnsi="Courier New" w:cs="Courier New" w:hint="default"/>
      </w:rPr>
    </w:lvl>
    <w:lvl w:ilvl="8" w:tplc="08090005" w:tentative="1">
      <w:start w:val="1"/>
      <w:numFmt w:val="bullet"/>
      <w:lvlText w:val=""/>
      <w:lvlJc w:val="left"/>
      <w:pPr>
        <w:tabs>
          <w:tab w:val="num" w:pos="4575"/>
        </w:tabs>
        <w:ind w:left="4575" w:hanging="360"/>
      </w:pPr>
      <w:rPr>
        <w:rFonts w:ascii="Wingdings" w:hAnsi="Wingdings" w:hint="default"/>
      </w:rPr>
    </w:lvl>
  </w:abstractNum>
  <w:abstractNum w:abstractNumId="39" w15:restartNumberingAfterBreak="0">
    <w:nsid w:val="701C2595"/>
    <w:multiLevelType w:val="hybridMultilevel"/>
    <w:tmpl w:val="0FDA9160"/>
    <w:lvl w:ilvl="0" w:tplc="A468A6B2">
      <w:start w:val="1"/>
      <w:numFmt w:val="bullet"/>
      <w:lvlText w:val="•"/>
      <w:lvlJc w:val="left"/>
      <w:pPr>
        <w:ind w:left="14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40" w15:restartNumberingAfterBreak="0">
    <w:nsid w:val="7B677456"/>
    <w:multiLevelType w:val="hybridMultilevel"/>
    <w:tmpl w:val="D3EEDEF2"/>
    <w:lvl w:ilvl="0" w:tplc="670CA956">
      <w:start w:val="1"/>
      <w:numFmt w:val="bullet"/>
      <w:lvlText w:val="-"/>
      <w:lvlJc w:val="left"/>
      <w:pPr>
        <w:tabs>
          <w:tab w:val="num" w:pos="357"/>
        </w:tabs>
        <w:ind w:left="357" w:hanging="357"/>
      </w:pPr>
      <w:rPr>
        <w:rFonts w:ascii="Arial" w:hAnsi="Arial" w:hint="default"/>
      </w:rPr>
    </w:lvl>
    <w:lvl w:ilvl="1" w:tplc="08090003" w:tentative="1">
      <w:start w:val="1"/>
      <w:numFmt w:val="bullet"/>
      <w:lvlText w:val="o"/>
      <w:lvlJc w:val="left"/>
      <w:pPr>
        <w:tabs>
          <w:tab w:val="num" w:pos="-465"/>
        </w:tabs>
        <w:ind w:left="-465" w:hanging="360"/>
      </w:pPr>
      <w:rPr>
        <w:rFonts w:ascii="Courier New" w:hAnsi="Courier New" w:cs="Courier New" w:hint="default"/>
      </w:rPr>
    </w:lvl>
    <w:lvl w:ilvl="2" w:tplc="08090005" w:tentative="1">
      <w:start w:val="1"/>
      <w:numFmt w:val="bullet"/>
      <w:lvlText w:val=""/>
      <w:lvlJc w:val="left"/>
      <w:pPr>
        <w:tabs>
          <w:tab w:val="num" w:pos="255"/>
        </w:tabs>
        <w:ind w:left="255" w:hanging="360"/>
      </w:pPr>
      <w:rPr>
        <w:rFonts w:ascii="Wingdings" w:hAnsi="Wingdings" w:hint="default"/>
      </w:rPr>
    </w:lvl>
    <w:lvl w:ilvl="3" w:tplc="08090001" w:tentative="1">
      <w:start w:val="1"/>
      <w:numFmt w:val="bullet"/>
      <w:lvlText w:val=""/>
      <w:lvlJc w:val="left"/>
      <w:pPr>
        <w:tabs>
          <w:tab w:val="num" w:pos="975"/>
        </w:tabs>
        <w:ind w:left="975" w:hanging="360"/>
      </w:pPr>
      <w:rPr>
        <w:rFonts w:ascii="Symbol" w:hAnsi="Symbol" w:hint="default"/>
      </w:rPr>
    </w:lvl>
    <w:lvl w:ilvl="4" w:tplc="08090003" w:tentative="1">
      <w:start w:val="1"/>
      <w:numFmt w:val="bullet"/>
      <w:lvlText w:val="o"/>
      <w:lvlJc w:val="left"/>
      <w:pPr>
        <w:tabs>
          <w:tab w:val="num" w:pos="1695"/>
        </w:tabs>
        <w:ind w:left="1695" w:hanging="360"/>
      </w:pPr>
      <w:rPr>
        <w:rFonts w:ascii="Courier New" w:hAnsi="Courier New" w:cs="Courier New" w:hint="default"/>
      </w:rPr>
    </w:lvl>
    <w:lvl w:ilvl="5" w:tplc="08090005" w:tentative="1">
      <w:start w:val="1"/>
      <w:numFmt w:val="bullet"/>
      <w:lvlText w:val=""/>
      <w:lvlJc w:val="left"/>
      <w:pPr>
        <w:tabs>
          <w:tab w:val="num" w:pos="2415"/>
        </w:tabs>
        <w:ind w:left="2415" w:hanging="360"/>
      </w:pPr>
      <w:rPr>
        <w:rFonts w:ascii="Wingdings" w:hAnsi="Wingdings" w:hint="default"/>
      </w:rPr>
    </w:lvl>
    <w:lvl w:ilvl="6" w:tplc="08090001" w:tentative="1">
      <w:start w:val="1"/>
      <w:numFmt w:val="bullet"/>
      <w:lvlText w:val=""/>
      <w:lvlJc w:val="left"/>
      <w:pPr>
        <w:tabs>
          <w:tab w:val="num" w:pos="3135"/>
        </w:tabs>
        <w:ind w:left="3135" w:hanging="360"/>
      </w:pPr>
      <w:rPr>
        <w:rFonts w:ascii="Symbol" w:hAnsi="Symbol" w:hint="default"/>
      </w:rPr>
    </w:lvl>
    <w:lvl w:ilvl="7" w:tplc="08090003" w:tentative="1">
      <w:start w:val="1"/>
      <w:numFmt w:val="bullet"/>
      <w:lvlText w:val="o"/>
      <w:lvlJc w:val="left"/>
      <w:pPr>
        <w:tabs>
          <w:tab w:val="num" w:pos="3855"/>
        </w:tabs>
        <w:ind w:left="3855" w:hanging="360"/>
      </w:pPr>
      <w:rPr>
        <w:rFonts w:ascii="Courier New" w:hAnsi="Courier New" w:cs="Courier New" w:hint="default"/>
      </w:rPr>
    </w:lvl>
    <w:lvl w:ilvl="8" w:tplc="08090005" w:tentative="1">
      <w:start w:val="1"/>
      <w:numFmt w:val="bullet"/>
      <w:lvlText w:val=""/>
      <w:lvlJc w:val="left"/>
      <w:pPr>
        <w:tabs>
          <w:tab w:val="num" w:pos="4575"/>
        </w:tabs>
        <w:ind w:left="4575" w:hanging="360"/>
      </w:pPr>
      <w:rPr>
        <w:rFonts w:ascii="Wingdings" w:hAnsi="Wingdings" w:hint="default"/>
      </w:rPr>
    </w:lvl>
  </w:abstractNum>
  <w:abstractNum w:abstractNumId="41" w15:restartNumberingAfterBreak="0">
    <w:nsid w:val="7DF276C5"/>
    <w:multiLevelType w:val="hybridMultilevel"/>
    <w:tmpl w:val="7802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567633">
    <w:abstractNumId w:val="0"/>
  </w:num>
  <w:num w:numId="2" w16cid:durableId="1940982681">
    <w:abstractNumId w:val="1"/>
  </w:num>
  <w:num w:numId="3" w16cid:durableId="419062865">
    <w:abstractNumId w:val="41"/>
  </w:num>
  <w:num w:numId="4" w16cid:durableId="407118798">
    <w:abstractNumId w:val="37"/>
  </w:num>
  <w:num w:numId="5" w16cid:durableId="517626602">
    <w:abstractNumId w:val="24"/>
  </w:num>
  <w:num w:numId="6" w16cid:durableId="276135025">
    <w:abstractNumId w:val="24"/>
  </w:num>
  <w:num w:numId="7" w16cid:durableId="1756826909">
    <w:abstractNumId w:val="24"/>
  </w:num>
  <w:num w:numId="8" w16cid:durableId="1667324780">
    <w:abstractNumId w:val="35"/>
  </w:num>
  <w:num w:numId="9" w16cid:durableId="1242255887">
    <w:abstractNumId w:val="16"/>
  </w:num>
  <w:num w:numId="10" w16cid:durableId="723332427">
    <w:abstractNumId w:val="15"/>
  </w:num>
  <w:num w:numId="11" w16cid:durableId="10629437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4664811">
    <w:abstractNumId w:val="4"/>
  </w:num>
  <w:num w:numId="13" w16cid:durableId="125972356">
    <w:abstractNumId w:val="39"/>
  </w:num>
  <w:num w:numId="14" w16cid:durableId="140512885">
    <w:abstractNumId w:val="24"/>
    <w:lvlOverride w:ilvl="0">
      <w:startOverride w:val="2"/>
    </w:lvlOverride>
    <w:lvlOverride w:ilvl="1">
      <w:startOverride w:val="3"/>
    </w:lvlOverride>
  </w:num>
  <w:num w:numId="15" w16cid:durableId="911768030">
    <w:abstractNumId w:val="18"/>
  </w:num>
  <w:num w:numId="16" w16cid:durableId="1007976230">
    <w:abstractNumId w:val="24"/>
  </w:num>
  <w:num w:numId="17" w16cid:durableId="1023088517">
    <w:abstractNumId w:val="9"/>
  </w:num>
  <w:num w:numId="18" w16cid:durableId="1591307188">
    <w:abstractNumId w:val="21"/>
  </w:num>
  <w:num w:numId="19" w16cid:durableId="513812011">
    <w:abstractNumId w:val="3"/>
  </w:num>
  <w:num w:numId="20" w16cid:durableId="345596565">
    <w:abstractNumId w:val="6"/>
  </w:num>
  <w:num w:numId="21" w16cid:durableId="1775662107">
    <w:abstractNumId w:val="12"/>
  </w:num>
  <w:num w:numId="22" w16cid:durableId="1654984616">
    <w:abstractNumId w:val="23"/>
  </w:num>
  <w:num w:numId="23" w16cid:durableId="94057529">
    <w:abstractNumId w:val="22"/>
  </w:num>
  <w:num w:numId="24" w16cid:durableId="1109739895">
    <w:abstractNumId w:val="14"/>
  </w:num>
  <w:num w:numId="25" w16cid:durableId="1059354539">
    <w:abstractNumId w:val="32"/>
  </w:num>
  <w:num w:numId="26" w16cid:durableId="832647556">
    <w:abstractNumId w:val="17"/>
  </w:num>
  <w:num w:numId="27" w16cid:durableId="1702586142">
    <w:abstractNumId w:val="7"/>
  </w:num>
  <w:num w:numId="28" w16cid:durableId="491913959">
    <w:abstractNumId w:val="33"/>
  </w:num>
  <w:num w:numId="29" w16cid:durableId="1019430789">
    <w:abstractNumId w:val="26"/>
  </w:num>
  <w:num w:numId="30" w16cid:durableId="1652177453">
    <w:abstractNumId w:val="10"/>
  </w:num>
  <w:num w:numId="31" w16cid:durableId="382339214">
    <w:abstractNumId w:val="19"/>
  </w:num>
  <w:num w:numId="32" w16cid:durableId="1235773538">
    <w:abstractNumId w:val="13"/>
  </w:num>
  <w:num w:numId="33" w16cid:durableId="738745003">
    <w:abstractNumId w:val="2"/>
  </w:num>
  <w:num w:numId="34" w16cid:durableId="943537110">
    <w:abstractNumId w:val="34"/>
  </w:num>
  <w:num w:numId="35" w16cid:durableId="996424662">
    <w:abstractNumId w:val="28"/>
  </w:num>
  <w:num w:numId="36" w16cid:durableId="562957736">
    <w:abstractNumId w:val="29"/>
  </w:num>
  <w:num w:numId="37" w16cid:durableId="226574821">
    <w:abstractNumId w:val="38"/>
  </w:num>
  <w:num w:numId="38" w16cid:durableId="1493253217">
    <w:abstractNumId w:val="11"/>
  </w:num>
  <w:num w:numId="39" w16cid:durableId="2100709593">
    <w:abstractNumId w:val="31"/>
  </w:num>
  <w:num w:numId="40" w16cid:durableId="899556393">
    <w:abstractNumId w:val="40"/>
  </w:num>
  <w:num w:numId="41" w16cid:durableId="1288583415">
    <w:abstractNumId w:val="20"/>
  </w:num>
  <w:num w:numId="42" w16cid:durableId="1683162729">
    <w:abstractNumId w:val="30"/>
  </w:num>
  <w:num w:numId="43" w16cid:durableId="112527096">
    <w:abstractNumId w:val="8"/>
  </w:num>
  <w:num w:numId="44" w16cid:durableId="38096917">
    <w:abstractNumId w:val="5"/>
  </w:num>
  <w:num w:numId="45" w16cid:durableId="826365717">
    <w:abstractNumId w:val="25"/>
  </w:num>
  <w:num w:numId="46" w16cid:durableId="1180124070">
    <w:abstractNumId w:val="24"/>
    <w:lvlOverride w:ilvl="0">
      <w:startOverride w:val="2"/>
    </w:lvlOverride>
    <w:lvlOverride w:ilvl="1">
      <w:startOverride w:val="3"/>
    </w:lvlOverride>
  </w:num>
  <w:num w:numId="47" w16cid:durableId="1176919226">
    <w:abstractNumId w:val="27"/>
  </w:num>
  <w:num w:numId="48" w16cid:durableId="8053198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53"/>
    <w:rsid w:val="00004B9C"/>
    <w:rsid w:val="00005C44"/>
    <w:rsid w:val="00013A01"/>
    <w:rsid w:val="00022CD5"/>
    <w:rsid w:val="00025A24"/>
    <w:rsid w:val="000270D3"/>
    <w:rsid w:val="00027430"/>
    <w:rsid w:val="00034F6C"/>
    <w:rsid w:val="00040958"/>
    <w:rsid w:val="00040AD6"/>
    <w:rsid w:val="00045973"/>
    <w:rsid w:val="00051D77"/>
    <w:rsid w:val="0005547A"/>
    <w:rsid w:val="00070B37"/>
    <w:rsid w:val="00074788"/>
    <w:rsid w:val="000904F3"/>
    <w:rsid w:val="000909B5"/>
    <w:rsid w:val="00093C44"/>
    <w:rsid w:val="000A04C2"/>
    <w:rsid w:val="000A654C"/>
    <w:rsid w:val="000A759F"/>
    <w:rsid w:val="000A782F"/>
    <w:rsid w:val="000B24C9"/>
    <w:rsid w:val="000B3F73"/>
    <w:rsid w:val="000B4B63"/>
    <w:rsid w:val="000B580D"/>
    <w:rsid w:val="000D0660"/>
    <w:rsid w:val="000D5E99"/>
    <w:rsid w:val="000D6B2E"/>
    <w:rsid w:val="000E17FB"/>
    <w:rsid w:val="000F46B9"/>
    <w:rsid w:val="000F4A80"/>
    <w:rsid w:val="001101BB"/>
    <w:rsid w:val="001123C6"/>
    <w:rsid w:val="00117BC1"/>
    <w:rsid w:val="00123AAA"/>
    <w:rsid w:val="001254C1"/>
    <w:rsid w:val="00131F6F"/>
    <w:rsid w:val="00141B22"/>
    <w:rsid w:val="00144B36"/>
    <w:rsid w:val="00146E81"/>
    <w:rsid w:val="0015049F"/>
    <w:rsid w:val="00152C4E"/>
    <w:rsid w:val="00154B88"/>
    <w:rsid w:val="00163EB0"/>
    <w:rsid w:val="00167828"/>
    <w:rsid w:val="00172083"/>
    <w:rsid w:val="00174444"/>
    <w:rsid w:val="00181DCD"/>
    <w:rsid w:val="001841D5"/>
    <w:rsid w:val="00184C81"/>
    <w:rsid w:val="00194EA8"/>
    <w:rsid w:val="00195851"/>
    <w:rsid w:val="001A329A"/>
    <w:rsid w:val="001A6260"/>
    <w:rsid w:val="001B1170"/>
    <w:rsid w:val="001B15EB"/>
    <w:rsid w:val="001B3578"/>
    <w:rsid w:val="001C4AAB"/>
    <w:rsid w:val="001C7A4D"/>
    <w:rsid w:val="001D5654"/>
    <w:rsid w:val="001E1686"/>
    <w:rsid w:val="001F0A55"/>
    <w:rsid w:val="00200E8A"/>
    <w:rsid w:val="00204101"/>
    <w:rsid w:val="0020691C"/>
    <w:rsid w:val="00214523"/>
    <w:rsid w:val="002211D1"/>
    <w:rsid w:val="00227CA2"/>
    <w:rsid w:val="00236203"/>
    <w:rsid w:val="00253C93"/>
    <w:rsid w:val="00255794"/>
    <w:rsid w:val="002612FF"/>
    <w:rsid w:val="00264823"/>
    <w:rsid w:val="002673CF"/>
    <w:rsid w:val="00267691"/>
    <w:rsid w:val="00273267"/>
    <w:rsid w:val="00294CBD"/>
    <w:rsid w:val="002A471A"/>
    <w:rsid w:val="002A7B6B"/>
    <w:rsid w:val="002D78C7"/>
    <w:rsid w:val="002E6888"/>
    <w:rsid w:val="002E76A3"/>
    <w:rsid w:val="002E7988"/>
    <w:rsid w:val="002F046B"/>
    <w:rsid w:val="002F086E"/>
    <w:rsid w:val="0030470C"/>
    <w:rsid w:val="00305D4A"/>
    <w:rsid w:val="00314C75"/>
    <w:rsid w:val="0031644C"/>
    <w:rsid w:val="00322CFE"/>
    <w:rsid w:val="00326A38"/>
    <w:rsid w:val="00326C6A"/>
    <w:rsid w:val="00333CA2"/>
    <w:rsid w:val="003357C6"/>
    <w:rsid w:val="003449C9"/>
    <w:rsid w:val="00346E8C"/>
    <w:rsid w:val="00352B61"/>
    <w:rsid w:val="00357216"/>
    <w:rsid w:val="003608B3"/>
    <w:rsid w:val="00374669"/>
    <w:rsid w:val="0038160D"/>
    <w:rsid w:val="003825F6"/>
    <w:rsid w:val="00390275"/>
    <w:rsid w:val="0039067B"/>
    <w:rsid w:val="003A2BF9"/>
    <w:rsid w:val="003A431A"/>
    <w:rsid w:val="003A48DD"/>
    <w:rsid w:val="003A6559"/>
    <w:rsid w:val="003B4B22"/>
    <w:rsid w:val="003B6FF0"/>
    <w:rsid w:val="003C0798"/>
    <w:rsid w:val="003C3477"/>
    <w:rsid w:val="003C6662"/>
    <w:rsid w:val="003D487C"/>
    <w:rsid w:val="003D7194"/>
    <w:rsid w:val="003E3CD2"/>
    <w:rsid w:val="003F3DA0"/>
    <w:rsid w:val="00411944"/>
    <w:rsid w:val="00411ABA"/>
    <w:rsid w:val="00416B10"/>
    <w:rsid w:val="00431B90"/>
    <w:rsid w:val="00445080"/>
    <w:rsid w:val="00461CAA"/>
    <w:rsid w:val="00470123"/>
    <w:rsid w:val="0047248E"/>
    <w:rsid w:val="00473D7A"/>
    <w:rsid w:val="00475AE1"/>
    <w:rsid w:val="00481BDB"/>
    <w:rsid w:val="00492171"/>
    <w:rsid w:val="004A58E4"/>
    <w:rsid w:val="004C1057"/>
    <w:rsid w:val="004C6AEE"/>
    <w:rsid w:val="004E08D2"/>
    <w:rsid w:val="004E6939"/>
    <w:rsid w:val="00515943"/>
    <w:rsid w:val="005376AF"/>
    <w:rsid w:val="00537FD7"/>
    <w:rsid w:val="005423F5"/>
    <w:rsid w:val="0056738F"/>
    <w:rsid w:val="0057042B"/>
    <w:rsid w:val="005732BB"/>
    <w:rsid w:val="005800BF"/>
    <w:rsid w:val="00585D52"/>
    <w:rsid w:val="00591E52"/>
    <w:rsid w:val="00593715"/>
    <w:rsid w:val="005A0F80"/>
    <w:rsid w:val="005A2E30"/>
    <w:rsid w:val="005A48F6"/>
    <w:rsid w:val="005A7582"/>
    <w:rsid w:val="005A7A91"/>
    <w:rsid w:val="005B0C42"/>
    <w:rsid w:val="005C15E4"/>
    <w:rsid w:val="005C164F"/>
    <w:rsid w:val="005D24F4"/>
    <w:rsid w:val="005D3C13"/>
    <w:rsid w:val="005D7B2D"/>
    <w:rsid w:val="005E48DB"/>
    <w:rsid w:val="005E4BB6"/>
    <w:rsid w:val="005E5394"/>
    <w:rsid w:val="005E7CD1"/>
    <w:rsid w:val="005F17A8"/>
    <w:rsid w:val="005F7167"/>
    <w:rsid w:val="0060111D"/>
    <w:rsid w:val="00607096"/>
    <w:rsid w:val="0060769F"/>
    <w:rsid w:val="00621733"/>
    <w:rsid w:val="00622DA6"/>
    <w:rsid w:val="00630D0E"/>
    <w:rsid w:val="0064164A"/>
    <w:rsid w:val="0064327B"/>
    <w:rsid w:val="006501B5"/>
    <w:rsid w:val="00652B08"/>
    <w:rsid w:val="0066716F"/>
    <w:rsid w:val="00671817"/>
    <w:rsid w:val="00676BFE"/>
    <w:rsid w:val="00690A2A"/>
    <w:rsid w:val="006955D6"/>
    <w:rsid w:val="006A08CE"/>
    <w:rsid w:val="006A2CB5"/>
    <w:rsid w:val="006B29E9"/>
    <w:rsid w:val="006B5D3C"/>
    <w:rsid w:val="006C155F"/>
    <w:rsid w:val="006C7093"/>
    <w:rsid w:val="006D02D1"/>
    <w:rsid w:val="006D2F34"/>
    <w:rsid w:val="006D51A2"/>
    <w:rsid w:val="006D6C7D"/>
    <w:rsid w:val="006E1F5F"/>
    <w:rsid w:val="006E2F2D"/>
    <w:rsid w:val="006E3272"/>
    <w:rsid w:val="006F1B08"/>
    <w:rsid w:val="006F2943"/>
    <w:rsid w:val="006F498A"/>
    <w:rsid w:val="006F620D"/>
    <w:rsid w:val="00703003"/>
    <w:rsid w:val="007047C2"/>
    <w:rsid w:val="00705593"/>
    <w:rsid w:val="00716B19"/>
    <w:rsid w:val="00716E31"/>
    <w:rsid w:val="007177FF"/>
    <w:rsid w:val="00730D53"/>
    <w:rsid w:val="007337B4"/>
    <w:rsid w:val="00743D63"/>
    <w:rsid w:val="00757242"/>
    <w:rsid w:val="00765583"/>
    <w:rsid w:val="0077351B"/>
    <w:rsid w:val="00783393"/>
    <w:rsid w:val="007840C4"/>
    <w:rsid w:val="007844BF"/>
    <w:rsid w:val="007935C4"/>
    <w:rsid w:val="007A27A3"/>
    <w:rsid w:val="007B3F3D"/>
    <w:rsid w:val="007C2F04"/>
    <w:rsid w:val="007C782F"/>
    <w:rsid w:val="007D37AD"/>
    <w:rsid w:val="00801429"/>
    <w:rsid w:val="008021F5"/>
    <w:rsid w:val="00803B09"/>
    <w:rsid w:val="008133D0"/>
    <w:rsid w:val="0081640D"/>
    <w:rsid w:val="0082512E"/>
    <w:rsid w:val="008316A4"/>
    <w:rsid w:val="008322D0"/>
    <w:rsid w:val="008342DB"/>
    <w:rsid w:val="00834516"/>
    <w:rsid w:val="00834732"/>
    <w:rsid w:val="0084038C"/>
    <w:rsid w:val="0084178E"/>
    <w:rsid w:val="008446E5"/>
    <w:rsid w:val="008530E0"/>
    <w:rsid w:val="0087372A"/>
    <w:rsid w:val="00875EFB"/>
    <w:rsid w:val="00880FA1"/>
    <w:rsid w:val="008B17BA"/>
    <w:rsid w:val="008C4A7A"/>
    <w:rsid w:val="008D0E5C"/>
    <w:rsid w:val="008D2414"/>
    <w:rsid w:val="008D7453"/>
    <w:rsid w:val="008E1AE3"/>
    <w:rsid w:val="008E3953"/>
    <w:rsid w:val="008E5B96"/>
    <w:rsid w:val="008F5280"/>
    <w:rsid w:val="009021F8"/>
    <w:rsid w:val="00906F11"/>
    <w:rsid w:val="00931C4D"/>
    <w:rsid w:val="00937870"/>
    <w:rsid w:val="009469DE"/>
    <w:rsid w:val="00946D4E"/>
    <w:rsid w:val="00953290"/>
    <w:rsid w:val="009534E8"/>
    <w:rsid w:val="00953EC4"/>
    <w:rsid w:val="00962234"/>
    <w:rsid w:val="009705AC"/>
    <w:rsid w:val="00970D4E"/>
    <w:rsid w:val="00975E06"/>
    <w:rsid w:val="00981B02"/>
    <w:rsid w:val="00992B92"/>
    <w:rsid w:val="009A34A9"/>
    <w:rsid w:val="009C3D87"/>
    <w:rsid w:val="009C52D1"/>
    <w:rsid w:val="009D0387"/>
    <w:rsid w:val="009D6009"/>
    <w:rsid w:val="009F318F"/>
    <w:rsid w:val="009F4711"/>
    <w:rsid w:val="00A03D03"/>
    <w:rsid w:val="00A115A8"/>
    <w:rsid w:val="00A15930"/>
    <w:rsid w:val="00A1651D"/>
    <w:rsid w:val="00A16687"/>
    <w:rsid w:val="00A2168E"/>
    <w:rsid w:val="00A22400"/>
    <w:rsid w:val="00A23E5B"/>
    <w:rsid w:val="00A25BD8"/>
    <w:rsid w:val="00A33BE5"/>
    <w:rsid w:val="00A3485F"/>
    <w:rsid w:val="00A47C6E"/>
    <w:rsid w:val="00A51F89"/>
    <w:rsid w:val="00A55F9E"/>
    <w:rsid w:val="00A712CE"/>
    <w:rsid w:val="00A7547F"/>
    <w:rsid w:val="00A77284"/>
    <w:rsid w:val="00A774E2"/>
    <w:rsid w:val="00A93BEF"/>
    <w:rsid w:val="00AA2356"/>
    <w:rsid w:val="00AA29A0"/>
    <w:rsid w:val="00AA29AC"/>
    <w:rsid w:val="00AA34EB"/>
    <w:rsid w:val="00AC1C3A"/>
    <w:rsid w:val="00AD1786"/>
    <w:rsid w:val="00AD559C"/>
    <w:rsid w:val="00AE062D"/>
    <w:rsid w:val="00AE11FE"/>
    <w:rsid w:val="00AE34A2"/>
    <w:rsid w:val="00AE39A0"/>
    <w:rsid w:val="00AE6AC2"/>
    <w:rsid w:val="00AE76F2"/>
    <w:rsid w:val="00AF2BE1"/>
    <w:rsid w:val="00AF45A3"/>
    <w:rsid w:val="00AF5500"/>
    <w:rsid w:val="00B01BF9"/>
    <w:rsid w:val="00B13CA3"/>
    <w:rsid w:val="00B172E7"/>
    <w:rsid w:val="00B1750F"/>
    <w:rsid w:val="00B31FCF"/>
    <w:rsid w:val="00B333E6"/>
    <w:rsid w:val="00B3486C"/>
    <w:rsid w:val="00B36452"/>
    <w:rsid w:val="00B36F9D"/>
    <w:rsid w:val="00B416CE"/>
    <w:rsid w:val="00B46D74"/>
    <w:rsid w:val="00B61BF8"/>
    <w:rsid w:val="00B6284E"/>
    <w:rsid w:val="00B72949"/>
    <w:rsid w:val="00B7541C"/>
    <w:rsid w:val="00B81926"/>
    <w:rsid w:val="00B86305"/>
    <w:rsid w:val="00B924DB"/>
    <w:rsid w:val="00B9423C"/>
    <w:rsid w:val="00BB7A49"/>
    <w:rsid w:val="00BC083D"/>
    <w:rsid w:val="00BC3955"/>
    <w:rsid w:val="00BC5A0C"/>
    <w:rsid w:val="00BC5D9B"/>
    <w:rsid w:val="00BD0B63"/>
    <w:rsid w:val="00BD132F"/>
    <w:rsid w:val="00BD3065"/>
    <w:rsid w:val="00BD6437"/>
    <w:rsid w:val="00BE2CC4"/>
    <w:rsid w:val="00BE5E39"/>
    <w:rsid w:val="00BE604B"/>
    <w:rsid w:val="00C010EA"/>
    <w:rsid w:val="00C0277D"/>
    <w:rsid w:val="00C027E6"/>
    <w:rsid w:val="00C17A02"/>
    <w:rsid w:val="00C31DB5"/>
    <w:rsid w:val="00C352D3"/>
    <w:rsid w:val="00C47A71"/>
    <w:rsid w:val="00C5263E"/>
    <w:rsid w:val="00C52FD8"/>
    <w:rsid w:val="00C60C55"/>
    <w:rsid w:val="00C623FB"/>
    <w:rsid w:val="00C62874"/>
    <w:rsid w:val="00C650AA"/>
    <w:rsid w:val="00C706E4"/>
    <w:rsid w:val="00C7183F"/>
    <w:rsid w:val="00C773E5"/>
    <w:rsid w:val="00C80DDB"/>
    <w:rsid w:val="00CA2195"/>
    <w:rsid w:val="00CA32BA"/>
    <w:rsid w:val="00CA7DC8"/>
    <w:rsid w:val="00CB165F"/>
    <w:rsid w:val="00CB20EA"/>
    <w:rsid w:val="00CB78C1"/>
    <w:rsid w:val="00CB7F52"/>
    <w:rsid w:val="00CC07E7"/>
    <w:rsid w:val="00CC22CB"/>
    <w:rsid w:val="00CC25A9"/>
    <w:rsid w:val="00CC33F8"/>
    <w:rsid w:val="00CD06B6"/>
    <w:rsid w:val="00CD2667"/>
    <w:rsid w:val="00CD6931"/>
    <w:rsid w:val="00CE7A15"/>
    <w:rsid w:val="00CF55A9"/>
    <w:rsid w:val="00D07B41"/>
    <w:rsid w:val="00D105EC"/>
    <w:rsid w:val="00D133B0"/>
    <w:rsid w:val="00D1496F"/>
    <w:rsid w:val="00D14F3F"/>
    <w:rsid w:val="00D237B6"/>
    <w:rsid w:val="00D277CD"/>
    <w:rsid w:val="00D417E0"/>
    <w:rsid w:val="00D42A20"/>
    <w:rsid w:val="00D44004"/>
    <w:rsid w:val="00D449E3"/>
    <w:rsid w:val="00D545AE"/>
    <w:rsid w:val="00D5581D"/>
    <w:rsid w:val="00D610B7"/>
    <w:rsid w:val="00D6377D"/>
    <w:rsid w:val="00D655C1"/>
    <w:rsid w:val="00D82887"/>
    <w:rsid w:val="00D861C9"/>
    <w:rsid w:val="00D87608"/>
    <w:rsid w:val="00D917B9"/>
    <w:rsid w:val="00DA2348"/>
    <w:rsid w:val="00DA2F1C"/>
    <w:rsid w:val="00DA5AC3"/>
    <w:rsid w:val="00DA7DC5"/>
    <w:rsid w:val="00DB01FC"/>
    <w:rsid w:val="00DB403B"/>
    <w:rsid w:val="00DC0F97"/>
    <w:rsid w:val="00DC155C"/>
    <w:rsid w:val="00DC231D"/>
    <w:rsid w:val="00DC5466"/>
    <w:rsid w:val="00DC7835"/>
    <w:rsid w:val="00DD0510"/>
    <w:rsid w:val="00DD0BFD"/>
    <w:rsid w:val="00DD1AB6"/>
    <w:rsid w:val="00DD60F9"/>
    <w:rsid w:val="00DE2858"/>
    <w:rsid w:val="00DF3456"/>
    <w:rsid w:val="00E02668"/>
    <w:rsid w:val="00E11455"/>
    <w:rsid w:val="00E118EF"/>
    <w:rsid w:val="00E17557"/>
    <w:rsid w:val="00E3079D"/>
    <w:rsid w:val="00E40AE3"/>
    <w:rsid w:val="00E56B92"/>
    <w:rsid w:val="00E57818"/>
    <w:rsid w:val="00E6293D"/>
    <w:rsid w:val="00E66FBA"/>
    <w:rsid w:val="00E74C5E"/>
    <w:rsid w:val="00E763C3"/>
    <w:rsid w:val="00E83D5D"/>
    <w:rsid w:val="00E85BE8"/>
    <w:rsid w:val="00E86740"/>
    <w:rsid w:val="00E97355"/>
    <w:rsid w:val="00EA3F2E"/>
    <w:rsid w:val="00EA460F"/>
    <w:rsid w:val="00EA7B8A"/>
    <w:rsid w:val="00EB14C5"/>
    <w:rsid w:val="00EB2EE7"/>
    <w:rsid w:val="00EC3320"/>
    <w:rsid w:val="00EC769D"/>
    <w:rsid w:val="00ED164A"/>
    <w:rsid w:val="00ED1AC5"/>
    <w:rsid w:val="00ED5475"/>
    <w:rsid w:val="00EE007E"/>
    <w:rsid w:val="00EE1061"/>
    <w:rsid w:val="00EE19AA"/>
    <w:rsid w:val="00EF2DB3"/>
    <w:rsid w:val="00EF661A"/>
    <w:rsid w:val="00EF685B"/>
    <w:rsid w:val="00F00D91"/>
    <w:rsid w:val="00F13248"/>
    <w:rsid w:val="00F4544E"/>
    <w:rsid w:val="00F5145B"/>
    <w:rsid w:val="00F53DC2"/>
    <w:rsid w:val="00F63C9A"/>
    <w:rsid w:val="00F651A1"/>
    <w:rsid w:val="00F66E6F"/>
    <w:rsid w:val="00F73721"/>
    <w:rsid w:val="00F870A3"/>
    <w:rsid w:val="00F95F1C"/>
    <w:rsid w:val="00FB2C3D"/>
    <w:rsid w:val="00FB3C22"/>
    <w:rsid w:val="00FD0CF3"/>
    <w:rsid w:val="00FD5377"/>
    <w:rsid w:val="00FE777B"/>
    <w:rsid w:val="00FF520A"/>
    <w:rsid w:val="00FF7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F3A1"/>
  <w15:docId w15:val="{35F3A167-7703-4B96-AA20-75C5D428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B6"/>
    <w:pPr>
      <w:spacing w:before="120" w:after="120" w:line="288" w:lineRule="auto"/>
      <w:jc w:val="both"/>
    </w:pPr>
    <w:rPr>
      <w:rFonts w:asciiTheme="minorHAnsi" w:hAnsiTheme="minorHAnsi"/>
      <w:sz w:val="22"/>
    </w:rPr>
  </w:style>
  <w:style w:type="paragraph" w:styleId="Heading1">
    <w:name w:val="heading 1"/>
    <w:basedOn w:val="Normal"/>
    <w:next w:val="Normal"/>
    <w:link w:val="Heading1Char"/>
    <w:uiPriority w:val="9"/>
    <w:qFormat/>
    <w:rsid w:val="0015049F"/>
    <w:pPr>
      <w:keepNext/>
      <w:keepLines/>
      <w:pageBreakBefore/>
      <w:numPr>
        <w:numId w:val="5"/>
      </w:numPr>
      <w:pBdr>
        <w:bottom w:val="single" w:sz="2" w:space="1" w:color="385623" w:themeColor="accent6" w:themeShade="80"/>
      </w:pBdr>
      <w:spacing w:before="0" w:after="360"/>
      <w:ind w:left="431" w:hanging="431"/>
      <w:outlineLvl w:val="0"/>
    </w:pPr>
    <w:rPr>
      <w:rFonts w:asciiTheme="majorHAnsi" w:eastAsiaTheme="majorEastAsia" w:hAnsiTheme="majorHAnsi" w:cstheme="majorBidi"/>
      <w:color w:val="26B4C6"/>
      <w:sz w:val="32"/>
      <w:szCs w:val="32"/>
    </w:rPr>
  </w:style>
  <w:style w:type="paragraph" w:styleId="Heading2">
    <w:name w:val="heading 2"/>
    <w:basedOn w:val="Normal"/>
    <w:next w:val="Normal"/>
    <w:link w:val="Heading2Char"/>
    <w:uiPriority w:val="9"/>
    <w:unhideWhenUsed/>
    <w:qFormat/>
    <w:rsid w:val="0015049F"/>
    <w:pPr>
      <w:keepNext/>
      <w:keepLines/>
      <w:numPr>
        <w:ilvl w:val="1"/>
        <w:numId w:val="5"/>
      </w:numPr>
      <w:spacing w:before="160" w:after="0"/>
      <w:ind w:left="578" w:hanging="578"/>
      <w:outlineLvl w:val="1"/>
    </w:pPr>
    <w:rPr>
      <w:rFonts w:asciiTheme="majorHAnsi" w:eastAsiaTheme="majorEastAsia" w:hAnsiTheme="majorHAnsi" w:cstheme="majorBidi"/>
      <w:color w:val="26B4C6"/>
      <w:sz w:val="26"/>
      <w:szCs w:val="26"/>
    </w:rPr>
  </w:style>
  <w:style w:type="paragraph" w:styleId="Heading3">
    <w:name w:val="heading 3"/>
    <w:basedOn w:val="Normal"/>
    <w:next w:val="Normal"/>
    <w:link w:val="Heading3Char"/>
    <w:uiPriority w:val="9"/>
    <w:unhideWhenUsed/>
    <w:qFormat/>
    <w:rsid w:val="0015049F"/>
    <w:pPr>
      <w:keepNext/>
      <w:keepLines/>
      <w:numPr>
        <w:ilvl w:val="2"/>
        <w:numId w:val="5"/>
      </w:numPr>
      <w:spacing w:after="0"/>
      <w:ind w:left="709"/>
      <w:outlineLvl w:val="2"/>
    </w:pPr>
    <w:rPr>
      <w:rFonts w:asciiTheme="majorHAnsi" w:eastAsiaTheme="majorEastAsia" w:hAnsiTheme="majorHAnsi" w:cstheme="majorBidi"/>
      <w:color w:val="26B4C6"/>
      <w:lang w:val="en-US"/>
    </w:rPr>
  </w:style>
  <w:style w:type="paragraph" w:styleId="Heading4">
    <w:name w:val="heading 4"/>
    <w:basedOn w:val="Normal"/>
    <w:next w:val="Normal"/>
    <w:link w:val="Heading4Char"/>
    <w:uiPriority w:val="9"/>
    <w:semiHidden/>
    <w:unhideWhenUsed/>
    <w:qFormat/>
    <w:rsid w:val="00481BDB"/>
    <w:pPr>
      <w:keepNext/>
      <w:keepLines/>
      <w:numPr>
        <w:ilvl w:val="3"/>
        <w:numId w:val="5"/>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DB"/>
    <w:pPr>
      <w:keepNext/>
      <w:keepLines/>
      <w:numPr>
        <w:ilvl w:val="4"/>
        <w:numId w:val="5"/>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DB"/>
    <w:pPr>
      <w:keepNext/>
      <w:keepLines/>
      <w:numPr>
        <w:ilvl w:val="5"/>
        <w:numId w:val="5"/>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81BDB"/>
    <w:pPr>
      <w:keepNext/>
      <w:keepLines/>
      <w:numPr>
        <w:ilvl w:val="6"/>
        <w:numId w:val="5"/>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81BDB"/>
    <w:pPr>
      <w:keepNext/>
      <w:keepLines/>
      <w:numPr>
        <w:ilvl w:val="7"/>
        <w:numId w:val="5"/>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BDB"/>
    <w:pPr>
      <w:keepNext/>
      <w:keepLines/>
      <w:numPr>
        <w:ilvl w:val="8"/>
        <w:numId w:val="5"/>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39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953"/>
    <w:rPr>
      <w:rFonts w:eastAsiaTheme="minorEastAsia"/>
      <w:lang w:val="en-US"/>
    </w:rPr>
  </w:style>
  <w:style w:type="paragraph" w:styleId="Header">
    <w:name w:val="header"/>
    <w:basedOn w:val="Normal"/>
    <w:link w:val="HeaderChar"/>
    <w:uiPriority w:val="99"/>
    <w:unhideWhenUsed/>
    <w:rsid w:val="008E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53"/>
  </w:style>
  <w:style w:type="paragraph" w:styleId="Footer">
    <w:name w:val="footer"/>
    <w:basedOn w:val="Normal"/>
    <w:link w:val="FooterChar"/>
    <w:uiPriority w:val="99"/>
    <w:unhideWhenUsed/>
    <w:qFormat/>
    <w:rsid w:val="008E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53"/>
  </w:style>
  <w:style w:type="table" w:styleId="TableGridLight">
    <w:name w:val="Grid Table Light"/>
    <w:basedOn w:val="TableNormal"/>
    <w:uiPriority w:val="40"/>
    <w:rsid w:val="00AF2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5049F"/>
    <w:rPr>
      <w:rFonts w:eastAsiaTheme="majorEastAsia" w:cstheme="majorBidi"/>
      <w:color w:val="26B4C6"/>
      <w:sz w:val="32"/>
      <w:szCs w:val="32"/>
    </w:rPr>
  </w:style>
  <w:style w:type="paragraph" w:styleId="TOCHeading">
    <w:name w:val="TOC Heading"/>
    <w:basedOn w:val="Heading1"/>
    <w:next w:val="Normal"/>
    <w:uiPriority w:val="39"/>
    <w:unhideWhenUsed/>
    <w:qFormat/>
    <w:rsid w:val="00AF2BE1"/>
    <w:pPr>
      <w:outlineLvl w:val="9"/>
    </w:pPr>
    <w:rPr>
      <w:lang w:val="en-US"/>
    </w:rPr>
  </w:style>
  <w:style w:type="paragraph" w:styleId="TOC1">
    <w:name w:val="toc 1"/>
    <w:basedOn w:val="Normal"/>
    <w:next w:val="Normal"/>
    <w:autoRedefine/>
    <w:uiPriority w:val="39"/>
    <w:unhideWhenUsed/>
    <w:rsid w:val="00AE062D"/>
    <w:pPr>
      <w:tabs>
        <w:tab w:val="right" w:leader="dot" w:pos="9742"/>
      </w:tabs>
      <w:spacing w:after="100"/>
    </w:pPr>
  </w:style>
  <w:style w:type="character" w:styleId="Hyperlink">
    <w:name w:val="Hyperlink"/>
    <w:basedOn w:val="DefaultParagraphFont"/>
    <w:uiPriority w:val="99"/>
    <w:unhideWhenUsed/>
    <w:rsid w:val="00AF2BE1"/>
    <w:rPr>
      <w:color w:val="0563C1" w:themeColor="hyperlink"/>
      <w:u w:val="single"/>
    </w:rPr>
  </w:style>
  <w:style w:type="paragraph" w:customStyle="1" w:styleId="CharCharChar">
    <w:name w:val="Char Char Char"/>
    <w:basedOn w:val="Normal"/>
    <w:rsid w:val="00167828"/>
    <w:pPr>
      <w:spacing w:line="240" w:lineRule="exact"/>
    </w:pPr>
    <w:rPr>
      <w:rFonts w:ascii="Verdana" w:eastAsia="Times New Roman" w:hAnsi="Verdana" w:cs="Verdana"/>
      <w:sz w:val="20"/>
      <w:szCs w:val="20"/>
      <w:lang w:val="en-US"/>
    </w:rPr>
  </w:style>
  <w:style w:type="paragraph" w:styleId="ListParagraph">
    <w:name w:val="List Paragraph"/>
    <w:basedOn w:val="Normal"/>
    <w:uiPriority w:val="34"/>
    <w:qFormat/>
    <w:rsid w:val="00374669"/>
    <w:pPr>
      <w:ind w:left="720"/>
      <w:contextualSpacing/>
    </w:pPr>
  </w:style>
  <w:style w:type="character" w:customStyle="1" w:styleId="Heading2Char">
    <w:name w:val="Heading 2 Char"/>
    <w:basedOn w:val="DefaultParagraphFont"/>
    <w:link w:val="Heading2"/>
    <w:uiPriority w:val="9"/>
    <w:rsid w:val="0015049F"/>
    <w:rPr>
      <w:rFonts w:eastAsiaTheme="majorEastAsia" w:cstheme="majorBidi"/>
      <w:color w:val="26B4C6"/>
      <w:sz w:val="26"/>
      <w:szCs w:val="26"/>
    </w:rPr>
  </w:style>
  <w:style w:type="character" w:customStyle="1" w:styleId="Heading3Char">
    <w:name w:val="Heading 3 Char"/>
    <w:basedOn w:val="DefaultParagraphFont"/>
    <w:link w:val="Heading3"/>
    <w:uiPriority w:val="9"/>
    <w:rsid w:val="0015049F"/>
    <w:rPr>
      <w:rFonts w:eastAsiaTheme="majorEastAsia" w:cstheme="majorBidi"/>
      <w:color w:val="26B4C6"/>
      <w:sz w:val="22"/>
      <w:lang w:val="en-US"/>
    </w:rPr>
  </w:style>
  <w:style w:type="paragraph" w:styleId="TOC2">
    <w:name w:val="toc 2"/>
    <w:basedOn w:val="Normal"/>
    <w:next w:val="Normal"/>
    <w:autoRedefine/>
    <w:uiPriority w:val="39"/>
    <w:unhideWhenUsed/>
    <w:rsid w:val="00B416CE"/>
    <w:pPr>
      <w:spacing w:after="100"/>
      <w:ind w:left="220"/>
    </w:pPr>
  </w:style>
  <w:style w:type="paragraph" w:styleId="TOC3">
    <w:name w:val="toc 3"/>
    <w:basedOn w:val="Normal"/>
    <w:next w:val="Normal"/>
    <w:autoRedefine/>
    <w:uiPriority w:val="39"/>
    <w:unhideWhenUsed/>
    <w:rsid w:val="00B416CE"/>
    <w:pPr>
      <w:spacing w:after="100"/>
      <w:ind w:left="440"/>
    </w:pPr>
  </w:style>
  <w:style w:type="paragraph" w:styleId="BodyText">
    <w:name w:val="Body Text"/>
    <w:basedOn w:val="Normal"/>
    <w:link w:val="BodyTextChar"/>
    <w:rsid w:val="00CD06B6"/>
    <w:rPr>
      <w:rFonts w:eastAsia="Times New Roman" w:cs="Times New Roman"/>
      <w:szCs w:val="20"/>
      <w:lang w:val="en-US" w:eastAsia="en-GB"/>
    </w:rPr>
  </w:style>
  <w:style w:type="character" w:customStyle="1" w:styleId="BodyTextChar">
    <w:name w:val="Body Text Char"/>
    <w:basedOn w:val="DefaultParagraphFont"/>
    <w:link w:val="BodyText"/>
    <w:rsid w:val="00CD06B6"/>
    <w:rPr>
      <w:rFonts w:asciiTheme="minorHAnsi" w:eastAsia="Times New Roman" w:hAnsiTheme="minorHAnsi" w:cs="Times New Roman"/>
      <w:sz w:val="22"/>
      <w:szCs w:val="20"/>
      <w:lang w:val="en-US" w:eastAsia="en-GB"/>
    </w:rPr>
  </w:style>
  <w:style w:type="paragraph" w:styleId="BalloonText">
    <w:name w:val="Balloon Text"/>
    <w:basedOn w:val="Normal"/>
    <w:link w:val="BalloonTextChar"/>
    <w:uiPriority w:val="99"/>
    <w:semiHidden/>
    <w:unhideWhenUsed/>
    <w:rsid w:val="0071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31"/>
    <w:rPr>
      <w:rFonts w:ascii="Segoe UI" w:hAnsi="Segoe UI" w:cs="Segoe UI"/>
      <w:sz w:val="18"/>
      <w:szCs w:val="18"/>
    </w:rPr>
  </w:style>
  <w:style w:type="character" w:customStyle="1" w:styleId="Heading4Char">
    <w:name w:val="Heading 4 Char"/>
    <w:basedOn w:val="DefaultParagraphFont"/>
    <w:link w:val="Heading4"/>
    <w:uiPriority w:val="9"/>
    <w:semiHidden/>
    <w:rsid w:val="00481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DB"/>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481BDB"/>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semiHidden/>
    <w:rsid w:val="00481BDB"/>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BDB"/>
    <w:rPr>
      <w:rFonts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5423F5"/>
    <w:pPr>
      <w:framePr w:wrap="notBeside" w:hAnchor="margin" w:xAlign="center" w:yAlign="top"/>
      <w:pBdr>
        <w:top w:val="single" w:sz="2" w:space="30" w:color="E2EFD9" w:themeColor="accent6" w:themeTint="33"/>
        <w:bottom w:val="single" w:sz="2" w:space="30" w:color="E2EFD9" w:themeColor="accent6" w:themeTint="33"/>
      </w:pBdr>
      <w:spacing w:before="0" w:after="0" w:line="240" w:lineRule="auto"/>
      <w:contextualSpacing/>
      <w:jc w:val="center"/>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5423F5"/>
    <w:rPr>
      <w:rFonts w:eastAsiaTheme="majorEastAsia" w:cstheme="majorBidi"/>
      <w:b/>
      <w:color w:val="FFFFFF" w:themeColor="background1"/>
      <w:spacing w:val="-10"/>
      <w:kern w:val="28"/>
      <w:sz w:val="72"/>
      <w:szCs w:val="56"/>
    </w:rPr>
  </w:style>
  <w:style w:type="character" w:styleId="SubtleReference">
    <w:name w:val="Subtle Reference"/>
    <w:basedOn w:val="DefaultParagraphFont"/>
    <w:uiPriority w:val="31"/>
    <w:qFormat/>
    <w:rsid w:val="0015049F"/>
    <w:rPr>
      <w:smallCaps/>
      <w:color w:val="5A5A5A" w:themeColor="text1" w:themeTint="A5"/>
    </w:rPr>
  </w:style>
  <w:style w:type="character" w:customStyle="1" w:styleId="fontstyle01">
    <w:name w:val="fontstyle01"/>
    <w:basedOn w:val="DefaultParagraphFont"/>
    <w:rsid w:val="0084178E"/>
    <w:rPr>
      <w:rFonts w:ascii="Arial" w:hAnsi="Arial" w:cs="Arial" w:hint="default"/>
      <w:b w:val="0"/>
      <w:bCs w:val="0"/>
      <w:i w:val="0"/>
      <w:iCs w:val="0"/>
      <w:color w:val="000000"/>
      <w:sz w:val="24"/>
      <w:szCs w:val="24"/>
    </w:rPr>
  </w:style>
  <w:style w:type="character" w:customStyle="1" w:styleId="fontstyle21">
    <w:name w:val="fontstyle21"/>
    <w:basedOn w:val="DefaultParagraphFont"/>
    <w:rsid w:val="0084178E"/>
    <w:rPr>
      <w:rFonts w:ascii="Arial" w:hAnsi="Arial" w:cs="Arial" w:hint="default"/>
      <w:b/>
      <w:bCs/>
      <w:i w:val="0"/>
      <w:iCs w:val="0"/>
      <w:color w:val="000000"/>
      <w:sz w:val="24"/>
      <w:szCs w:val="24"/>
    </w:rPr>
  </w:style>
  <w:style w:type="character" w:customStyle="1" w:styleId="fontstyle31">
    <w:name w:val="fontstyle31"/>
    <w:basedOn w:val="DefaultParagraphFont"/>
    <w:rsid w:val="0084178E"/>
    <w:rPr>
      <w:rFonts w:ascii="Symbol" w:hAnsi="Symbol" w:hint="default"/>
      <w:b w:val="0"/>
      <w:bCs w:val="0"/>
      <w:i w:val="0"/>
      <w:iCs w:val="0"/>
      <w:color w:val="000000"/>
      <w:sz w:val="24"/>
      <w:szCs w:val="24"/>
    </w:rPr>
  </w:style>
  <w:style w:type="paragraph" w:styleId="NormalWeb">
    <w:name w:val="Normal (Web)"/>
    <w:basedOn w:val="Normal"/>
    <w:uiPriority w:val="99"/>
    <w:unhideWhenUsed/>
    <w:rsid w:val="0084178E"/>
    <w:pPr>
      <w:spacing w:before="100" w:beforeAutospacing="1" w:after="100" w:afterAutospacing="1" w:line="240" w:lineRule="auto"/>
      <w:jc w:val="left"/>
    </w:pPr>
    <w:rPr>
      <w:rFonts w:ascii="Times New Roman" w:eastAsia="Times New Roman" w:hAnsi="Times New Roman" w:cs="Times New Roman"/>
      <w:color w:val="auto"/>
      <w:sz w:val="24"/>
      <w:lang w:eastAsia="en-GB"/>
    </w:rPr>
  </w:style>
  <w:style w:type="character" w:customStyle="1" w:styleId="fontstyle11">
    <w:name w:val="fontstyle11"/>
    <w:basedOn w:val="DefaultParagraphFont"/>
    <w:rsid w:val="0084178E"/>
    <w:rPr>
      <w:rFonts w:ascii="Verdana" w:hAnsi="Verdana" w:hint="default"/>
      <w:b w:val="0"/>
      <w:bCs w:val="0"/>
      <w:i w:val="0"/>
      <w:iCs w:val="0"/>
      <w:color w:val="000000"/>
      <w:sz w:val="20"/>
      <w:szCs w:val="20"/>
    </w:rPr>
  </w:style>
  <w:style w:type="character" w:styleId="Strong">
    <w:name w:val="Strong"/>
    <w:basedOn w:val="DefaultParagraphFont"/>
    <w:uiPriority w:val="22"/>
    <w:qFormat/>
    <w:rsid w:val="0084178E"/>
    <w:rPr>
      <w:b/>
      <w:bCs/>
    </w:rPr>
  </w:style>
  <w:style w:type="table" w:styleId="TableGrid">
    <w:name w:val="Table Grid"/>
    <w:basedOn w:val="TableNormal"/>
    <w:uiPriority w:val="39"/>
    <w:rsid w:val="00621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093"/>
    <w:rPr>
      <w:sz w:val="16"/>
      <w:szCs w:val="16"/>
    </w:rPr>
  </w:style>
  <w:style w:type="paragraph" w:styleId="CommentText">
    <w:name w:val="annotation text"/>
    <w:basedOn w:val="Normal"/>
    <w:link w:val="CommentTextChar"/>
    <w:uiPriority w:val="99"/>
    <w:semiHidden/>
    <w:unhideWhenUsed/>
    <w:rsid w:val="006C7093"/>
    <w:pPr>
      <w:spacing w:line="240" w:lineRule="auto"/>
    </w:pPr>
    <w:rPr>
      <w:sz w:val="20"/>
      <w:szCs w:val="20"/>
    </w:rPr>
  </w:style>
  <w:style w:type="character" w:customStyle="1" w:styleId="CommentTextChar">
    <w:name w:val="Comment Text Char"/>
    <w:basedOn w:val="DefaultParagraphFont"/>
    <w:link w:val="CommentText"/>
    <w:uiPriority w:val="99"/>
    <w:semiHidden/>
    <w:rsid w:val="006C709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C7093"/>
    <w:rPr>
      <w:b/>
      <w:bCs/>
    </w:rPr>
  </w:style>
  <w:style w:type="character" w:customStyle="1" w:styleId="CommentSubjectChar">
    <w:name w:val="Comment Subject Char"/>
    <w:basedOn w:val="CommentTextChar"/>
    <w:link w:val="CommentSubject"/>
    <w:uiPriority w:val="99"/>
    <w:semiHidden/>
    <w:rsid w:val="006C7093"/>
    <w:rPr>
      <w:rFonts w:asciiTheme="minorHAnsi" w:hAnsiTheme="minorHAnsi"/>
      <w:b/>
      <w:bCs/>
      <w:sz w:val="20"/>
      <w:szCs w:val="20"/>
    </w:rPr>
  </w:style>
  <w:style w:type="paragraph" w:styleId="Revision">
    <w:name w:val="Revision"/>
    <w:hidden/>
    <w:uiPriority w:val="99"/>
    <w:semiHidden/>
    <w:rsid w:val="006F620D"/>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B36452"/>
    <w:rPr>
      <w:color w:val="605E5C"/>
      <w:shd w:val="clear" w:color="auto" w:fill="E1DFDD"/>
    </w:rPr>
  </w:style>
  <w:style w:type="character" w:styleId="FollowedHyperlink">
    <w:name w:val="FollowedHyperlink"/>
    <w:basedOn w:val="DefaultParagraphFont"/>
    <w:uiPriority w:val="99"/>
    <w:semiHidden/>
    <w:unhideWhenUsed/>
    <w:rsid w:val="0030470C"/>
    <w:rPr>
      <w:color w:val="954F72" w:themeColor="followedHyperlink"/>
      <w:u w:val="single"/>
    </w:rPr>
  </w:style>
  <w:style w:type="character" w:customStyle="1" w:styleId="highlight">
    <w:name w:val="highlight"/>
    <w:basedOn w:val="DefaultParagraphFont"/>
    <w:rsid w:val="00AC1C3A"/>
  </w:style>
  <w:style w:type="paragraph" w:customStyle="1" w:styleId="trt0xe">
    <w:name w:val="trt0xe"/>
    <w:basedOn w:val="Normal"/>
    <w:rsid w:val="0038160D"/>
    <w:pPr>
      <w:spacing w:before="100" w:beforeAutospacing="1" w:after="100" w:afterAutospacing="1" w:line="240" w:lineRule="auto"/>
      <w:jc w:val="left"/>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083">
      <w:bodyDiv w:val="1"/>
      <w:marLeft w:val="0"/>
      <w:marRight w:val="0"/>
      <w:marTop w:val="0"/>
      <w:marBottom w:val="0"/>
      <w:divBdr>
        <w:top w:val="none" w:sz="0" w:space="0" w:color="auto"/>
        <w:left w:val="none" w:sz="0" w:space="0" w:color="auto"/>
        <w:bottom w:val="none" w:sz="0" w:space="0" w:color="auto"/>
        <w:right w:val="none" w:sz="0" w:space="0" w:color="auto"/>
      </w:divBdr>
    </w:div>
    <w:div w:id="159665989">
      <w:bodyDiv w:val="1"/>
      <w:marLeft w:val="0"/>
      <w:marRight w:val="0"/>
      <w:marTop w:val="0"/>
      <w:marBottom w:val="0"/>
      <w:divBdr>
        <w:top w:val="none" w:sz="0" w:space="0" w:color="auto"/>
        <w:left w:val="none" w:sz="0" w:space="0" w:color="auto"/>
        <w:bottom w:val="none" w:sz="0" w:space="0" w:color="auto"/>
        <w:right w:val="none" w:sz="0" w:space="0" w:color="auto"/>
      </w:divBdr>
    </w:div>
    <w:div w:id="508257352">
      <w:bodyDiv w:val="1"/>
      <w:marLeft w:val="0"/>
      <w:marRight w:val="0"/>
      <w:marTop w:val="0"/>
      <w:marBottom w:val="0"/>
      <w:divBdr>
        <w:top w:val="none" w:sz="0" w:space="0" w:color="auto"/>
        <w:left w:val="none" w:sz="0" w:space="0" w:color="auto"/>
        <w:bottom w:val="none" w:sz="0" w:space="0" w:color="auto"/>
        <w:right w:val="none" w:sz="0" w:space="0" w:color="auto"/>
      </w:divBdr>
    </w:div>
    <w:div w:id="646133429">
      <w:bodyDiv w:val="1"/>
      <w:marLeft w:val="0"/>
      <w:marRight w:val="0"/>
      <w:marTop w:val="0"/>
      <w:marBottom w:val="0"/>
      <w:divBdr>
        <w:top w:val="none" w:sz="0" w:space="0" w:color="auto"/>
        <w:left w:val="none" w:sz="0" w:space="0" w:color="auto"/>
        <w:bottom w:val="none" w:sz="0" w:space="0" w:color="auto"/>
        <w:right w:val="none" w:sz="0" w:space="0" w:color="auto"/>
      </w:divBdr>
    </w:div>
    <w:div w:id="916593016">
      <w:bodyDiv w:val="1"/>
      <w:marLeft w:val="0"/>
      <w:marRight w:val="0"/>
      <w:marTop w:val="0"/>
      <w:marBottom w:val="0"/>
      <w:divBdr>
        <w:top w:val="none" w:sz="0" w:space="0" w:color="auto"/>
        <w:left w:val="none" w:sz="0" w:space="0" w:color="auto"/>
        <w:bottom w:val="none" w:sz="0" w:space="0" w:color="auto"/>
        <w:right w:val="none" w:sz="0" w:space="0" w:color="auto"/>
      </w:divBdr>
      <w:divsChild>
        <w:div w:id="1514150063">
          <w:marLeft w:val="0"/>
          <w:marRight w:val="0"/>
          <w:marTop w:val="0"/>
          <w:marBottom w:val="0"/>
          <w:divBdr>
            <w:top w:val="none" w:sz="0" w:space="0" w:color="auto"/>
            <w:left w:val="none" w:sz="0" w:space="0" w:color="auto"/>
            <w:bottom w:val="none" w:sz="0" w:space="0" w:color="auto"/>
            <w:right w:val="none" w:sz="0" w:space="0" w:color="auto"/>
          </w:divBdr>
          <w:divsChild>
            <w:div w:id="1458257933">
              <w:marLeft w:val="0"/>
              <w:marRight w:val="0"/>
              <w:marTop w:val="0"/>
              <w:marBottom w:val="0"/>
              <w:divBdr>
                <w:top w:val="none" w:sz="0" w:space="0" w:color="auto"/>
                <w:left w:val="none" w:sz="0" w:space="0" w:color="auto"/>
                <w:bottom w:val="none" w:sz="0" w:space="0" w:color="auto"/>
                <w:right w:val="none" w:sz="0" w:space="0" w:color="auto"/>
              </w:divBdr>
              <w:divsChild>
                <w:div w:id="269821753">
                  <w:marLeft w:val="0"/>
                  <w:marRight w:val="0"/>
                  <w:marTop w:val="0"/>
                  <w:marBottom w:val="0"/>
                  <w:divBdr>
                    <w:top w:val="none" w:sz="0" w:space="0" w:color="auto"/>
                    <w:left w:val="none" w:sz="0" w:space="0" w:color="auto"/>
                    <w:bottom w:val="none" w:sz="0" w:space="0" w:color="auto"/>
                    <w:right w:val="none" w:sz="0" w:space="0" w:color="auto"/>
                  </w:divBdr>
                  <w:divsChild>
                    <w:div w:id="2080517721">
                      <w:marLeft w:val="0"/>
                      <w:marRight w:val="0"/>
                      <w:marTop w:val="0"/>
                      <w:marBottom w:val="0"/>
                      <w:divBdr>
                        <w:top w:val="none" w:sz="0" w:space="0" w:color="auto"/>
                        <w:left w:val="none" w:sz="0" w:space="0" w:color="auto"/>
                        <w:bottom w:val="none" w:sz="0" w:space="0" w:color="auto"/>
                        <w:right w:val="none" w:sz="0" w:space="0" w:color="auto"/>
                      </w:divBdr>
                      <w:divsChild>
                        <w:div w:id="1217474920">
                          <w:marLeft w:val="0"/>
                          <w:marRight w:val="0"/>
                          <w:marTop w:val="0"/>
                          <w:marBottom w:val="0"/>
                          <w:divBdr>
                            <w:top w:val="none" w:sz="0" w:space="0" w:color="auto"/>
                            <w:left w:val="none" w:sz="0" w:space="0" w:color="auto"/>
                            <w:bottom w:val="none" w:sz="0" w:space="0" w:color="auto"/>
                            <w:right w:val="none" w:sz="0" w:space="0" w:color="auto"/>
                          </w:divBdr>
                          <w:divsChild>
                            <w:div w:id="506215613">
                              <w:marLeft w:val="0"/>
                              <w:marRight w:val="0"/>
                              <w:marTop w:val="0"/>
                              <w:marBottom w:val="0"/>
                              <w:divBdr>
                                <w:top w:val="none" w:sz="0" w:space="0" w:color="auto"/>
                                <w:left w:val="none" w:sz="0" w:space="0" w:color="auto"/>
                                <w:bottom w:val="none" w:sz="0" w:space="0" w:color="auto"/>
                                <w:right w:val="none" w:sz="0" w:space="0" w:color="auto"/>
                              </w:divBdr>
                              <w:divsChild>
                                <w:div w:id="522745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1644">
      <w:bodyDiv w:val="1"/>
      <w:marLeft w:val="0"/>
      <w:marRight w:val="0"/>
      <w:marTop w:val="0"/>
      <w:marBottom w:val="0"/>
      <w:divBdr>
        <w:top w:val="none" w:sz="0" w:space="0" w:color="auto"/>
        <w:left w:val="none" w:sz="0" w:space="0" w:color="auto"/>
        <w:bottom w:val="none" w:sz="0" w:space="0" w:color="auto"/>
        <w:right w:val="none" w:sz="0" w:space="0" w:color="auto"/>
      </w:divBdr>
    </w:div>
    <w:div w:id="172294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eemp.co.uk/free-resources/modification-order-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redundancy-your-rights/redundancy-pa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radminandpayroll@southandvale.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{Strategic HR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D36D55-35F6-412F-BFAF-103EC112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4604</Words>
  <Characters>26247</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Overtime and Allowance Policy</vt:lpstr>
    </vt:vector>
  </TitlesOfParts>
  <Company>{Author}</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and Allowance Policy</dc:title>
  <dc:subject/>
  <dc:creator>Gurtoo, Deepti</dc:creator>
  <cp:keywords/>
  <dc:description/>
  <cp:lastModifiedBy>Mayling, Trina</cp:lastModifiedBy>
  <cp:revision>2</cp:revision>
  <cp:lastPrinted>2019-04-18T12:33:00Z</cp:lastPrinted>
  <dcterms:created xsi:type="dcterms:W3CDTF">2023-03-13T16:57:00Z</dcterms:created>
  <dcterms:modified xsi:type="dcterms:W3CDTF">2023-03-13T16:57:00Z</dcterms:modified>
</cp:coreProperties>
</file>