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1A3A" w14:textId="3F8CD53A" w:rsidR="0010544B" w:rsidRPr="00AC7E20" w:rsidRDefault="0010544B">
      <w:pPr>
        <w:rPr>
          <w:rFonts w:ascii="Arial" w:hAnsi="Arial" w:cs="Arial"/>
        </w:rPr>
      </w:pPr>
      <w:r w:rsidRPr="00AC7E20">
        <w:rPr>
          <w:rFonts w:ascii="Arial" w:hAnsi="Arial" w:cs="Arial"/>
          <w:noProof/>
        </w:rPr>
        <w:drawing>
          <wp:inline distT="0" distB="0" distL="0" distR="0" wp14:anchorId="4CF3FCA4" wp14:editId="010DC1DF">
            <wp:extent cx="1600710" cy="523875"/>
            <wp:effectExtent l="0" t="0" r="0" b="0"/>
            <wp:docPr id="1" name="Picture 1" descr="Vale of White Horse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ale of White Horse District Council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8301" cy="526359"/>
                    </a:xfrm>
                    <a:prstGeom prst="rect">
                      <a:avLst/>
                    </a:prstGeom>
                    <a:noFill/>
                    <a:ln>
                      <a:noFill/>
                    </a:ln>
                  </pic:spPr>
                </pic:pic>
              </a:graphicData>
            </a:graphic>
          </wp:inline>
        </w:drawing>
      </w:r>
      <w:r w:rsidRPr="00AC7E20">
        <w:rPr>
          <w:rFonts w:ascii="Arial" w:hAnsi="Arial" w:cs="Arial"/>
        </w:rPr>
        <w:tab/>
      </w:r>
      <w:r w:rsidRPr="00AC7E20">
        <w:rPr>
          <w:rFonts w:ascii="Arial" w:hAnsi="Arial" w:cs="Arial"/>
        </w:rPr>
        <w:tab/>
      </w:r>
      <w:r w:rsidRPr="00AC7E20">
        <w:rPr>
          <w:rFonts w:ascii="Arial" w:hAnsi="Arial" w:cs="Arial"/>
        </w:rPr>
        <w:tab/>
      </w:r>
      <w:r w:rsidRPr="00AC7E20">
        <w:rPr>
          <w:rFonts w:ascii="Arial" w:hAnsi="Arial" w:cs="Arial"/>
        </w:rPr>
        <w:tab/>
      </w:r>
      <w:r w:rsidRPr="00AC7E20">
        <w:rPr>
          <w:rFonts w:ascii="Arial" w:hAnsi="Arial" w:cs="Arial"/>
        </w:rPr>
        <w:tab/>
      </w:r>
      <w:r w:rsidR="00BC5A40" w:rsidRPr="00AC7E20">
        <w:rPr>
          <w:rFonts w:ascii="Arial" w:hAnsi="Arial" w:cs="Arial"/>
        </w:rPr>
        <w:tab/>
      </w:r>
      <w:r w:rsidR="00BC5A40" w:rsidRPr="00AC7E20">
        <w:rPr>
          <w:rFonts w:ascii="Arial" w:hAnsi="Arial" w:cs="Arial"/>
        </w:rPr>
        <w:tab/>
      </w:r>
      <w:r w:rsidR="00BC5A40" w:rsidRPr="00AC7E20">
        <w:rPr>
          <w:rFonts w:ascii="Arial" w:hAnsi="Arial" w:cs="Arial"/>
        </w:rPr>
        <w:tab/>
      </w:r>
      <w:r w:rsidR="00BC5A40" w:rsidRPr="00AC7E20">
        <w:rPr>
          <w:rFonts w:ascii="Arial" w:hAnsi="Arial" w:cs="Arial"/>
        </w:rPr>
        <w:tab/>
      </w:r>
      <w:r w:rsidR="00BC5A40" w:rsidRPr="00AC7E20">
        <w:rPr>
          <w:rFonts w:ascii="Arial" w:hAnsi="Arial" w:cs="Arial"/>
        </w:rPr>
        <w:tab/>
      </w:r>
      <w:r w:rsidR="00BC5A40" w:rsidRPr="00AC7E20">
        <w:rPr>
          <w:rFonts w:ascii="Arial" w:hAnsi="Arial" w:cs="Arial"/>
        </w:rPr>
        <w:tab/>
      </w:r>
      <w:r w:rsidRPr="00AC7E20">
        <w:rPr>
          <w:rFonts w:ascii="Arial" w:hAnsi="Arial" w:cs="Arial"/>
          <w:noProof/>
        </w:rPr>
        <w:drawing>
          <wp:inline distT="0" distB="0" distL="0" distR="0" wp14:anchorId="187758EA" wp14:editId="40FCB589">
            <wp:extent cx="1243658" cy="590550"/>
            <wp:effectExtent l="0" t="0" r="0" b="0"/>
            <wp:docPr id="2" name="Picture 2" descr="South Oxfordshire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outh Oxfordshire District Counci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2036" cy="604026"/>
                    </a:xfrm>
                    <a:prstGeom prst="rect">
                      <a:avLst/>
                    </a:prstGeom>
                    <a:noFill/>
                    <a:ln>
                      <a:noFill/>
                    </a:ln>
                  </pic:spPr>
                </pic:pic>
              </a:graphicData>
            </a:graphic>
          </wp:inline>
        </w:drawing>
      </w:r>
    </w:p>
    <w:p w14:paraId="3219B8A3" w14:textId="24336A20" w:rsidR="0010544B" w:rsidRPr="008353E0" w:rsidRDefault="000F1261" w:rsidP="00F34A78">
      <w:pPr>
        <w:pStyle w:val="Title"/>
        <w:jc w:val="center"/>
        <w:rPr>
          <w:sz w:val="24"/>
          <w:szCs w:val="24"/>
        </w:rPr>
      </w:pPr>
      <w:r w:rsidRPr="008353E0">
        <w:rPr>
          <w:sz w:val="24"/>
          <w:szCs w:val="24"/>
        </w:rPr>
        <w:t xml:space="preserve">Joint Local Plan - </w:t>
      </w:r>
      <w:r w:rsidR="0010544B" w:rsidRPr="008353E0">
        <w:rPr>
          <w:sz w:val="24"/>
          <w:szCs w:val="24"/>
        </w:rPr>
        <w:t xml:space="preserve">Equality Impact Assessment </w:t>
      </w:r>
      <w:r w:rsidR="000F721F" w:rsidRPr="008353E0">
        <w:rPr>
          <w:sz w:val="24"/>
          <w:szCs w:val="24"/>
        </w:rPr>
        <w:t>Form</w:t>
      </w:r>
    </w:p>
    <w:p w14:paraId="3F860C68" w14:textId="2E5B579D" w:rsidR="009C09AA" w:rsidRPr="00AC7E20" w:rsidRDefault="006163D9" w:rsidP="0010544B">
      <w:pPr>
        <w:rPr>
          <w:rFonts w:ascii="Arial" w:hAnsi="Arial" w:cs="Arial"/>
        </w:rPr>
      </w:pPr>
      <w:r w:rsidRPr="00AC7E20">
        <w:rPr>
          <w:rFonts w:ascii="Arial" w:hAnsi="Arial" w:cs="Arial"/>
        </w:rPr>
        <w:t xml:space="preserve">An equality impact assessment (EIA) is an evidence-based approach designed to help organisations ensure that their policies, practices, events, and decision-making processes are fair and do not present barriers to participation or disadvantage any protected groups from participation. This covers any service changes, strategic, and operational activities.     </w:t>
      </w:r>
    </w:p>
    <w:tbl>
      <w:tblPr>
        <w:tblStyle w:val="TableGrid"/>
        <w:tblW w:w="0" w:type="auto"/>
        <w:tblLook w:val="04A0" w:firstRow="1" w:lastRow="0" w:firstColumn="1" w:lastColumn="0" w:noHBand="0" w:noVBand="1"/>
      </w:tblPr>
      <w:tblGrid>
        <w:gridCol w:w="13948"/>
      </w:tblGrid>
      <w:tr w:rsidR="00F07487" w:rsidRPr="00AC7E20" w14:paraId="545ABF5C" w14:textId="77777777" w:rsidTr="00240193">
        <w:tc>
          <w:tcPr>
            <w:tcW w:w="13948" w:type="dxa"/>
            <w:shd w:val="clear" w:color="auto" w:fill="A8D08D" w:themeFill="accent6" w:themeFillTint="99"/>
          </w:tcPr>
          <w:p w14:paraId="05CF200E" w14:textId="69C0A28C" w:rsidR="00F07487" w:rsidRPr="00AC7E20" w:rsidRDefault="00F07487" w:rsidP="00F07487">
            <w:pPr>
              <w:rPr>
                <w:rFonts w:ascii="Arial" w:hAnsi="Arial" w:cs="Arial"/>
              </w:rPr>
            </w:pPr>
            <w:r w:rsidRPr="00AC7E20">
              <w:rPr>
                <w:rFonts w:ascii="Arial" w:hAnsi="Arial" w:cs="Arial"/>
              </w:rPr>
              <w:t xml:space="preserve">The </w:t>
            </w:r>
            <w:r w:rsidR="0053093C">
              <w:rPr>
                <w:rFonts w:ascii="Arial" w:hAnsi="Arial" w:cs="Arial"/>
              </w:rPr>
              <w:t>c</w:t>
            </w:r>
            <w:r w:rsidRPr="00AC7E20">
              <w:rPr>
                <w:rFonts w:ascii="Arial" w:hAnsi="Arial" w:cs="Arial"/>
              </w:rPr>
              <w:t xml:space="preserve">ouncils are committed to promoting equality and participation in all their activities, whether this is related to the work we do externally or whether this is related to our responsibilities as an </w:t>
            </w:r>
            <w:r w:rsidR="0053093C" w:rsidRPr="00AC7E20">
              <w:rPr>
                <w:rFonts w:ascii="Arial" w:hAnsi="Arial" w:cs="Arial"/>
              </w:rPr>
              <w:t>employer.</w:t>
            </w:r>
          </w:p>
          <w:p w14:paraId="760D7879" w14:textId="77777777" w:rsidR="00F07487" w:rsidRPr="00AC7E20" w:rsidRDefault="00F07487" w:rsidP="00F07487">
            <w:pPr>
              <w:rPr>
                <w:rFonts w:ascii="Arial" w:hAnsi="Arial" w:cs="Arial"/>
              </w:rPr>
            </w:pPr>
          </w:p>
          <w:p w14:paraId="7DD3AD6B" w14:textId="42E023E6" w:rsidR="00F07487" w:rsidRPr="00AC7E20" w:rsidRDefault="00F07487" w:rsidP="00F07487">
            <w:pPr>
              <w:rPr>
                <w:rFonts w:ascii="Arial" w:hAnsi="Arial" w:cs="Arial"/>
              </w:rPr>
            </w:pPr>
            <w:r w:rsidRPr="00AC7E20">
              <w:rPr>
                <w:rFonts w:ascii="Arial" w:hAnsi="Arial" w:cs="Arial"/>
              </w:rPr>
              <w:t>By completing this form, you will provide evidence of how your service is helping to meet South Oxfordshire and Vale of White Horse District Council</w:t>
            </w:r>
            <w:r w:rsidR="0053093C">
              <w:rPr>
                <w:rFonts w:ascii="Arial" w:hAnsi="Arial" w:cs="Arial"/>
              </w:rPr>
              <w:t>s’</w:t>
            </w:r>
            <w:r w:rsidRPr="00AC7E20">
              <w:rPr>
                <w:rFonts w:ascii="Arial" w:hAnsi="Arial" w:cs="Arial"/>
              </w:rPr>
              <w:t xml:space="preserve"> General Equality duty:</w:t>
            </w:r>
          </w:p>
          <w:p w14:paraId="3CB0DEA1" w14:textId="77777777" w:rsidR="00F07487" w:rsidRPr="00AC7E20" w:rsidRDefault="00F07487" w:rsidP="00F07487">
            <w:pPr>
              <w:rPr>
                <w:rFonts w:ascii="Arial" w:hAnsi="Arial" w:cs="Arial"/>
              </w:rPr>
            </w:pPr>
          </w:p>
          <w:p w14:paraId="68598A99" w14:textId="77777777" w:rsidR="00F07487" w:rsidRPr="00AC7E20" w:rsidRDefault="00F07487" w:rsidP="00F07487">
            <w:pPr>
              <w:rPr>
                <w:rFonts w:ascii="Arial" w:hAnsi="Arial" w:cs="Arial"/>
                <w:i/>
                <w:iCs/>
              </w:rPr>
            </w:pPr>
            <w:r w:rsidRPr="00AC7E20">
              <w:rPr>
                <w:rFonts w:ascii="Arial" w:hAnsi="Arial" w:cs="Arial"/>
                <w:i/>
                <w:iCs/>
              </w:rPr>
              <w:t>The Equality Act 2010 states that:</w:t>
            </w:r>
          </w:p>
          <w:p w14:paraId="4E26EDB1" w14:textId="77777777" w:rsidR="00F07487" w:rsidRPr="00AC7E20" w:rsidRDefault="00F07487" w:rsidP="00F07487">
            <w:pPr>
              <w:rPr>
                <w:rFonts w:ascii="Arial" w:hAnsi="Arial" w:cs="Arial"/>
                <w:i/>
                <w:iCs/>
              </w:rPr>
            </w:pPr>
          </w:p>
          <w:p w14:paraId="3DF82270" w14:textId="69182E84" w:rsidR="00F07487" w:rsidRPr="00AC7E20" w:rsidRDefault="00F07487" w:rsidP="00F07487">
            <w:pPr>
              <w:rPr>
                <w:rFonts w:ascii="Arial" w:hAnsi="Arial" w:cs="Arial"/>
                <w:i/>
                <w:iCs/>
              </w:rPr>
            </w:pPr>
            <w:r w:rsidRPr="00AC7E20">
              <w:rPr>
                <w:rFonts w:ascii="Arial" w:hAnsi="Arial" w:cs="Arial"/>
                <w:i/>
                <w:iCs/>
              </w:rPr>
              <w:t>A public authority must, in the exercise of its functions, have due regard to the need to –</w:t>
            </w:r>
            <w:r w:rsidRPr="00AC7E20">
              <w:rPr>
                <w:rFonts w:ascii="Arial" w:hAnsi="Arial" w:cs="Arial"/>
                <w:i/>
                <w:iCs/>
              </w:rPr>
              <w:tab/>
            </w:r>
          </w:p>
          <w:p w14:paraId="734E0644" w14:textId="77777777" w:rsidR="00F07487" w:rsidRPr="00AC7E20" w:rsidRDefault="00F07487" w:rsidP="00F07487">
            <w:pPr>
              <w:rPr>
                <w:rFonts w:ascii="Arial" w:hAnsi="Arial" w:cs="Arial"/>
                <w:i/>
                <w:iCs/>
              </w:rPr>
            </w:pPr>
            <w:r w:rsidRPr="00AC7E20">
              <w:rPr>
                <w:rFonts w:ascii="Arial" w:hAnsi="Arial" w:cs="Arial"/>
                <w:i/>
                <w:iCs/>
              </w:rPr>
              <w:t xml:space="preserve">(a) eliminate discrimination, harassment, victimisation and any other conduct that is prohibited by the Equality Act 2010; </w:t>
            </w:r>
          </w:p>
          <w:p w14:paraId="135347E8" w14:textId="73312DAA" w:rsidR="00F07487" w:rsidRPr="00AC7E20" w:rsidRDefault="00F07487" w:rsidP="00F07487">
            <w:pPr>
              <w:rPr>
                <w:rFonts w:ascii="Arial" w:hAnsi="Arial" w:cs="Arial"/>
                <w:i/>
                <w:iCs/>
              </w:rPr>
            </w:pPr>
            <w:r w:rsidRPr="00AC7E20">
              <w:rPr>
                <w:rFonts w:ascii="Arial" w:hAnsi="Arial" w:cs="Arial"/>
                <w:i/>
                <w:iCs/>
              </w:rPr>
              <w:t xml:space="preserve">(b) advance equality of opportunity between persons who share a relevant protected characteristic and persons who do not </w:t>
            </w:r>
            <w:r w:rsidR="00B80EA9" w:rsidRPr="00AC7E20">
              <w:rPr>
                <w:rFonts w:ascii="Arial" w:hAnsi="Arial" w:cs="Arial"/>
                <w:i/>
                <w:iCs/>
              </w:rPr>
              <w:t>share it</w:t>
            </w:r>
            <w:r w:rsidRPr="00AC7E20">
              <w:rPr>
                <w:rFonts w:ascii="Arial" w:hAnsi="Arial" w:cs="Arial"/>
                <w:i/>
                <w:iCs/>
              </w:rPr>
              <w:t xml:space="preserve">; </w:t>
            </w:r>
          </w:p>
          <w:p w14:paraId="7CFA43A7" w14:textId="77777777" w:rsidR="00F07487" w:rsidRPr="00AC7E20" w:rsidRDefault="00F07487" w:rsidP="00F07487">
            <w:pPr>
              <w:rPr>
                <w:rFonts w:ascii="Arial" w:hAnsi="Arial" w:cs="Arial"/>
                <w:i/>
                <w:iCs/>
              </w:rPr>
            </w:pPr>
            <w:r w:rsidRPr="00AC7E20">
              <w:rPr>
                <w:rFonts w:ascii="Arial" w:hAnsi="Arial" w:cs="Arial"/>
                <w:i/>
                <w:iCs/>
              </w:rPr>
              <w:t>(c) foster good relations between persons who share a relevant protected characteristic and persons who do not share it.</w:t>
            </w:r>
          </w:p>
          <w:p w14:paraId="28025C99" w14:textId="77777777" w:rsidR="00F07487" w:rsidRPr="00AC7E20" w:rsidRDefault="00F07487" w:rsidP="00F07487">
            <w:pPr>
              <w:rPr>
                <w:rFonts w:ascii="Arial" w:hAnsi="Arial" w:cs="Arial"/>
              </w:rPr>
            </w:pPr>
          </w:p>
          <w:p w14:paraId="7DA72807" w14:textId="04D9ABC3" w:rsidR="00F07487" w:rsidRPr="00AC7E20" w:rsidRDefault="00F07487" w:rsidP="00F07487">
            <w:pPr>
              <w:rPr>
                <w:rFonts w:ascii="Arial" w:hAnsi="Arial" w:cs="Arial"/>
              </w:rPr>
            </w:pPr>
            <w:r w:rsidRPr="00AC7E20">
              <w:rPr>
                <w:rFonts w:ascii="Arial" w:hAnsi="Arial" w:cs="Arial"/>
              </w:rPr>
              <w:t xml:space="preserve">The protected characteristics are listed in </w:t>
            </w:r>
            <w:r w:rsidR="0053093C">
              <w:rPr>
                <w:rFonts w:ascii="Arial" w:hAnsi="Arial" w:cs="Arial"/>
              </w:rPr>
              <w:t>S</w:t>
            </w:r>
            <w:r w:rsidRPr="00AC7E20">
              <w:rPr>
                <w:rFonts w:ascii="Arial" w:hAnsi="Arial" w:cs="Arial"/>
              </w:rPr>
              <w:t>ection 3</w:t>
            </w:r>
          </w:p>
          <w:p w14:paraId="562E96C4" w14:textId="01D1BB7A" w:rsidR="00F07487" w:rsidRPr="00AC7E20" w:rsidRDefault="00F07487" w:rsidP="00F07487">
            <w:pPr>
              <w:rPr>
                <w:rFonts w:ascii="Arial" w:hAnsi="Arial" w:cs="Arial"/>
              </w:rPr>
            </w:pPr>
          </w:p>
        </w:tc>
      </w:tr>
    </w:tbl>
    <w:p w14:paraId="013CE660" w14:textId="77777777" w:rsidR="000F721F" w:rsidRPr="00AC7E20" w:rsidRDefault="000F721F" w:rsidP="000F721F">
      <w:pPr>
        <w:jc w:val="center"/>
        <w:rPr>
          <w:rFonts w:ascii="Arial" w:hAnsi="Arial" w:cs="Arial"/>
        </w:rPr>
      </w:pPr>
    </w:p>
    <w:p w14:paraId="42220B66" w14:textId="62E43F5B" w:rsidR="00B34DF5" w:rsidRPr="00AC7E20" w:rsidRDefault="00B34DF5" w:rsidP="0010544B">
      <w:pPr>
        <w:rPr>
          <w:rFonts w:ascii="Arial" w:hAnsi="Arial" w:cs="Arial"/>
        </w:rPr>
      </w:pPr>
    </w:p>
    <w:p w14:paraId="26B94290" w14:textId="4252D18C" w:rsidR="000F1261" w:rsidRPr="00AC7E20" w:rsidRDefault="000F1261">
      <w:pPr>
        <w:rPr>
          <w:rFonts w:ascii="Arial" w:hAnsi="Arial" w:cs="Arial"/>
          <w:b/>
          <w:bCs/>
        </w:rPr>
      </w:pPr>
      <w:bookmarkStart w:id="0" w:name="_Toc56678849"/>
      <w:r w:rsidRPr="00AC7E20">
        <w:rPr>
          <w:rFonts w:ascii="Arial" w:hAnsi="Arial" w:cs="Arial"/>
          <w:b/>
          <w:bCs/>
        </w:rPr>
        <w:br w:type="page"/>
      </w:r>
    </w:p>
    <w:p w14:paraId="6DBAF582" w14:textId="50E84A7E" w:rsidR="00A83CE3" w:rsidRPr="00AC7E20" w:rsidRDefault="00A83CE3" w:rsidP="000F1261">
      <w:pPr>
        <w:pStyle w:val="Heading1"/>
        <w:jc w:val="center"/>
      </w:pPr>
      <w:r w:rsidRPr="00AC7E20">
        <w:lastRenderedPageBreak/>
        <w:t>Section 1: Summary details</w:t>
      </w:r>
      <w:bookmarkEnd w:id="0"/>
    </w:p>
    <w:tbl>
      <w:tblPr>
        <w:tblStyle w:val="TableGrid"/>
        <w:tblW w:w="15735" w:type="dxa"/>
        <w:jc w:val="center"/>
        <w:tblLook w:val="04A0" w:firstRow="1" w:lastRow="0" w:firstColumn="1" w:lastColumn="0" w:noHBand="0" w:noVBand="1"/>
        <w:tblCaption w:val="Section 1 - Summary details"/>
      </w:tblPr>
      <w:tblGrid>
        <w:gridCol w:w="4112"/>
        <w:gridCol w:w="11623"/>
      </w:tblGrid>
      <w:tr w:rsidR="00A83CE3" w:rsidRPr="00AC7E20" w14:paraId="565860C4" w14:textId="77777777" w:rsidTr="00315FE2">
        <w:trPr>
          <w:trHeight w:val="587"/>
          <w:jc w:val="center"/>
        </w:trPr>
        <w:tc>
          <w:tcPr>
            <w:tcW w:w="4112" w:type="dxa"/>
            <w:shd w:val="clear" w:color="auto" w:fill="E7E6E6" w:themeFill="background2"/>
          </w:tcPr>
          <w:p w14:paraId="3869772F" w14:textId="2B28D4C5" w:rsidR="00A83CE3" w:rsidRPr="00AC7E20" w:rsidRDefault="00A83CE3" w:rsidP="00A83CE3">
            <w:pPr>
              <w:spacing w:after="160" w:line="259" w:lineRule="auto"/>
              <w:rPr>
                <w:rFonts w:ascii="Arial" w:hAnsi="Arial" w:cs="Arial"/>
                <w:b/>
                <w:bCs/>
              </w:rPr>
            </w:pPr>
            <w:r w:rsidRPr="00AC7E20">
              <w:rPr>
                <w:rFonts w:ascii="Arial" w:hAnsi="Arial" w:cs="Arial"/>
                <w:b/>
                <w:bCs/>
              </w:rPr>
              <w:t xml:space="preserve">Service Area </w:t>
            </w:r>
          </w:p>
        </w:tc>
        <w:tc>
          <w:tcPr>
            <w:tcW w:w="11623" w:type="dxa"/>
          </w:tcPr>
          <w:p w14:paraId="410E22C3" w14:textId="2D0AF2CB" w:rsidR="00A83CE3" w:rsidRPr="00AC7E20" w:rsidRDefault="00E03A2E" w:rsidP="00A83CE3">
            <w:pPr>
              <w:spacing w:after="160" w:line="259" w:lineRule="auto"/>
              <w:rPr>
                <w:rFonts w:ascii="Arial" w:hAnsi="Arial" w:cs="Arial"/>
              </w:rPr>
            </w:pPr>
            <w:r w:rsidRPr="00AC7E20">
              <w:rPr>
                <w:rFonts w:ascii="Arial" w:hAnsi="Arial" w:cs="Arial"/>
              </w:rPr>
              <w:t>Policy and Programmes</w:t>
            </w:r>
          </w:p>
        </w:tc>
      </w:tr>
      <w:tr w:rsidR="00A83CE3" w:rsidRPr="00AC7E20" w14:paraId="49D37AC2" w14:textId="77777777" w:rsidTr="00315FE2">
        <w:trPr>
          <w:jc w:val="center"/>
        </w:trPr>
        <w:tc>
          <w:tcPr>
            <w:tcW w:w="4112" w:type="dxa"/>
            <w:shd w:val="clear" w:color="auto" w:fill="E7E6E6" w:themeFill="background2"/>
          </w:tcPr>
          <w:p w14:paraId="17851573" w14:textId="5263CB3F" w:rsidR="00A83CE3" w:rsidRPr="00AC7E20" w:rsidRDefault="00A83CE3" w:rsidP="00A83CE3">
            <w:pPr>
              <w:spacing w:after="160" w:line="259" w:lineRule="auto"/>
              <w:rPr>
                <w:rFonts w:ascii="Arial" w:hAnsi="Arial" w:cs="Arial"/>
              </w:rPr>
            </w:pPr>
            <w:r w:rsidRPr="00AC7E20">
              <w:rPr>
                <w:rFonts w:ascii="Arial" w:hAnsi="Arial" w:cs="Arial"/>
                <w:b/>
                <w:bCs/>
              </w:rPr>
              <w:t xml:space="preserve">What is being assessed </w:t>
            </w:r>
            <w:r w:rsidRPr="00AC7E20">
              <w:rPr>
                <w:rFonts w:ascii="Arial" w:hAnsi="Arial" w:cs="Arial"/>
              </w:rPr>
              <w:t>(e.g. name of policy, service, strategy, function, or proposed service change).</w:t>
            </w:r>
          </w:p>
        </w:tc>
        <w:tc>
          <w:tcPr>
            <w:tcW w:w="11623" w:type="dxa"/>
          </w:tcPr>
          <w:p w14:paraId="679492E0" w14:textId="24A6ABC1" w:rsidR="00A83CE3" w:rsidRPr="001A09C9" w:rsidRDefault="00E03A2E" w:rsidP="00A83CE3">
            <w:pPr>
              <w:spacing w:after="160" w:line="259" w:lineRule="auto"/>
              <w:rPr>
                <w:rFonts w:ascii="Arial" w:hAnsi="Arial" w:cs="Arial"/>
              </w:rPr>
            </w:pPr>
            <w:r w:rsidRPr="001A09C9">
              <w:rPr>
                <w:rFonts w:ascii="Arial" w:hAnsi="Arial" w:cs="Arial"/>
              </w:rPr>
              <w:t xml:space="preserve">Joint Local Plan </w:t>
            </w:r>
            <w:r w:rsidR="001A09C9" w:rsidRPr="001A09C9">
              <w:rPr>
                <w:rFonts w:ascii="Arial" w:hAnsi="Arial" w:cs="Arial"/>
              </w:rPr>
              <w:t>Preferred Options Consultation (</w:t>
            </w:r>
            <w:r w:rsidRPr="001A09C9">
              <w:rPr>
                <w:rFonts w:ascii="Arial" w:hAnsi="Arial" w:cs="Arial"/>
              </w:rPr>
              <w:t>Regulation 18 Part 2</w:t>
            </w:r>
            <w:r w:rsidR="001A09C9" w:rsidRPr="001A09C9">
              <w:rPr>
                <w:rFonts w:ascii="Arial" w:hAnsi="Arial" w:cs="Arial"/>
              </w:rPr>
              <w:t>)</w:t>
            </w:r>
            <w:r w:rsidRPr="001A09C9">
              <w:rPr>
                <w:rFonts w:ascii="Arial" w:hAnsi="Arial" w:cs="Arial"/>
              </w:rPr>
              <w:t>. This is the second stage in the process of the production of a new Joint Local Plan</w:t>
            </w:r>
            <w:r w:rsidR="001A09C9" w:rsidRPr="001A09C9">
              <w:rPr>
                <w:rFonts w:ascii="Arial" w:hAnsi="Arial" w:cs="Arial"/>
              </w:rPr>
              <w:t xml:space="preserve">. The draft policies proposed in this consultation are the subject of this Equality Impact Assessment. </w:t>
            </w:r>
          </w:p>
        </w:tc>
      </w:tr>
      <w:tr w:rsidR="00A83CE3" w:rsidRPr="00AC7E20" w14:paraId="1F45ACAE" w14:textId="77777777" w:rsidTr="00315FE2">
        <w:trPr>
          <w:jc w:val="center"/>
        </w:trPr>
        <w:tc>
          <w:tcPr>
            <w:tcW w:w="4112" w:type="dxa"/>
            <w:shd w:val="clear" w:color="auto" w:fill="E7E6E6" w:themeFill="background2"/>
          </w:tcPr>
          <w:p w14:paraId="51194715" w14:textId="3F4D30F7" w:rsidR="00A83CE3" w:rsidRPr="00AC7E20" w:rsidRDefault="00A83CE3" w:rsidP="00A83CE3">
            <w:pPr>
              <w:spacing w:after="160" w:line="259" w:lineRule="auto"/>
              <w:rPr>
                <w:rFonts w:ascii="Arial" w:hAnsi="Arial" w:cs="Arial"/>
                <w:b/>
                <w:bCs/>
              </w:rPr>
            </w:pPr>
            <w:r w:rsidRPr="00AC7E20">
              <w:rPr>
                <w:rFonts w:ascii="Arial" w:hAnsi="Arial" w:cs="Arial"/>
                <w:b/>
                <w:bCs/>
              </w:rPr>
              <w:t xml:space="preserve">Is this a new or </w:t>
            </w:r>
            <w:r w:rsidR="00EE1382" w:rsidRPr="00AC7E20">
              <w:rPr>
                <w:rFonts w:ascii="Arial" w:hAnsi="Arial" w:cs="Arial"/>
                <w:b/>
                <w:bCs/>
              </w:rPr>
              <w:t>existing policy</w:t>
            </w:r>
            <w:r w:rsidRPr="00AC7E20">
              <w:rPr>
                <w:rFonts w:ascii="Arial" w:hAnsi="Arial" w:cs="Arial"/>
                <w:b/>
                <w:bCs/>
              </w:rPr>
              <w:t>, service, strategy or function?</w:t>
            </w:r>
          </w:p>
        </w:tc>
        <w:tc>
          <w:tcPr>
            <w:tcW w:w="11623" w:type="dxa"/>
          </w:tcPr>
          <w:p w14:paraId="51C8CBF7" w14:textId="65191C36" w:rsidR="00DD7E72" w:rsidRPr="001A09C9" w:rsidRDefault="00DD7E72" w:rsidP="00A83CE3">
            <w:pPr>
              <w:spacing w:after="160" w:line="259" w:lineRule="auto"/>
              <w:rPr>
                <w:rFonts w:ascii="Arial" w:hAnsi="Arial" w:cs="Arial"/>
              </w:rPr>
            </w:pPr>
            <w:r w:rsidRPr="001A09C9">
              <w:rPr>
                <w:rFonts w:ascii="Arial" w:hAnsi="Arial" w:cs="Arial"/>
              </w:rPr>
              <w:t xml:space="preserve">The Joint Local Plan </w:t>
            </w:r>
            <w:r w:rsidR="0094357B" w:rsidRPr="001A09C9">
              <w:rPr>
                <w:rFonts w:ascii="Arial" w:hAnsi="Arial" w:cs="Arial"/>
              </w:rPr>
              <w:t>will be</w:t>
            </w:r>
            <w:r w:rsidRPr="001A09C9">
              <w:rPr>
                <w:rFonts w:ascii="Arial" w:hAnsi="Arial" w:cs="Arial"/>
              </w:rPr>
              <w:t xml:space="preserve"> a new plan</w:t>
            </w:r>
            <w:r w:rsidR="0094357B" w:rsidRPr="001A09C9">
              <w:rPr>
                <w:rFonts w:ascii="Arial" w:hAnsi="Arial" w:cs="Arial"/>
              </w:rPr>
              <w:t xml:space="preserve"> covering South Oxfordshire and Vale of White Horse</w:t>
            </w:r>
            <w:r w:rsidRPr="001A09C9">
              <w:rPr>
                <w:rFonts w:ascii="Arial" w:hAnsi="Arial" w:cs="Arial"/>
              </w:rPr>
              <w:t xml:space="preserve">. Once adopted, the Joint Local Plan will replace the South Oxfordshire Local Plan 2035 and the Vale of White Horse </w:t>
            </w:r>
            <w:r w:rsidR="0094357B" w:rsidRPr="001A09C9">
              <w:rPr>
                <w:rFonts w:ascii="Arial" w:hAnsi="Arial" w:cs="Arial"/>
              </w:rPr>
              <w:t xml:space="preserve">Local Plan </w:t>
            </w:r>
            <w:r w:rsidRPr="001A09C9">
              <w:rPr>
                <w:rFonts w:ascii="Arial" w:hAnsi="Arial" w:cs="Arial"/>
              </w:rPr>
              <w:t>2031 (Parts 1 and 2).</w:t>
            </w:r>
          </w:p>
        </w:tc>
      </w:tr>
      <w:tr w:rsidR="00A83CE3" w:rsidRPr="00AC7E20" w14:paraId="3AE75134" w14:textId="77777777" w:rsidTr="00315FE2">
        <w:trPr>
          <w:trHeight w:val="3309"/>
          <w:jc w:val="center"/>
        </w:trPr>
        <w:tc>
          <w:tcPr>
            <w:tcW w:w="4112" w:type="dxa"/>
            <w:shd w:val="clear" w:color="auto" w:fill="E7E6E6" w:themeFill="background2"/>
          </w:tcPr>
          <w:p w14:paraId="4EFE62E8" w14:textId="77777777" w:rsidR="00A83CE3" w:rsidRPr="00AC7E20" w:rsidRDefault="00A83CE3" w:rsidP="00A83CE3">
            <w:pPr>
              <w:spacing w:after="160" w:line="259" w:lineRule="auto"/>
              <w:rPr>
                <w:rFonts w:ascii="Arial" w:hAnsi="Arial" w:cs="Arial"/>
                <w:b/>
                <w:bCs/>
              </w:rPr>
            </w:pPr>
            <w:r w:rsidRPr="00AC7E20">
              <w:rPr>
                <w:rFonts w:ascii="Arial" w:hAnsi="Arial" w:cs="Arial"/>
                <w:b/>
                <w:bCs/>
              </w:rPr>
              <w:t>Summary of assessment</w:t>
            </w:r>
          </w:p>
          <w:p w14:paraId="10253401" w14:textId="0B657648" w:rsidR="00A83CE3" w:rsidRPr="00AC7E20" w:rsidRDefault="00A83CE3" w:rsidP="00A83CE3">
            <w:pPr>
              <w:spacing w:after="160" w:line="259" w:lineRule="auto"/>
              <w:rPr>
                <w:rFonts w:ascii="Arial" w:hAnsi="Arial" w:cs="Arial"/>
              </w:rPr>
            </w:pPr>
            <w:r w:rsidRPr="00AC7E20">
              <w:rPr>
                <w:rFonts w:ascii="Arial" w:hAnsi="Arial" w:cs="Arial"/>
              </w:rPr>
              <w:t xml:space="preserve">Briefly summarise the </w:t>
            </w:r>
            <w:r w:rsidR="001D6B18" w:rsidRPr="00AC7E20">
              <w:rPr>
                <w:rFonts w:ascii="Arial" w:hAnsi="Arial" w:cs="Arial"/>
              </w:rPr>
              <w:t>change</w:t>
            </w:r>
            <w:r w:rsidRPr="00AC7E20">
              <w:rPr>
                <w:rFonts w:ascii="Arial" w:hAnsi="Arial" w:cs="Arial"/>
              </w:rPr>
              <w:t xml:space="preserve">. Summarise possible impacts. Does the proposal bias, discriminate or unfairly disadvantage individuals or groups within the community? </w:t>
            </w:r>
          </w:p>
          <w:p w14:paraId="7E48B60B" w14:textId="77777777" w:rsidR="00A83CE3" w:rsidRPr="00AC7E20" w:rsidRDefault="00A83CE3" w:rsidP="00A83CE3">
            <w:pPr>
              <w:spacing w:after="160" w:line="259" w:lineRule="auto"/>
              <w:rPr>
                <w:rFonts w:ascii="Arial" w:hAnsi="Arial" w:cs="Arial"/>
              </w:rPr>
            </w:pPr>
            <w:r w:rsidRPr="00AC7E20">
              <w:rPr>
                <w:rFonts w:ascii="Arial" w:hAnsi="Arial" w:cs="Arial"/>
              </w:rPr>
              <w:t>(following completion of the assessment).</w:t>
            </w:r>
          </w:p>
        </w:tc>
        <w:tc>
          <w:tcPr>
            <w:tcW w:w="11623" w:type="dxa"/>
          </w:tcPr>
          <w:p w14:paraId="2F222867" w14:textId="30F0C5AA" w:rsidR="00244899" w:rsidRPr="001A09C9" w:rsidRDefault="00F34A78" w:rsidP="00A83CE3">
            <w:pPr>
              <w:spacing w:after="160" w:line="259" w:lineRule="auto"/>
              <w:rPr>
                <w:rFonts w:ascii="Arial" w:hAnsi="Arial" w:cs="Arial"/>
              </w:rPr>
            </w:pPr>
            <w:r w:rsidRPr="001A09C9">
              <w:rPr>
                <w:rFonts w:ascii="Arial" w:hAnsi="Arial" w:cs="Arial"/>
              </w:rPr>
              <w:t>South Oxfordshire and Vale of White Horse District Councils</w:t>
            </w:r>
            <w:r w:rsidR="00244899" w:rsidRPr="001A09C9">
              <w:rPr>
                <w:rFonts w:ascii="Arial" w:hAnsi="Arial" w:cs="Arial"/>
              </w:rPr>
              <w:t xml:space="preserve"> are working on a new Joint Local Plan which sets policies that planning permissions will be determined by.</w:t>
            </w:r>
            <w:r w:rsidR="0094357B" w:rsidRPr="001A09C9">
              <w:rPr>
                <w:rFonts w:ascii="Arial" w:hAnsi="Arial" w:cs="Arial"/>
              </w:rPr>
              <w:t xml:space="preserve"> </w:t>
            </w:r>
            <w:r w:rsidR="005C7872" w:rsidRPr="001A09C9">
              <w:rPr>
                <w:rFonts w:ascii="Arial" w:hAnsi="Arial" w:cs="Arial"/>
              </w:rPr>
              <w:t>In early 2024</w:t>
            </w:r>
            <w:r w:rsidR="00B93454" w:rsidRPr="001A09C9">
              <w:rPr>
                <w:rFonts w:ascii="Arial" w:hAnsi="Arial" w:cs="Arial"/>
              </w:rPr>
              <w:t xml:space="preserve">, the </w:t>
            </w:r>
            <w:r w:rsidR="002F6095">
              <w:rPr>
                <w:rFonts w:ascii="Arial" w:hAnsi="Arial" w:cs="Arial"/>
              </w:rPr>
              <w:t>“</w:t>
            </w:r>
            <w:r w:rsidR="00B93454" w:rsidRPr="001A09C9">
              <w:rPr>
                <w:rFonts w:ascii="Arial" w:hAnsi="Arial" w:cs="Arial"/>
              </w:rPr>
              <w:t>Preferred Options</w:t>
            </w:r>
            <w:r w:rsidR="002F6095">
              <w:rPr>
                <w:rFonts w:ascii="Arial" w:hAnsi="Arial" w:cs="Arial"/>
              </w:rPr>
              <w:t>”</w:t>
            </w:r>
            <w:r w:rsidR="00B93454" w:rsidRPr="001A09C9">
              <w:rPr>
                <w:rFonts w:ascii="Arial" w:hAnsi="Arial" w:cs="Arial"/>
              </w:rPr>
              <w:t xml:space="preserve"> for the Joint Local Plan, including</w:t>
            </w:r>
            <w:r w:rsidRPr="001A09C9">
              <w:rPr>
                <w:rFonts w:ascii="Arial" w:hAnsi="Arial" w:cs="Arial"/>
              </w:rPr>
              <w:t xml:space="preserve"> proposed</w:t>
            </w:r>
            <w:r w:rsidR="00B93454" w:rsidRPr="001A09C9">
              <w:rPr>
                <w:rFonts w:ascii="Arial" w:hAnsi="Arial" w:cs="Arial"/>
              </w:rPr>
              <w:t xml:space="preserve"> draft </w:t>
            </w:r>
            <w:r w:rsidRPr="001A09C9">
              <w:rPr>
                <w:rFonts w:ascii="Arial" w:hAnsi="Arial" w:cs="Arial"/>
              </w:rPr>
              <w:t>policy options</w:t>
            </w:r>
            <w:r w:rsidR="00B93454" w:rsidRPr="001A09C9">
              <w:rPr>
                <w:rFonts w:ascii="Arial" w:hAnsi="Arial" w:cs="Arial"/>
              </w:rPr>
              <w:t xml:space="preserve">, </w:t>
            </w:r>
            <w:r w:rsidR="005C7872" w:rsidRPr="001A09C9">
              <w:rPr>
                <w:rFonts w:ascii="Arial" w:hAnsi="Arial" w:cs="Arial"/>
              </w:rPr>
              <w:t>will be</w:t>
            </w:r>
            <w:r w:rsidR="00B93454" w:rsidRPr="001A09C9">
              <w:rPr>
                <w:rFonts w:ascii="Arial" w:hAnsi="Arial" w:cs="Arial"/>
              </w:rPr>
              <w:t xml:space="preserve"> presented as part of a public consultation.  </w:t>
            </w:r>
          </w:p>
          <w:p w14:paraId="48D0D98D" w14:textId="77777777" w:rsidR="006B201C" w:rsidRPr="001A09C9" w:rsidRDefault="008A2423" w:rsidP="00A83CE3">
            <w:pPr>
              <w:spacing w:after="160" w:line="259" w:lineRule="auto"/>
              <w:rPr>
                <w:rFonts w:ascii="Arial" w:hAnsi="Arial" w:cs="Arial"/>
              </w:rPr>
            </w:pPr>
            <w:r w:rsidRPr="001A09C9">
              <w:rPr>
                <w:rFonts w:ascii="Arial" w:hAnsi="Arial" w:cs="Arial"/>
              </w:rPr>
              <w:t xml:space="preserve">We consider that </w:t>
            </w:r>
            <w:r w:rsidR="00F34A78" w:rsidRPr="001A09C9">
              <w:rPr>
                <w:rFonts w:ascii="Arial" w:hAnsi="Arial" w:cs="Arial"/>
              </w:rPr>
              <w:t>all</w:t>
            </w:r>
            <w:r w:rsidRPr="001A09C9">
              <w:rPr>
                <w:rFonts w:ascii="Arial" w:hAnsi="Arial" w:cs="Arial"/>
              </w:rPr>
              <w:t xml:space="preserve"> the </w:t>
            </w:r>
            <w:r w:rsidR="00B93454" w:rsidRPr="001A09C9">
              <w:rPr>
                <w:rFonts w:ascii="Arial" w:hAnsi="Arial" w:cs="Arial"/>
              </w:rPr>
              <w:t xml:space="preserve">draft </w:t>
            </w:r>
            <w:r w:rsidRPr="001A09C9">
              <w:rPr>
                <w:rFonts w:ascii="Arial" w:hAnsi="Arial" w:cs="Arial"/>
              </w:rPr>
              <w:t xml:space="preserve">policies </w:t>
            </w:r>
            <w:r w:rsidR="00F34A78" w:rsidRPr="001A09C9">
              <w:rPr>
                <w:rFonts w:ascii="Arial" w:hAnsi="Arial" w:cs="Arial"/>
              </w:rPr>
              <w:t>that have been proposed</w:t>
            </w:r>
            <w:r w:rsidRPr="001A09C9">
              <w:rPr>
                <w:rFonts w:ascii="Arial" w:hAnsi="Arial" w:cs="Arial"/>
              </w:rPr>
              <w:t xml:space="preserve"> </w:t>
            </w:r>
            <w:r w:rsidR="0094357B" w:rsidRPr="001A09C9">
              <w:rPr>
                <w:rFonts w:ascii="Arial" w:hAnsi="Arial" w:cs="Arial"/>
              </w:rPr>
              <w:t>would</w:t>
            </w:r>
            <w:r w:rsidRPr="001A09C9">
              <w:rPr>
                <w:rFonts w:ascii="Arial" w:hAnsi="Arial" w:cs="Arial"/>
              </w:rPr>
              <w:t xml:space="preserve"> deliver a positive impact </w:t>
            </w:r>
            <w:r w:rsidR="00F34A78" w:rsidRPr="001A09C9">
              <w:rPr>
                <w:rFonts w:ascii="Arial" w:hAnsi="Arial" w:cs="Arial"/>
              </w:rPr>
              <w:t>for</w:t>
            </w:r>
            <w:r w:rsidRPr="001A09C9">
              <w:rPr>
                <w:rFonts w:ascii="Arial" w:hAnsi="Arial" w:cs="Arial"/>
              </w:rPr>
              <w:t xml:space="preserve"> residents</w:t>
            </w:r>
            <w:r w:rsidR="0094357B" w:rsidRPr="001A09C9">
              <w:rPr>
                <w:rFonts w:ascii="Arial" w:hAnsi="Arial" w:cs="Arial"/>
              </w:rPr>
              <w:t xml:space="preserve"> as a whole</w:t>
            </w:r>
            <w:r w:rsidRPr="001A09C9">
              <w:rPr>
                <w:rFonts w:ascii="Arial" w:hAnsi="Arial" w:cs="Arial"/>
              </w:rPr>
              <w:t xml:space="preserve">. Through this Equality Impact Assessment, we have identified </w:t>
            </w:r>
            <w:r w:rsidR="00F34A78" w:rsidRPr="001A09C9">
              <w:rPr>
                <w:rFonts w:ascii="Arial" w:hAnsi="Arial" w:cs="Arial"/>
              </w:rPr>
              <w:t>the</w:t>
            </w:r>
            <w:r w:rsidR="00FB30EA" w:rsidRPr="001A09C9">
              <w:rPr>
                <w:rFonts w:ascii="Arial" w:hAnsi="Arial" w:cs="Arial"/>
              </w:rPr>
              <w:t xml:space="preserve"> </w:t>
            </w:r>
            <w:r w:rsidR="00F34A78" w:rsidRPr="001A09C9">
              <w:rPr>
                <w:rFonts w:ascii="Arial" w:hAnsi="Arial" w:cs="Arial"/>
              </w:rPr>
              <w:t xml:space="preserve">preferred </w:t>
            </w:r>
            <w:r w:rsidR="00B93454" w:rsidRPr="001A09C9">
              <w:rPr>
                <w:rFonts w:ascii="Arial" w:hAnsi="Arial" w:cs="Arial"/>
              </w:rPr>
              <w:t xml:space="preserve">draft </w:t>
            </w:r>
            <w:r w:rsidRPr="001A09C9">
              <w:rPr>
                <w:rFonts w:ascii="Arial" w:hAnsi="Arial" w:cs="Arial"/>
              </w:rPr>
              <w:t xml:space="preserve">policy options </w:t>
            </w:r>
            <w:r w:rsidR="00F34A78" w:rsidRPr="001A09C9">
              <w:rPr>
                <w:rFonts w:ascii="Arial" w:hAnsi="Arial" w:cs="Arial"/>
              </w:rPr>
              <w:t>that may</w:t>
            </w:r>
            <w:r w:rsidRPr="001A09C9">
              <w:rPr>
                <w:rFonts w:ascii="Arial" w:hAnsi="Arial" w:cs="Arial"/>
              </w:rPr>
              <w:t xml:space="preserve"> differentially impact </w:t>
            </w:r>
            <w:r w:rsidR="0094357B" w:rsidRPr="001A09C9">
              <w:rPr>
                <w:rFonts w:ascii="Arial" w:hAnsi="Arial" w:cs="Arial"/>
              </w:rPr>
              <w:t>different groups within the community, considering the nine</w:t>
            </w:r>
            <w:r w:rsidRPr="001A09C9">
              <w:rPr>
                <w:rFonts w:ascii="Arial" w:hAnsi="Arial" w:cs="Arial"/>
              </w:rPr>
              <w:t xml:space="preserve"> protected characteristics</w:t>
            </w:r>
            <w:r w:rsidR="0094357B" w:rsidRPr="001A09C9">
              <w:rPr>
                <w:rFonts w:ascii="Arial" w:hAnsi="Arial" w:cs="Arial"/>
              </w:rPr>
              <w:t>, rural communities and areas of deprivation</w:t>
            </w:r>
            <w:r w:rsidRPr="001A09C9">
              <w:rPr>
                <w:rFonts w:ascii="Arial" w:hAnsi="Arial" w:cs="Arial"/>
              </w:rPr>
              <w:t>.</w:t>
            </w:r>
            <w:r w:rsidR="006B201C" w:rsidRPr="001A09C9">
              <w:rPr>
                <w:rFonts w:ascii="Arial" w:hAnsi="Arial" w:cs="Arial"/>
              </w:rPr>
              <w:t xml:space="preserve"> </w:t>
            </w:r>
          </w:p>
          <w:p w14:paraId="7A3D971E" w14:textId="77777777" w:rsidR="00BE1CA0" w:rsidRPr="001A09C9" w:rsidRDefault="006B201C" w:rsidP="00A83CE3">
            <w:pPr>
              <w:spacing w:after="160" w:line="259" w:lineRule="auto"/>
              <w:rPr>
                <w:rFonts w:ascii="Arial" w:hAnsi="Arial" w:cs="Arial"/>
              </w:rPr>
            </w:pPr>
            <w:r w:rsidRPr="001A09C9">
              <w:rPr>
                <w:rFonts w:ascii="Arial" w:hAnsi="Arial" w:cs="Arial"/>
              </w:rPr>
              <w:t xml:space="preserve">The findings of the assessment are detailed in Section 3 of this Equality Impact Assessment. In summary, while the majority of policies were considered unlikely to differentially impact different groups of the community, we anticipate that </w:t>
            </w:r>
            <w:r w:rsidR="00BE1CA0" w:rsidRPr="001A09C9">
              <w:rPr>
                <w:rFonts w:ascii="Arial" w:hAnsi="Arial" w:cs="Arial"/>
              </w:rPr>
              <w:t>the following policies would have an impact on different groups:</w:t>
            </w:r>
          </w:p>
          <w:p w14:paraId="25781A77" w14:textId="77777777" w:rsidR="00094C44" w:rsidRPr="001A09C9" w:rsidRDefault="00094C44" w:rsidP="00094C44">
            <w:pPr>
              <w:pStyle w:val="ListParagraph"/>
              <w:numPr>
                <w:ilvl w:val="0"/>
                <w:numId w:val="20"/>
              </w:numPr>
              <w:ind w:left="1080"/>
              <w:rPr>
                <w:rFonts w:ascii="Arial" w:hAnsi="Arial" w:cs="Arial"/>
              </w:rPr>
            </w:pPr>
            <w:r w:rsidRPr="001A09C9">
              <w:rPr>
                <w:rFonts w:ascii="Arial" w:hAnsi="Arial" w:cs="Arial"/>
              </w:rPr>
              <w:t>Policy CE1 – Sustainable design and construction</w:t>
            </w:r>
          </w:p>
          <w:p w14:paraId="0B9C1F6D" w14:textId="4466D349" w:rsidR="00094C44" w:rsidRPr="001A09C9" w:rsidRDefault="00094C44" w:rsidP="00094C44">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w:t>
            </w:r>
            <w:r w:rsidR="00AA66E8">
              <w:rPr>
                <w:rFonts w:ascii="Arial" w:hAnsi="Arial" w:cs="Arial"/>
              </w:rPr>
              <w:t xml:space="preserve">, </w:t>
            </w:r>
            <w:r w:rsidRPr="001A09C9">
              <w:rPr>
                <w:rFonts w:ascii="Arial" w:hAnsi="Arial" w:cs="Arial"/>
              </w:rPr>
              <w:t>pregnancy and maternity</w:t>
            </w:r>
            <w:r w:rsidR="00AA66E8">
              <w:rPr>
                <w:rFonts w:ascii="Arial" w:hAnsi="Arial" w:cs="Arial"/>
              </w:rPr>
              <w:t xml:space="preserve"> and race</w:t>
            </w:r>
            <w:r w:rsidRPr="001A09C9">
              <w:rPr>
                <w:rFonts w:ascii="Arial" w:hAnsi="Arial" w:cs="Arial"/>
              </w:rPr>
              <w:t>.</w:t>
            </w:r>
          </w:p>
          <w:p w14:paraId="7F6E440D" w14:textId="475A43CB" w:rsidR="00094C44" w:rsidRPr="001A09C9" w:rsidRDefault="00094C44" w:rsidP="00094C44">
            <w:pPr>
              <w:pStyle w:val="ListParagraph"/>
              <w:numPr>
                <w:ilvl w:val="0"/>
                <w:numId w:val="20"/>
              </w:numPr>
              <w:ind w:left="1080"/>
              <w:rPr>
                <w:rFonts w:ascii="Arial" w:hAnsi="Arial" w:cs="Arial"/>
              </w:rPr>
            </w:pPr>
            <w:r w:rsidRPr="001A09C9">
              <w:rPr>
                <w:rFonts w:ascii="Arial" w:hAnsi="Arial" w:cs="Arial"/>
              </w:rPr>
              <w:t>Policy CE4 – Sustainable retrofitting</w:t>
            </w:r>
          </w:p>
          <w:p w14:paraId="4435B46A" w14:textId="18881948" w:rsidR="00094C44" w:rsidRPr="001A09C9" w:rsidRDefault="00094C44" w:rsidP="00094C44">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rural communities.</w:t>
            </w:r>
          </w:p>
          <w:p w14:paraId="30CC0E94" w14:textId="77777777"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CE8 – Water quality and wastewater infrastructure</w:t>
            </w:r>
          </w:p>
          <w:p w14:paraId="62CE99B4" w14:textId="23D1D861" w:rsidR="00BE1CA0" w:rsidRPr="001A09C9" w:rsidRDefault="00BE1CA0"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w:t>
            </w:r>
            <w:r w:rsidR="00AA66E8">
              <w:rPr>
                <w:rFonts w:ascii="Arial" w:hAnsi="Arial" w:cs="Arial"/>
              </w:rPr>
              <w:t xml:space="preserve">, </w:t>
            </w:r>
            <w:r w:rsidRPr="001A09C9">
              <w:rPr>
                <w:rFonts w:ascii="Arial" w:hAnsi="Arial" w:cs="Arial"/>
              </w:rPr>
              <w:t>pregnancy and maternity</w:t>
            </w:r>
            <w:r w:rsidR="00AA66E8">
              <w:rPr>
                <w:rFonts w:ascii="Arial" w:hAnsi="Arial" w:cs="Arial"/>
              </w:rPr>
              <w:t xml:space="preserve"> and race</w:t>
            </w:r>
            <w:r w:rsidRPr="001A09C9">
              <w:rPr>
                <w:rFonts w:ascii="Arial" w:hAnsi="Arial" w:cs="Arial"/>
              </w:rPr>
              <w:t>.</w:t>
            </w:r>
          </w:p>
          <w:p w14:paraId="5EA0893A" w14:textId="77777777"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CE9 – Air quality</w:t>
            </w:r>
          </w:p>
          <w:p w14:paraId="7123BE15" w14:textId="4894BC7B" w:rsidR="00BE1CA0" w:rsidRPr="001A09C9" w:rsidRDefault="00BE1CA0"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and pregnancy and maternity</w:t>
            </w:r>
            <w:r w:rsidR="00AA66E8">
              <w:rPr>
                <w:rFonts w:ascii="Arial" w:hAnsi="Arial" w:cs="Arial"/>
              </w:rPr>
              <w:t xml:space="preserve"> and race</w:t>
            </w:r>
            <w:r w:rsidRPr="001A09C9">
              <w:rPr>
                <w:rFonts w:ascii="Arial" w:hAnsi="Arial" w:cs="Arial"/>
              </w:rPr>
              <w:t>.</w:t>
            </w:r>
          </w:p>
          <w:p w14:paraId="3197F126" w14:textId="77777777"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CE10 – Pollution sources and receptors</w:t>
            </w:r>
          </w:p>
          <w:p w14:paraId="2357BFEC" w14:textId="42245476" w:rsidR="00BE1CA0" w:rsidRPr="001A09C9" w:rsidRDefault="00BE1CA0" w:rsidP="00901F32">
            <w:pPr>
              <w:pStyle w:val="ListParagraph"/>
              <w:numPr>
                <w:ilvl w:val="1"/>
                <w:numId w:val="20"/>
              </w:numPr>
              <w:spacing w:after="160" w:line="259" w:lineRule="auto"/>
              <w:ind w:left="1800"/>
              <w:rPr>
                <w:rFonts w:ascii="Arial" w:hAnsi="Arial" w:cs="Arial"/>
              </w:rPr>
            </w:pPr>
            <w:r w:rsidRPr="001A09C9">
              <w:rPr>
                <w:rFonts w:ascii="Arial" w:hAnsi="Arial" w:cs="Arial"/>
              </w:rPr>
              <w:lastRenderedPageBreak/>
              <w:t>Positive impacts relating to age, disability and pregnancy and maternity</w:t>
            </w:r>
            <w:r w:rsidR="00AA66E8">
              <w:rPr>
                <w:rFonts w:ascii="Arial" w:hAnsi="Arial" w:cs="Arial"/>
              </w:rPr>
              <w:t xml:space="preserve"> and race</w:t>
            </w:r>
            <w:r w:rsidRPr="001A09C9">
              <w:rPr>
                <w:rFonts w:ascii="Arial" w:hAnsi="Arial" w:cs="Arial"/>
              </w:rPr>
              <w:t>.</w:t>
            </w:r>
          </w:p>
          <w:p w14:paraId="6D623EC1" w14:textId="0373573C" w:rsidR="00094C44" w:rsidRPr="001A09C9" w:rsidRDefault="00094C44" w:rsidP="00094C44">
            <w:pPr>
              <w:pStyle w:val="ListParagraph"/>
              <w:numPr>
                <w:ilvl w:val="0"/>
                <w:numId w:val="20"/>
              </w:numPr>
              <w:spacing w:after="160" w:line="259" w:lineRule="auto"/>
              <w:ind w:left="1080"/>
              <w:rPr>
                <w:rFonts w:ascii="Arial" w:hAnsi="Arial" w:cs="Arial"/>
              </w:rPr>
            </w:pPr>
            <w:r w:rsidRPr="001A09C9">
              <w:rPr>
                <w:rFonts w:ascii="Arial" w:hAnsi="Arial" w:cs="Arial"/>
              </w:rPr>
              <w:t>Policy SP1 – Spatial strategy</w:t>
            </w:r>
          </w:p>
          <w:p w14:paraId="6D0E6B32" w14:textId="744AFC4A" w:rsidR="00094C44" w:rsidRPr="001A09C9" w:rsidRDefault="00094C44" w:rsidP="00094C44">
            <w:pPr>
              <w:pStyle w:val="ListParagraph"/>
              <w:numPr>
                <w:ilvl w:val="1"/>
                <w:numId w:val="20"/>
              </w:numPr>
              <w:spacing w:after="160" w:line="259" w:lineRule="auto"/>
              <w:ind w:left="1800"/>
              <w:rPr>
                <w:rFonts w:ascii="Arial" w:hAnsi="Arial" w:cs="Arial"/>
              </w:rPr>
            </w:pPr>
            <w:r w:rsidRPr="001A09C9">
              <w:rPr>
                <w:rFonts w:ascii="Arial" w:hAnsi="Arial" w:cs="Arial"/>
              </w:rPr>
              <w:t>Mixed impacts relating to rural communities</w:t>
            </w:r>
            <w:r w:rsidR="0002438A" w:rsidRPr="001A09C9">
              <w:rPr>
                <w:rFonts w:ascii="Arial" w:hAnsi="Arial" w:cs="Arial"/>
              </w:rPr>
              <w:t xml:space="preserve"> and positive impacts relating to areas of deprivation</w:t>
            </w:r>
            <w:r w:rsidRPr="001A09C9">
              <w:rPr>
                <w:rFonts w:ascii="Arial" w:hAnsi="Arial" w:cs="Arial"/>
              </w:rPr>
              <w:t>.</w:t>
            </w:r>
          </w:p>
          <w:p w14:paraId="5D334B62" w14:textId="77777777" w:rsidR="00094C44" w:rsidRPr="001A09C9" w:rsidRDefault="00094C44" w:rsidP="00094C44">
            <w:pPr>
              <w:pStyle w:val="ListParagraph"/>
              <w:numPr>
                <w:ilvl w:val="0"/>
                <w:numId w:val="20"/>
              </w:numPr>
              <w:spacing w:after="160" w:line="259" w:lineRule="auto"/>
              <w:ind w:left="1080"/>
              <w:rPr>
                <w:rFonts w:ascii="Arial" w:hAnsi="Arial" w:cs="Arial"/>
              </w:rPr>
            </w:pPr>
            <w:r w:rsidRPr="001A09C9">
              <w:rPr>
                <w:rFonts w:ascii="Arial" w:hAnsi="Arial" w:cs="Arial"/>
              </w:rPr>
              <w:t>Policy SP3 – The strategy for Didcot Garden Town</w:t>
            </w:r>
          </w:p>
          <w:p w14:paraId="13DFCFF0" w14:textId="77777777" w:rsidR="00094C44" w:rsidRPr="001A09C9" w:rsidRDefault="00094C44" w:rsidP="00094C44">
            <w:pPr>
              <w:pStyle w:val="ListParagraph"/>
              <w:numPr>
                <w:ilvl w:val="1"/>
                <w:numId w:val="20"/>
              </w:numPr>
              <w:spacing w:after="160" w:line="259" w:lineRule="auto"/>
              <w:ind w:left="1800"/>
              <w:rPr>
                <w:rFonts w:ascii="Arial" w:hAnsi="Arial" w:cs="Arial"/>
              </w:rPr>
            </w:pPr>
            <w:r w:rsidRPr="001A09C9">
              <w:rPr>
                <w:rFonts w:ascii="Arial" w:hAnsi="Arial" w:cs="Arial"/>
              </w:rPr>
              <w:t xml:space="preserve">Positive impacts relating to all protected characteristics. </w:t>
            </w:r>
          </w:p>
          <w:p w14:paraId="2DD74D41" w14:textId="4783FE3B"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SP4 – </w:t>
            </w:r>
            <w:r w:rsidR="003D46FE">
              <w:rPr>
                <w:rFonts w:ascii="Arial" w:hAnsi="Arial" w:cs="Arial"/>
              </w:rPr>
              <w:t>A</w:t>
            </w:r>
            <w:r w:rsidRPr="001A09C9">
              <w:rPr>
                <w:rFonts w:ascii="Arial" w:hAnsi="Arial" w:cs="Arial"/>
              </w:rPr>
              <w:t xml:space="preserve"> strategy for Abingdon-on-Thames</w:t>
            </w:r>
          </w:p>
          <w:p w14:paraId="248AEE3D" w14:textId="1165FAA3" w:rsidR="00BE1CA0" w:rsidRPr="001A09C9" w:rsidRDefault="00BE1CA0"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and pregnancy and maternity</w:t>
            </w:r>
            <w:r w:rsidR="00AA66E8">
              <w:rPr>
                <w:rFonts w:ascii="Arial" w:hAnsi="Arial" w:cs="Arial"/>
              </w:rPr>
              <w:t xml:space="preserve"> and race</w:t>
            </w:r>
            <w:r w:rsidRPr="001A09C9">
              <w:rPr>
                <w:rFonts w:ascii="Arial" w:hAnsi="Arial" w:cs="Arial"/>
              </w:rPr>
              <w:t>.</w:t>
            </w:r>
          </w:p>
          <w:p w14:paraId="5B419D92" w14:textId="438F9F50"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SP5 – </w:t>
            </w:r>
            <w:r w:rsidR="003D46FE">
              <w:rPr>
                <w:rFonts w:ascii="Arial" w:hAnsi="Arial" w:cs="Arial"/>
              </w:rPr>
              <w:t>A</w:t>
            </w:r>
            <w:r w:rsidRPr="001A09C9">
              <w:rPr>
                <w:rFonts w:ascii="Arial" w:hAnsi="Arial" w:cs="Arial"/>
              </w:rPr>
              <w:t xml:space="preserve"> strategy for Faringdon</w:t>
            </w:r>
          </w:p>
          <w:p w14:paraId="7D2FCF8B" w14:textId="398924E8" w:rsidR="006B201C" w:rsidRPr="001A09C9" w:rsidRDefault="00BE1CA0"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and disability.</w:t>
            </w:r>
          </w:p>
          <w:p w14:paraId="5D59B3B1" w14:textId="55DB5EB6"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SP6 – </w:t>
            </w:r>
            <w:r w:rsidR="003D46FE">
              <w:rPr>
                <w:rFonts w:ascii="Arial" w:hAnsi="Arial" w:cs="Arial"/>
              </w:rPr>
              <w:t>A</w:t>
            </w:r>
            <w:r w:rsidRPr="001A09C9">
              <w:rPr>
                <w:rFonts w:ascii="Arial" w:hAnsi="Arial" w:cs="Arial"/>
              </w:rPr>
              <w:t xml:space="preserve"> strategy for Henley-on-Thames</w:t>
            </w:r>
          </w:p>
          <w:p w14:paraId="59429D2A" w14:textId="50B06975" w:rsidR="00BE1CA0" w:rsidRPr="001A09C9" w:rsidRDefault="00BE1CA0"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and pregnancy and maternity</w:t>
            </w:r>
            <w:r w:rsidR="00AA66E8">
              <w:rPr>
                <w:rFonts w:ascii="Arial" w:hAnsi="Arial" w:cs="Arial"/>
              </w:rPr>
              <w:t xml:space="preserve"> and race</w:t>
            </w:r>
            <w:r w:rsidRPr="001A09C9">
              <w:rPr>
                <w:rFonts w:ascii="Arial" w:hAnsi="Arial" w:cs="Arial"/>
              </w:rPr>
              <w:t>.</w:t>
            </w:r>
          </w:p>
          <w:p w14:paraId="2D881962" w14:textId="70F56C26"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SP8 – </w:t>
            </w:r>
            <w:r w:rsidR="003D46FE">
              <w:rPr>
                <w:rFonts w:ascii="Arial" w:hAnsi="Arial" w:cs="Arial"/>
              </w:rPr>
              <w:t>A</w:t>
            </w:r>
            <w:r w:rsidRPr="001A09C9">
              <w:rPr>
                <w:rFonts w:ascii="Arial" w:hAnsi="Arial" w:cs="Arial"/>
              </w:rPr>
              <w:t xml:space="preserve"> strategy for Wallingford</w:t>
            </w:r>
          </w:p>
          <w:p w14:paraId="0F90A0A1" w14:textId="418AEE3B" w:rsidR="00BE1CA0" w:rsidRPr="001A09C9" w:rsidRDefault="00BE1CA0"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and pregnancy and maternity</w:t>
            </w:r>
            <w:r w:rsidR="00AA66E8">
              <w:rPr>
                <w:rFonts w:ascii="Arial" w:hAnsi="Arial" w:cs="Arial"/>
              </w:rPr>
              <w:t xml:space="preserve"> and race</w:t>
            </w:r>
            <w:r w:rsidRPr="001A09C9">
              <w:rPr>
                <w:rFonts w:ascii="Arial" w:hAnsi="Arial" w:cs="Arial"/>
              </w:rPr>
              <w:t>.</w:t>
            </w:r>
          </w:p>
          <w:p w14:paraId="1D0F1001" w14:textId="6EE20006"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HOU3 – Affordable housing</w:t>
            </w:r>
          </w:p>
          <w:p w14:paraId="61E6B804" w14:textId="05C22B3A" w:rsidR="00BE1CA0" w:rsidRPr="001A09C9" w:rsidRDefault="00BE1CA0"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and race.</w:t>
            </w:r>
          </w:p>
          <w:p w14:paraId="3135395F" w14:textId="708F2F95"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HOU4 – Housing mix and size</w:t>
            </w:r>
          </w:p>
          <w:p w14:paraId="5A7DB11B" w14:textId="77777777" w:rsidR="00BE1CA0" w:rsidRPr="001A09C9" w:rsidRDefault="00BE1CA0"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and disability.</w:t>
            </w:r>
          </w:p>
          <w:p w14:paraId="402159C5" w14:textId="60ADB2EC"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HOU5 – Housing for older people</w:t>
            </w:r>
          </w:p>
          <w:p w14:paraId="19FFAF05" w14:textId="00EA1B47" w:rsidR="00BE1CA0" w:rsidRPr="001A09C9" w:rsidRDefault="00BE1CA0"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p>
          <w:p w14:paraId="02B5F835" w14:textId="3A63F097" w:rsidR="00BE1CA0" w:rsidRPr="001A09C9" w:rsidRDefault="00BE1CA0" w:rsidP="00901F32">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HOU7 </w:t>
            </w:r>
            <w:r w:rsidR="000B2C36" w:rsidRPr="001A09C9">
              <w:rPr>
                <w:rFonts w:ascii="Arial" w:hAnsi="Arial" w:cs="Arial"/>
              </w:rPr>
              <w:t>– Affordable self and custom-build housing</w:t>
            </w:r>
          </w:p>
          <w:p w14:paraId="6A0534E5" w14:textId="3004936A"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and race.</w:t>
            </w:r>
          </w:p>
          <w:p w14:paraId="79320345" w14:textId="625CA7DC" w:rsidR="00094C44" w:rsidRPr="001A09C9" w:rsidRDefault="00094C44" w:rsidP="00094C44">
            <w:pPr>
              <w:pStyle w:val="ListParagraph"/>
              <w:numPr>
                <w:ilvl w:val="0"/>
                <w:numId w:val="20"/>
              </w:numPr>
              <w:spacing w:after="160" w:line="259" w:lineRule="auto"/>
              <w:ind w:left="1080"/>
              <w:rPr>
                <w:rFonts w:ascii="Arial" w:hAnsi="Arial" w:cs="Arial"/>
              </w:rPr>
            </w:pPr>
            <w:r w:rsidRPr="001A09C9">
              <w:rPr>
                <w:rFonts w:ascii="Arial" w:hAnsi="Arial" w:cs="Arial"/>
              </w:rPr>
              <w:t>Policy HOU8 – Replacement dwellings in the countryside</w:t>
            </w:r>
          </w:p>
          <w:p w14:paraId="3A9820E0" w14:textId="14371F5B" w:rsidR="00094C44" w:rsidRPr="001A09C9" w:rsidRDefault="00094C44" w:rsidP="00094C44">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rural communities.</w:t>
            </w:r>
          </w:p>
          <w:p w14:paraId="069BF612" w14:textId="2DB448D6"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HOU10 – Meeting the needs of Gypsies, Travellers and Travelling </w:t>
            </w:r>
            <w:r w:rsidR="003D46FE">
              <w:rPr>
                <w:rFonts w:ascii="Arial" w:hAnsi="Arial" w:cs="Arial"/>
              </w:rPr>
              <w:t>S</w:t>
            </w:r>
            <w:r w:rsidRPr="001A09C9">
              <w:rPr>
                <w:rFonts w:ascii="Arial" w:hAnsi="Arial" w:cs="Arial"/>
              </w:rPr>
              <w:t>howpeople</w:t>
            </w:r>
          </w:p>
          <w:p w14:paraId="283BC943" w14:textId="77777777"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race.</w:t>
            </w:r>
          </w:p>
          <w:p w14:paraId="18A4D613" w14:textId="562E0DC7"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HOU11 – Proposals for/affecting Gypsies, Travellers and Travelling </w:t>
            </w:r>
            <w:r w:rsidR="003D46FE">
              <w:rPr>
                <w:rFonts w:ascii="Arial" w:hAnsi="Arial" w:cs="Arial"/>
              </w:rPr>
              <w:t>S</w:t>
            </w:r>
            <w:r w:rsidRPr="001A09C9">
              <w:rPr>
                <w:rFonts w:ascii="Arial" w:hAnsi="Arial" w:cs="Arial"/>
              </w:rPr>
              <w:t>howpeople’s sites</w:t>
            </w:r>
          </w:p>
          <w:p w14:paraId="06B55C5D" w14:textId="77777777"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race.</w:t>
            </w:r>
          </w:p>
          <w:p w14:paraId="29AE48D9" w14:textId="77777777" w:rsidR="0002438A" w:rsidRPr="001A09C9" w:rsidRDefault="0002438A" w:rsidP="0002438A">
            <w:pPr>
              <w:pStyle w:val="ListParagraph"/>
              <w:numPr>
                <w:ilvl w:val="0"/>
                <w:numId w:val="20"/>
              </w:numPr>
              <w:spacing w:after="160" w:line="259" w:lineRule="auto"/>
              <w:ind w:left="1080"/>
              <w:rPr>
                <w:rFonts w:ascii="Arial" w:hAnsi="Arial" w:cs="Arial"/>
              </w:rPr>
            </w:pPr>
            <w:r w:rsidRPr="001A09C9">
              <w:rPr>
                <w:rFonts w:ascii="Arial" w:hAnsi="Arial" w:cs="Arial"/>
              </w:rPr>
              <w:t>Policy HOU12 – Rural and First Homes exception sites</w:t>
            </w:r>
          </w:p>
          <w:p w14:paraId="1E2D7BA9" w14:textId="77777777" w:rsidR="0002438A" w:rsidRPr="001A09C9" w:rsidRDefault="0002438A" w:rsidP="0002438A">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race and rural communities.</w:t>
            </w:r>
          </w:p>
          <w:p w14:paraId="51EDB92B" w14:textId="50A4415A" w:rsidR="0002438A" w:rsidRPr="001A09C9" w:rsidRDefault="0002438A" w:rsidP="0002438A">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HOU17 – Rural workers’ </w:t>
            </w:r>
            <w:r w:rsidR="002F6095" w:rsidRPr="001A09C9">
              <w:rPr>
                <w:rFonts w:ascii="Arial" w:hAnsi="Arial" w:cs="Arial"/>
              </w:rPr>
              <w:t>dwellings</w:t>
            </w:r>
          </w:p>
          <w:p w14:paraId="27E577FF" w14:textId="39B9EDF7" w:rsidR="0002438A" w:rsidRPr="001A09C9" w:rsidRDefault="0002438A" w:rsidP="0002438A">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rural communities.</w:t>
            </w:r>
          </w:p>
          <w:p w14:paraId="558CBBF1" w14:textId="3BAD53EF"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JT4 – Community Employment Plans</w:t>
            </w:r>
          </w:p>
          <w:p w14:paraId="5267C32C" w14:textId="7CAB65FB"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lastRenderedPageBreak/>
              <w:t>Positive impacts relating to age, disability, gender reassignment, race, religion or belief, sex and sexual orientation.</w:t>
            </w:r>
          </w:p>
          <w:p w14:paraId="0756AD43" w14:textId="5718F8A1" w:rsidR="0002438A" w:rsidRPr="001A09C9" w:rsidRDefault="0002438A" w:rsidP="0002438A">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JT5 – Supporting the rural economy </w:t>
            </w:r>
          </w:p>
          <w:p w14:paraId="2341AA26" w14:textId="68FE8F85" w:rsidR="0002438A" w:rsidRPr="001A09C9" w:rsidRDefault="0002438A" w:rsidP="0002438A">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rural communities.</w:t>
            </w:r>
          </w:p>
          <w:p w14:paraId="2929403C" w14:textId="77777777" w:rsidR="0002438A" w:rsidRPr="001A09C9" w:rsidRDefault="0002438A" w:rsidP="0002438A">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JT6 – Supporting sustainable tourism and the visitor economy </w:t>
            </w:r>
          </w:p>
          <w:p w14:paraId="2E91FBC4" w14:textId="77777777" w:rsidR="0002438A" w:rsidRPr="001A09C9" w:rsidRDefault="0002438A" w:rsidP="0002438A">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and pregnancy and maternity.</w:t>
            </w:r>
          </w:p>
          <w:p w14:paraId="49435708" w14:textId="4D7D5C33"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LS1 – Proposals for </w:t>
            </w:r>
            <w:r w:rsidR="003D46FE">
              <w:rPr>
                <w:rFonts w:ascii="Arial" w:hAnsi="Arial" w:cs="Arial"/>
              </w:rPr>
              <w:t>L</w:t>
            </w:r>
            <w:r w:rsidRPr="001A09C9">
              <w:rPr>
                <w:rFonts w:ascii="Arial" w:hAnsi="Arial" w:cs="Arial"/>
              </w:rPr>
              <w:t xml:space="preserve">arge </w:t>
            </w:r>
            <w:r w:rsidR="003D46FE">
              <w:rPr>
                <w:rFonts w:ascii="Arial" w:hAnsi="Arial" w:cs="Arial"/>
              </w:rPr>
              <w:t>S</w:t>
            </w:r>
            <w:r w:rsidRPr="001A09C9">
              <w:rPr>
                <w:rFonts w:ascii="Arial" w:hAnsi="Arial" w:cs="Arial"/>
              </w:rPr>
              <w:t xml:space="preserve">cale </w:t>
            </w:r>
            <w:r w:rsidR="003D46FE">
              <w:rPr>
                <w:rFonts w:ascii="Arial" w:hAnsi="Arial" w:cs="Arial"/>
              </w:rPr>
              <w:t>M</w:t>
            </w:r>
            <w:r w:rsidRPr="001A09C9">
              <w:rPr>
                <w:rFonts w:ascii="Arial" w:hAnsi="Arial" w:cs="Arial"/>
              </w:rPr>
              <w:t xml:space="preserve">ajor </w:t>
            </w:r>
            <w:r w:rsidR="003D46FE">
              <w:rPr>
                <w:rFonts w:ascii="Arial" w:hAnsi="Arial" w:cs="Arial"/>
              </w:rPr>
              <w:t>D</w:t>
            </w:r>
            <w:r w:rsidRPr="001A09C9">
              <w:rPr>
                <w:rFonts w:ascii="Arial" w:hAnsi="Arial" w:cs="Arial"/>
              </w:rPr>
              <w:t>evelopment</w:t>
            </w:r>
          </w:p>
          <w:p w14:paraId="0E29540C" w14:textId="4369D24E"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and disability.</w:t>
            </w:r>
          </w:p>
          <w:p w14:paraId="4C4F02C0" w14:textId="2F5B3E95"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AS1 – Land at Berinsfield Garden Village</w:t>
            </w:r>
          </w:p>
          <w:p w14:paraId="5A7CB7CA" w14:textId="7181111A"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r w:rsidR="0002438A" w:rsidRPr="001A09C9">
              <w:rPr>
                <w:rFonts w:ascii="Arial" w:hAnsi="Arial" w:cs="Arial"/>
              </w:rPr>
              <w:t xml:space="preserve"> and areas of deprivation</w:t>
            </w:r>
            <w:r w:rsidRPr="001A09C9">
              <w:rPr>
                <w:rFonts w:ascii="Arial" w:hAnsi="Arial" w:cs="Arial"/>
              </w:rPr>
              <w:t>.</w:t>
            </w:r>
          </w:p>
          <w:p w14:paraId="0BEDF83D" w14:textId="22E6BF80"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AS2 – Land adjacent to Culham Science Centre</w:t>
            </w:r>
          </w:p>
          <w:p w14:paraId="77D154A8" w14:textId="26813236"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pregnancy and maternity and race.</w:t>
            </w:r>
          </w:p>
          <w:p w14:paraId="094D5C0F" w14:textId="5030CA9B"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AS3 – Land south of Grenoble Road, Edge of Oxford</w:t>
            </w:r>
          </w:p>
          <w:p w14:paraId="0442D9B9" w14:textId="4DE15FC3"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r w:rsidR="0002438A" w:rsidRPr="001A09C9">
              <w:rPr>
                <w:rFonts w:ascii="Arial" w:hAnsi="Arial" w:cs="Arial"/>
              </w:rPr>
              <w:t xml:space="preserve"> and areas of deprivation</w:t>
            </w:r>
            <w:r w:rsidRPr="001A09C9">
              <w:rPr>
                <w:rFonts w:ascii="Arial" w:hAnsi="Arial" w:cs="Arial"/>
              </w:rPr>
              <w:t>.</w:t>
            </w:r>
          </w:p>
          <w:p w14:paraId="7AD97AA4" w14:textId="5BF8B01B"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AS4 – Land at Northfield, Edge of Oxford</w:t>
            </w:r>
          </w:p>
          <w:p w14:paraId="1558F1DF" w14:textId="77777777"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p>
          <w:p w14:paraId="6E88E8D4" w14:textId="55E86947"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AS5 – Land at Bayswater Brook, Edge of Oxford</w:t>
            </w:r>
          </w:p>
          <w:p w14:paraId="50EFDEDD" w14:textId="0F3CC9E0"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r w:rsidR="0002438A" w:rsidRPr="001A09C9">
              <w:rPr>
                <w:rFonts w:ascii="Arial" w:hAnsi="Arial" w:cs="Arial"/>
              </w:rPr>
              <w:t xml:space="preserve"> and areas of deprivation</w:t>
            </w:r>
            <w:r w:rsidRPr="001A09C9">
              <w:rPr>
                <w:rFonts w:ascii="Arial" w:hAnsi="Arial" w:cs="Arial"/>
              </w:rPr>
              <w:t>.</w:t>
            </w:r>
          </w:p>
          <w:p w14:paraId="501BAE05" w14:textId="03A7F985"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AS8 – North West of Grove, Grove</w:t>
            </w:r>
          </w:p>
          <w:p w14:paraId="76C5B9DD" w14:textId="77777777"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p>
          <w:p w14:paraId="5E1C17B1" w14:textId="17ADE1F6"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AS9 – North West of Valley Park, Didcot</w:t>
            </w:r>
          </w:p>
          <w:p w14:paraId="2E5C1BB1" w14:textId="77777777"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p>
          <w:p w14:paraId="04C255A4" w14:textId="06403CD0"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AS10 – Land at Dalton Barracks Garden Village, Shippon</w:t>
            </w:r>
          </w:p>
          <w:p w14:paraId="6969BB98" w14:textId="11F02AB0"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and pregnancy and maternity</w:t>
            </w:r>
            <w:r w:rsidR="00AA66E8">
              <w:rPr>
                <w:rFonts w:ascii="Arial" w:hAnsi="Arial" w:cs="Arial"/>
              </w:rPr>
              <w:t xml:space="preserve"> and race</w:t>
            </w:r>
            <w:r w:rsidRPr="001A09C9">
              <w:rPr>
                <w:rFonts w:ascii="Arial" w:hAnsi="Arial" w:cs="Arial"/>
              </w:rPr>
              <w:t>.</w:t>
            </w:r>
          </w:p>
          <w:p w14:paraId="73C3D9FA" w14:textId="5AACB18B"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TCR2 – Strategy for town and local service centres</w:t>
            </w:r>
          </w:p>
          <w:p w14:paraId="369036DA" w14:textId="053D7AC0"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and disability.</w:t>
            </w:r>
          </w:p>
          <w:p w14:paraId="2E2402E7" w14:textId="6238FDB0"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TCR3 – Retail floorspace provision (convenience and comparison goods)</w:t>
            </w:r>
          </w:p>
          <w:p w14:paraId="40FA6BDC" w14:textId="77777777"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and disability.</w:t>
            </w:r>
          </w:p>
          <w:p w14:paraId="3F692D44" w14:textId="52944AB5"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TCR4 – Retail and service provision in villages and local centres</w:t>
            </w:r>
          </w:p>
          <w:p w14:paraId="7138CAA9" w14:textId="1456BE2B"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r w:rsidR="0002438A" w:rsidRPr="001A09C9">
              <w:rPr>
                <w:rFonts w:ascii="Arial" w:hAnsi="Arial" w:cs="Arial"/>
              </w:rPr>
              <w:t xml:space="preserve">, </w:t>
            </w:r>
            <w:r w:rsidRPr="001A09C9">
              <w:rPr>
                <w:rFonts w:ascii="Arial" w:hAnsi="Arial" w:cs="Arial"/>
              </w:rPr>
              <w:t>disability</w:t>
            </w:r>
            <w:r w:rsidR="0002438A" w:rsidRPr="001A09C9">
              <w:rPr>
                <w:rFonts w:ascii="Arial" w:hAnsi="Arial" w:cs="Arial"/>
              </w:rPr>
              <w:t xml:space="preserve"> and rural communities</w:t>
            </w:r>
            <w:r w:rsidRPr="001A09C9">
              <w:rPr>
                <w:rFonts w:ascii="Arial" w:hAnsi="Arial" w:cs="Arial"/>
              </w:rPr>
              <w:t>.</w:t>
            </w:r>
          </w:p>
          <w:p w14:paraId="1E02EC87" w14:textId="031B47FD"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DE1 – High quality design</w:t>
            </w:r>
          </w:p>
          <w:p w14:paraId="0A804837" w14:textId="09967B86"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race, religion or belief, sex and sexual orientation.</w:t>
            </w:r>
          </w:p>
          <w:p w14:paraId="48A55A26" w14:textId="71B535E4"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lastRenderedPageBreak/>
              <w:t>Policy DE3 – Delivering well-designed new development</w:t>
            </w:r>
          </w:p>
          <w:p w14:paraId="7FDD2BF6" w14:textId="4B607C7A"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disability, gender reassignment, race, religion or belief and sexual orientation.</w:t>
            </w:r>
          </w:p>
          <w:p w14:paraId="40650E2A" w14:textId="01F74ED5"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DE6 – Outdoor amenity space</w:t>
            </w:r>
          </w:p>
          <w:p w14:paraId="6A5195F9" w14:textId="56F36B48"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p>
          <w:p w14:paraId="0797EC51" w14:textId="0D618E71"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HP1 – Healthy place shaping</w:t>
            </w:r>
          </w:p>
          <w:p w14:paraId="526E1B16" w14:textId="00E64325"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r w:rsidR="0002438A" w:rsidRPr="001A09C9">
              <w:rPr>
                <w:rFonts w:ascii="Arial" w:hAnsi="Arial" w:cs="Arial"/>
              </w:rPr>
              <w:t xml:space="preserve">, </w:t>
            </w:r>
            <w:r w:rsidRPr="001A09C9">
              <w:rPr>
                <w:rFonts w:ascii="Arial" w:hAnsi="Arial" w:cs="Arial"/>
              </w:rPr>
              <w:t>disability</w:t>
            </w:r>
            <w:r w:rsidR="0002438A" w:rsidRPr="001A09C9">
              <w:rPr>
                <w:rFonts w:ascii="Arial" w:hAnsi="Arial" w:cs="Arial"/>
              </w:rPr>
              <w:t xml:space="preserve"> and areas of deprivation</w:t>
            </w:r>
            <w:r w:rsidRPr="001A09C9">
              <w:rPr>
                <w:rFonts w:ascii="Arial" w:hAnsi="Arial" w:cs="Arial"/>
              </w:rPr>
              <w:t>.</w:t>
            </w:r>
          </w:p>
          <w:p w14:paraId="72A22B90" w14:textId="799D9B28"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 xml:space="preserve">Policy HP2 – Community </w:t>
            </w:r>
            <w:r w:rsidR="003D46FE">
              <w:rPr>
                <w:rFonts w:ascii="Arial" w:hAnsi="Arial" w:cs="Arial"/>
              </w:rPr>
              <w:t>facilities and services</w:t>
            </w:r>
            <w:r w:rsidRPr="001A09C9">
              <w:rPr>
                <w:rFonts w:ascii="Arial" w:hAnsi="Arial" w:cs="Arial"/>
              </w:rPr>
              <w:t xml:space="preserve"> </w:t>
            </w:r>
          </w:p>
          <w:p w14:paraId="25E05064" w14:textId="77777777"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 xml:space="preserve">Positive impacts relating to all protected characteristics. </w:t>
            </w:r>
          </w:p>
          <w:p w14:paraId="704BC563" w14:textId="2E56505C"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HP3 – Health</w:t>
            </w:r>
            <w:r w:rsidR="003D46FE">
              <w:rPr>
                <w:rFonts w:ascii="Arial" w:hAnsi="Arial" w:cs="Arial"/>
              </w:rPr>
              <w:t xml:space="preserve"> </w:t>
            </w:r>
            <w:r w:rsidRPr="001A09C9">
              <w:rPr>
                <w:rFonts w:ascii="Arial" w:hAnsi="Arial" w:cs="Arial"/>
              </w:rPr>
              <w:t>care provision</w:t>
            </w:r>
          </w:p>
          <w:p w14:paraId="66B0E4D8" w14:textId="5747B9AF"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 disability and pregnancy and maternity</w:t>
            </w:r>
            <w:r w:rsidR="00AA66E8">
              <w:rPr>
                <w:rFonts w:ascii="Arial" w:hAnsi="Arial" w:cs="Arial"/>
              </w:rPr>
              <w:t xml:space="preserve"> and race</w:t>
            </w:r>
            <w:r w:rsidRPr="001A09C9">
              <w:rPr>
                <w:rFonts w:ascii="Arial" w:hAnsi="Arial" w:cs="Arial"/>
              </w:rPr>
              <w:t>.</w:t>
            </w:r>
          </w:p>
          <w:p w14:paraId="22353914" w14:textId="1AA97C8B"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HP</w:t>
            </w:r>
            <w:r w:rsidR="0028132E">
              <w:rPr>
                <w:rFonts w:ascii="Arial" w:hAnsi="Arial" w:cs="Arial"/>
              </w:rPr>
              <w:t>4</w:t>
            </w:r>
            <w:r w:rsidRPr="001A09C9">
              <w:rPr>
                <w:rFonts w:ascii="Arial" w:hAnsi="Arial" w:cs="Arial"/>
              </w:rPr>
              <w:t xml:space="preserve"> – Existing open space, sport and recreation facilities </w:t>
            </w:r>
          </w:p>
          <w:p w14:paraId="23893381" w14:textId="7B4E0844"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age.</w:t>
            </w:r>
          </w:p>
          <w:p w14:paraId="7BA008F1" w14:textId="7C4FB671"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HP</w:t>
            </w:r>
            <w:r w:rsidR="0028132E">
              <w:rPr>
                <w:rFonts w:ascii="Arial" w:hAnsi="Arial" w:cs="Arial"/>
              </w:rPr>
              <w:t>5</w:t>
            </w:r>
            <w:r w:rsidRPr="001A09C9">
              <w:rPr>
                <w:rFonts w:ascii="Arial" w:hAnsi="Arial" w:cs="Arial"/>
              </w:rPr>
              <w:t xml:space="preserve"> – </w:t>
            </w:r>
            <w:r w:rsidR="003D46FE">
              <w:rPr>
                <w:rFonts w:ascii="Arial" w:hAnsi="Arial" w:cs="Arial"/>
              </w:rPr>
              <w:t>New f</w:t>
            </w:r>
            <w:r w:rsidRPr="001A09C9">
              <w:rPr>
                <w:rFonts w:ascii="Arial" w:hAnsi="Arial" w:cs="Arial"/>
              </w:rPr>
              <w:t>acilities for sport, physical activity and recreation</w:t>
            </w:r>
          </w:p>
          <w:p w14:paraId="2729476D" w14:textId="12A75043"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Positive impacts relating to disability.</w:t>
            </w:r>
          </w:p>
          <w:p w14:paraId="457D96B7" w14:textId="481C475A"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HP</w:t>
            </w:r>
            <w:r w:rsidR="0028132E">
              <w:rPr>
                <w:rFonts w:ascii="Arial" w:hAnsi="Arial" w:cs="Arial"/>
              </w:rPr>
              <w:t>7</w:t>
            </w:r>
            <w:r w:rsidRPr="001A09C9">
              <w:rPr>
                <w:rFonts w:ascii="Arial" w:hAnsi="Arial" w:cs="Arial"/>
              </w:rPr>
              <w:t xml:space="preserve"> – Open space on new developments</w:t>
            </w:r>
          </w:p>
          <w:p w14:paraId="1E8C0421" w14:textId="76D22BB6" w:rsidR="000B2C36" w:rsidRPr="001A09C9" w:rsidRDefault="000B2C36" w:rsidP="00901F32">
            <w:pPr>
              <w:pStyle w:val="ListParagraph"/>
              <w:numPr>
                <w:ilvl w:val="1"/>
                <w:numId w:val="20"/>
              </w:numPr>
              <w:spacing w:after="160" w:line="259" w:lineRule="auto"/>
              <w:ind w:left="1800"/>
              <w:rPr>
                <w:rFonts w:ascii="Arial" w:hAnsi="Arial" w:cs="Arial"/>
              </w:rPr>
            </w:pPr>
            <w:r w:rsidRPr="001A09C9">
              <w:rPr>
                <w:rFonts w:ascii="Arial" w:hAnsi="Arial" w:cs="Arial"/>
              </w:rPr>
              <w:t xml:space="preserve">Positive impacts relating to age and disability. </w:t>
            </w:r>
          </w:p>
          <w:p w14:paraId="77E3CF23" w14:textId="451D7D6E" w:rsidR="000B2C36" w:rsidRPr="001A09C9" w:rsidRDefault="000B2C36"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HP</w:t>
            </w:r>
            <w:r w:rsidR="0028132E">
              <w:rPr>
                <w:rFonts w:ascii="Arial" w:hAnsi="Arial" w:cs="Arial"/>
              </w:rPr>
              <w:t>8</w:t>
            </w:r>
            <w:r w:rsidR="00180901" w:rsidRPr="001A09C9">
              <w:rPr>
                <w:rFonts w:ascii="Arial" w:hAnsi="Arial" w:cs="Arial"/>
              </w:rPr>
              <w:t xml:space="preserve"> – </w:t>
            </w:r>
            <w:r w:rsidR="003D46FE">
              <w:rPr>
                <w:rFonts w:ascii="Arial" w:hAnsi="Arial" w:cs="Arial"/>
              </w:rPr>
              <w:t>Provision for children’s play and spaces for young people</w:t>
            </w:r>
          </w:p>
          <w:p w14:paraId="7B6C1793" w14:textId="77777777" w:rsidR="00180901" w:rsidRPr="001A09C9" w:rsidRDefault="00180901" w:rsidP="00901F32">
            <w:pPr>
              <w:pStyle w:val="ListParagraph"/>
              <w:numPr>
                <w:ilvl w:val="1"/>
                <w:numId w:val="20"/>
              </w:numPr>
              <w:spacing w:after="160" w:line="259" w:lineRule="auto"/>
              <w:ind w:left="1800"/>
              <w:rPr>
                <w:rFonts w:ascii="Arial" w:hAnsi="Arial" w:cs="Arial"/>
              </w:rPr>
            </w:pPr>
            <w:r w:rsidRPr="001A09C9">
              <w:rPr>
                <w:rFonts w:ascii="Arial" w:hAnsi="Arial" w:cs="Arial"/>
              </w:rPr>
              <w:t xml:space="preserve">Positive impacts relating to age and disability. </w:t>
            </w:r>
          </w:p>
          <w:p w14:paraId="47F41F93" w14:textId="3922BEBA" w:rsidR="00180901" w:rsidRPr="001A09C9" w:rsidRDefault="00180901" w:rsidP="00901F32">
            <w:pPr>
              <w:pStyle w:val="ListParagraph"/>
              <w:numPr>
                <w:ilvl w:val="0"/>
                <w:numId w:val="20"/>
              </w:numPr>
              <w:spacing w:after="160" w:line="259" w:lineRule="auto"/>
              <w:ind w:left="1080"/>
              <w:rPr>
                <w:rFonts w:ascii="Arial" w:hAnsi="Arial" w:cs="Arial"/>
              </w:rPr>
            </w:pPr>
            <w:r w:rsidRPr="001A09C9">
              <w:rPr>
                <w:rFonts w:ascii="Arial" w:hAnsi="Arial" w:cs="Arial"/>
              </w:rPr>
              <w:t>Policy IN2 – Sustainable transport and accessibility</w:t>
            </w:r>
          </w:p>
          <w:p w14:paraId="478960B9" w14:textId="77777777" w:rsidR="00180901" w:rsidRPr="001A09C9" w:rsidRDefault="00180901" w:rsidP="00901F32">
            <w:pPr>
              <w:pStyle w:val="ListParagraph"/>
              <w:numPr>
                <w:ilvl w:val="1"/>
                <w:numId w:val="20"/>
              </w:numPr>
              <w:spacing w:after="160" w:line="259" w:lineRule="auto"/>
              <w:ind w:left="1800"/>
              <w:rPr>
                <w:rFonts w:ascii="Arial" w:hAnsi="Arial" w:cs="Arial"/>
              </w:rPr>
            </w:pPr>
            <w:r w:rsidRPr="001A09C9">
              <w:rPr>
                <w:rFonts w:ascii="Arial" w:hAnsi="Arial" w:cs="Arial"/>
              </w:rPr>
              <w:t xml:space="preserve">Positive impacts relating to age and disability. </w:t>
            </w:r>
          </w:p>
          <w:p w14:paraId="42BF2052" w14:textId="77777777" w:rsidR="0002438A" w:rsidRPr="001A09C9" w:rsidRDefault="0002438A" w:rsidP="0002438A">
            <w:pPr>
              <w:pStyle w:val="ListParagraph"/>
              <w:numPr>
                <w:ilvl w:val="0"/>
                <w:numId w:val="20"/>
              </w:numPr>
              <w:spacing w:after="160" w:line="259" w:lineRule="auto"/>
              <w:ind w:left="1080"/>
              <w:rPr>
                <w:rFonts w:ascii="Arial" w:hAnsi="Arial" w:cs="Arial"/>
              </w:rPr>
            </w:pPr>
            <w:r w:rsidRPr="001A09C9">
              <w:rPr>
                <w:rFonts w:ascii="Arial" w:hAnsi="Arial" w:cs="Arial"/>
              </w:rPr>
              <w:t>Policy IN5 – Parking standards</w:t>
            </w:r>
          </w:p>
          <w:p w14:paraId="3947B65E" w14:textId="77777777" w:rsidR="0002438A" w:rsidRPr="001A09C9" w:rsidRDefault="0002438A" w:rsidP="0002438A">
            <w:pPr>
              <w:pStyle w:val="ListParagraph"/>
              <w:numPr>
                <w:ilvl w:val="1"/>
                <w:numId w:val="20"/>
              </w:numPr>
              <w:spacing w:after="160" w:line="259" w:lineRule="auto"/>
              <w:ind w:left="1800"/>
              <w:rPr>
                <w:rFonts w:ascii="Arial" w:hAnsi="Arial" w:cs="Arial"/>
              </w:rPr>
            </w:pPr>
            <w:r w:rsidRPr="001A09C9">
              <w:rPr>
                <w:rFonts w:ascii="Arial" w:hAnsi="Arial" w:cs="Arial"/>
              </w:rPr>
              <w:t xml:space="preserve">Positive impacts relating to age and disability. </w:t>
            </w:r>
          </w:p>
          <w:p w14:paraId="0F2C000E" w14:textId="6ADF3E1E" w:rsidR="0002438A" w:rsidRPr="001A09C9" w:rsidRDefault="0002438A" w:rsidP="0002438A">
            <w:pPr>
              <w:pStyle w:val="ListParagraph"/>
              <w:numPr>
                <w:ilvl w:val="0"/>
                <w:numId w:val="20"/>
              </w:numPr>
              <w:spacing w:after="160" w:line="259" w:lineRule="auto"/>
              <w:ind w:left="1080"/>
              <w:rPr>
                <w:rFonts w:ascii="Arial" w:hAnsi="Arial" w:cs="Arial"/>
              </w:rPr>
            </w:pPr>
            <w:r w:rsidRPr="001A09C9">
              <w:rPr>
                <w:rFonts w:ascii="Arial" w:hAnsi="Arial" w:cs="Arial"/>
              </w:rPr>
              <w:t>Policy IN8 – Digital connectivity</w:t>
            </w:r>
          </w:p>
          <w:p w14:paraId="0F1D5627" w14:textId="196FED28" w:rsidR="0002438A" w:rsidRPr="001A09C9" w:rsidRDefault="0002438A" w:rsidP="0002438A">
            <w:pPr>
              <w:pStyle w:val="ListParagraph"/>
              <w:numPr>
                <w:ilvl w:val="1"/>
                <w:numId w:val="20"/>
              </w:numPr>
              <w:spacing w:after="160" w:line="259" w:lineRule="auto"/>
              <w:ind w:left="1800"/>
              <w:rPr>
                <w:rFonts w:ascii="Arial" w:hAnsi="Arial" w:cs="Arial"/>
              </w:rPr>
            </w:pPr>
            <w:r w:rsidRPr="001A09C9">
              <w:rPr>
                <w:rFonts w:ascii="Arial" w:hAnsi="Arial" w:cs="Arial"/>
              </w:rPr>
              <w:t xml:space="preserve">Positive impacts relating to rural communities. </w:t>
            </w:r>
          </w:p>
          <w:p w14:paraId="467CC03A" w14:textId="2CFAA369" w:rsidR="00901F32" w:rsidRPr="001A09C9" w:rsidRDefault="00901F32" w:rsidP="00901F32">
            <w:pPr>
              <w:rPr>
                <w:rFonts w:ascii="Arial" w:hAnsi="Arial" w:cs="Arial"/>
              </w:rPr>
            </w:pPr>
            <w:r w:rsidRPr="001A09C9">
              <w:rPr>
                <w:rFonts w:ascii="Arial" w:hAnsi="Arial" w:cs="Arial"/>
              </w:rPr>
              <w:t xml:space="preserve">Please refer to Section 3: Impact Assessment of this report for more detail on the anticipated impacts of each policy. </w:t>
            </w:r>
          </w:p>
        </w:tc>
      </w:tr>
      <w:tr w:rsidR="00A83CE3" w:rsidRPr="00AC7E20" w14:paraId="6E4D0B2E" w14:textId="77777777" w:rsidTr="00315FE2">
        <w:trPr>
          <w:jc w:val="center"/>
        </w:trPr>
        <w:tc>
          <w:tcPr>
            <w:tcW w:w="4112" w:type="dxa"/>
            <w:shd w:val="clear" w:color="auto" w:fill="E7E6E6" w:themeFill="background2"/>
          </w:tcPr>
          <w:p w14:paraId="57231374" w14:textId="77777777" w:rsidR="00A83CE3" w:rsidRPr="00AC7E20" w:rsidRDefault="00A83CE3" w:rsidP="00A83CE3">
            <w:pPr>
              <w:spacing w:after="160" w:line="259" w:lineRule="auto"/>
              <w:rPr>
                <w:rFonts w:ascii="Arial" w:hAnsi="Arial" w:cs="Arial"/>
                <w:b/>
                <w:bCs/>
              </w:rPr>
            </w:pPr>
            <w:r w:rsidRPr="00AC7E20">
              <w:rPr>
                <w:rFonts w:ascii="Arial" w:hAnsi="Arial" w:cs="Arial"/>
                <w:b/>
                <w:bCs/>
              </w:rPr>
              <w:lastRenderedPageBreak/>
              <w:t>Completed By</w:t>
            </w:r>
          </w:p>
        </w:tc>
        <w:tc>
          <w:tcPr>
            <w:tcW w:w="11623" w:type="dxa"/>
          </w:tcPr>
          <w:p w14:paraId="77AE21A1" w14:textId="74105FE1" w:rsidR="00A83CE3" w:rsidRPr="00AC7E20" w:rsidRDefault="00314E06" w:rsidP="00A83CE3">
            <w:pPr>
              <w:spacing w:after="160" w:line="259" w:lineRule="auto"/>
              <w:rPr>
                <w:rFonts w:ascii="Arial" w:hAnsi="Arial" w:cs="Arial"/>
              </w:rPr>
            </w:pPr>
            <w:r>
              <w:rPr>
                <w:rFonts w:ascii="Arial" w:hAnsi="Arial" w:cs="Arial"/>
              </w:rPr>
              <w:t>Rosalynn Whiteley, Planning Officer</w:t>
            </w:r>
          </w:p>
        </w:tc>
      </w:tr>
      <w:tr w:rsidR="00A83CE3" w:rsidRPr="00AC7E20" w14:paraId="532595D8" w14:textId="77777777" w:rsidTr="00315FE2">
        <w:trPr>
          <w:jc w:val="center"/>
        </w:trPr>
        <w:tc>
          <w:tcPr>
            <w:tcW w:w="4112" w:type="dxa"/>
            <w:shd w:val="clear" w:color="auto" w:fill="E7E6E6" w:themeFill="background2"/>
          </w:tcPr>
          <w:p w14:paraId="1CB2E0EB" w14:textId="77777777" w:rsidR="00A83CE3" w:rsidRPr="00AC7E20" w:rsidRDefault="00A83CE3" w:rsidP="00A83CE3">
            <w:pPr>
              <w:spacing w:after="160" w:line="259" w:lineRule="auto"/>
              <w:rPr>
                <w:rFonts w:ascii="Arial" w:hAnsi="Arial" w:cs="Arial"/>
                <w:b/>
                <w:bCs/>
              </w:rPr>
            </w:pPr>
            <w:r w:rsidRPr="00AC7E20">
              <w:rPr>
                <w:rFonts w:ascii="Arial" w:hAnsi="Arial" w:cs="Arial"/>
                <w:b/>
                <w:bCs/>
              </w:rPr>
              <w:t>Authorised By</w:t>
            </w:r>
          </w:p>
        </w:tc>
        <w:tc>
          <w:tcPr>
            <w:tcW w:w="11623" w:type="dxa"/>
          </w:tcPr>
          <w:p w14:paraId="156B5EEE" w14:textId="022E4348" w:rsidR="00A83CE3" w:rsidRPr="00AC7E20" w:rsidRDefault="00314E06" w:rsidP="00A83CE3">
            <w:pPr>
              <w:spacing w:after="160" w:line="259" w:lineRule="auto"/>
              <w:rPr>
                <w:rFonts w:ascii="Arial" w:hAnsi="Arial" w:cs="Arial"/>
              </w:rPr>
            </w:pPr>
            <w:r>
              <w:rPr>
                <w:rFonts w:ascii="Arial" w:hAnsi="Arial" w:cs="Arial"/>
              </w:rPr>
              <w:t xml:space="preserve">Lucy Murfett, Policy Manager </w:t>
            </w:r>
          </w:p>
        </w:tc>
      </w:tr>
      <w:tr w:rsidR="00A83CE3" w:rsidRPr="00AC7E20" w14:paraId="580B2FBF" w14:textId="77777777" w:rsidTr="00315FE2">
        <w:trPr>
          <w:jc w:val="center"/>
        </w:trPr>
        <w:tc>
          <w:tcPr>
            <w:tcW w:w="4112" w:type="dxa"/>
            <w:shd w:val="clear" w:color="auto" w:fill="E7E6E6" w:themeFill="background2"/>
          </w:tcPr>
          <w:p w14:paraId="63F260F3" w14:textId="77777777" w:rsidR="00A83CE3" w:rsidRPr="00AC7E20" w:rsidRDefault="00A83CE3" w:rsidP="00A83CE3">
            <w:pPr>
              <w:spacing w:after="160" w:line="259" w:lineRule="auto"/>
              <w:rPr>
                <w:rFonts w:ascii="Arial" w:hAnsi="Arial" w:cs="Arial"/>
                <w:b/>
                <w:bCs/>
              </w:rPr>
            </w:pPr>
            <w:r w:rsidRPr="00AC7E20">
              <w:rPr>
                <w:rFonts w:ascii="Arial" w:hAnsi="Arial" w:cs="Arial"/>
                <w:b/>
                <w:bCs/>
              </w:rPr>
              <w:t>Date of Assessment</w:t>
            </w:r>
          </w:p>
        </w:tc>
        <w:tc>
          <w:tcPr>
            <w:tcW w:w="11623" w:type="dxa"/>
          </w:tcPr>
          <w:p w14:paraId="647E302E" w14:textId="514ACA1D" w:rsidR="00A83CE3" w:rsidRPr="00AC7E20" w:rsidRDefault="00314E06" w:rsidP="00A83CE3">
            <w:pPr>
              <w:spacing w:after="160" w:line="259" w:lineRule="auto"/>
              <w:rPr>
                <w:rFonts w:ascii="Arial" w:hAnsi="Arial" w:cs="Arial"/>
              </w:rPr>
            </w:pPr>
            <w:r>
              <w:rPr>
                <w:rFonts w:ascii="Arial" w:hAnsi="Arial" w:cs="Arial"/>
              </w:rPr>
              <w:t>02/10/2023</w:t>
            </w:r>
          </w:p>
        </w:tc>
      </w:tr>
    </w:tbl>
    <w:p w14:paraId="4033A6D3" w14:textId="2767A910" w:rsidR="00A83CE3" w:rsidRPr="00AC7E20" w:rsidRDefault="00A83CE3" w:rsidP="001A09C9">
      <w:pPr>
        <w:pStyle w:val="Heading1"/>
        <w:jc w:val="center"/>
      </w:pPr>
      <w:bookmarkStart w:id="1" w:name="_Toc56678850"/>
      <w:r w:rsidRPr="00AC7E20">
        <w:lastRenderedPageBreak/>
        <w:t>Section 2: Detail of proposal</w:t>
      </w:r>
      <w:bookmarkEnd w:id="1"/>
    </w:p>
    <w:tbl>
      <w:tblPr>
        <w:tblStyle w:val="TableGrid"/>
        <w:tblW w:w="15735" w:type="dxa"/>
        <w:jc w:val="center"/>
        <w:tblLook w:val="04A0" w:firstRow="1" w:lastRow="0" w:firstColumn="1" w:lastColumn="0" w:noHBand="0" w:noVBand="1"/>
        <w:tblCaption w:val="Section 2 - Detail of proposal"/>
      </w:tblPr>
      <w:tblGrid>
        <w:gridCol w:w="4395"/>
        <w:gridCol w:w="11340"/>
      </w:tblGrid>
      <w:tr w:rsidR="00A83CE3" w:rsidRPr="00AC7E20" w14:paraId="00F9BAA3" w14:textId="77777777" w:rsidTr="00315FE2">
        <w:trPr>
          <w:trHeight w:val="2474"/>
          <w:jc w:val="center"/>
        </w:trPr>
        <w:tc>
          <w:tcPr>
            <w:tcW w:w="4395" w:type="dxa"/>
            <w:shd w:val="clear" w:color="auto" w:fill="E7E6E6" w:themeFill="background2"/>
          </w:tcPr>
          <w:p w14:paraId="1893D0D6" w14:textId="77777777" w:rsidR="00A83CE3" w:rsidRPr="00AC7E20" w:rsidRDefault="00A83CE3" w:rsidP="00A83CE3">
            <w:pPr>
              <w:spacing w:after="160" w:line="259" w:lineRule="auto"/>
              <w:rPr>
                <w:rFonts w:ascii="Arial" w:hAnsi="Arial" w:cs="Arial"/>
                <w:b/>
                <w:bCs/>
              </w:rPr>
            </w:pPr>
            <w:r w:rsidRPr="00AC7E20">
              <w:rPr>
                <w:rFonts w:ascii="Arial" w:hAnsi="Arial" w:cs="Arial"/>
                <w:b/>
                <w:bCs/>
              </w:rPr>
              <w:t xml:space="preserve">Context / Background </w:t>
            </w:r>
          </w:p>
          <w:p w14:paraId="79BF4F98" w14:textId="470E5DC7" w:rsidR="00A83CE3" w:rsidRPr="00AC7E20" w:rsidRDefault="00A83CE3" w:rsidP="00A83CE3">
            <w:pPr>
              <w:spacing w:after="160" w:line="259" w:lineRule="auto"/>
              <w:rPr>
                <w:rFonts w:ascii="Arial" w:hAnsi="Arial" w:cs="Arial"/>
              </w:rPr>
            </w:pPr>
            <w:r w:rsidRPr="00AC7E20">
              <w:rPr>
                <w:rFonts w:ascii="Arial" w:hAnsi="Arial" w:cs="Arial"/>
              </w:rPr>
              <w:t>Briefly summarise the background to the</w:t>
            </w:r>
            <w:r w:rsidR="001D6B18" w:rsidRPr="00AC7E20">
              <w:rPr>
                <w:rFonts w:ascii="Arial" w:hAnsi="Arial" w:cs="Arial"/>
              </w:rPr>
              <w:t xml:space="preserve"> change</w:t>
            </w:r>
            <w:r w:rsidRPr="00AC7E20">
              <w:rPr>
                <w:rFonts w:ascii="Arial" w:hAnsi="Arial" w:cs="Arial"/>
              </w:rPr>
              <w:t>, including reasons for any changes from previous versions.</w:t>
            </w:r>
          </w:p>
          <w:p w14:paraId="3B5D80B7" w14:textId="77777777" w:rsidR="00A83CE3" w:rsidRPr="00AC7E20" w:rsidRDefault="00A83CE3" w:rsidP="00A83CE3">
            <w:pPr>
              <w:spacing w:after="160" w:line="259" w:lineRule="auto"/>
              <w:rPr>
                <w:rFonts w:ascii="Arial" w:hAnsi="Arial" w:cs="Arial"/>
              </w:rPr>
            </w:pPr>
          </w:p>
          <w:p w14:paraId="0D1FC81F" w14:textId="77777777" w:rsidR="00A83CE3" w:rsidRPr="00AC7E20" w:rsidRDefault="00A83CE3" w:rsidP="00A83CE3">
            <w:pPr>
              <w:spacing w:after="160" w:line="259" w:lineRule="auto"/>
              <w:rPr>
                <w:rFonts w:ascii="Arial" w:hAnsi="Arial" w:cs="Arial"/>
              </w:rPr>
            </w:pPr>
          </w:p>
        </w:tc>
        <w:tc>
          <w:tcPr>
            <w:tcW w:w="11340" w:type="dxa"/>
          </w:tcPr>
          <w:p w14:paraId="38F20A83" w14:textId="77777777" w:rsidR="00303045" w:rsidRPr="00303045" w:rsidRDefault="006F5F4E" w:rsidP="006F5F4E">
            <w:pPr>
              <w:rPr>
                <w:rFonts w:ascii="Arial" w:hAnsi="Arial" w:cs="Arial"/>
              </w:rPr>
            </w:pPr>
            <w:r w:rsidRPr="00303045">
              <w:rPr>
                <w:rFonts w:ascii="Arial" w:hAnsi="Arial" w:cs="Arial"/>
              </w:rPr>
              <w:t xml:space="preserve">South Oxfordshire and Vale of White Horse </w:t>
            </w:r>
            <w:r w:rsidR="00DD7E72" w:rsidRPr="00303045">
              <w:rPr>
                <w:rFonts w:ascii="Arial" w:hAnsi="Arial" w:cs="Arial"/>
              </w:rPr>
              <w:t>D</w:t>
            </w:r>
            <w:r w:rsidRPr="00303045">
              <w:rPr>
                <w:rFonts w:ascii="Arial" w:hAnsi="Arial" w:cs="Arial"/>
              </w:rPr>
              <w:t xml:space="preserve">istrict </w:t>
            </w:r>
            <w:r w:rsidR="00DD7E72" w:rsidRPr="00303045">
              <w:rPr>
                <w:rFonts w:ascii="Arial" w:hAnsi="Arial" w:cs="Arial"/>
              </w:rPr>
              <w:t>C</w:t>
            </w:r>
            <w:r w:rsidRPr="00303045">
              <w:rPr>
                <w:rFonts w:ascii="Arial" w:hAnsi="Arial" w:cs="Arial"/>
              </w:rPr>
              <w:t>ouncils are working on a Joint Local Plan which will guide the kinds of new housing and jobs needed and where they should go</w:t>
            </w:r>
            <w:r w:rsidR="003E4BC5" w:rsidRPr="00303045">
              <w:rPr>
                <w:rFonts w:ascii="Arial" w:hAnsi="Arial" w:cs="Arial"/>
              </w:rPr>
              <w:t xml:space="preserve"> for the two districts. </w:t>
            </w:r>
          </w:p>
          <w:p w14:paraId="26E267C3" w14:textId="77777777" w:rsidR="00303045" w:rsidRPr="00303045" w:rsidRDefault="00303045" w:rsidP="006F5F4E">
            <w:pPr>
              <w:rPr>
                <w:rFonts w:ascii="Arial" w:hAnsi="Arial" w:cs="Arial"/>
              </w:rPr>
            </w:pPr>
          </w:p>
          <w:p w14:paraId="4F3EA1E8" w14:textId="445647BB" w:rsidR="00303045" w:rsidRPr="00303045" w:rsidRDefault="00303045" w:rsidP="006F5F4E">
            <w:pPr>
              <w:rPr>
                <w:rFonts w:ascii="Arial" w:hAnsi="Arial" w:cs="Arial"/>
              </w:rPr>
            </w:pPr>
            <w:r w:rsidRPr="00303045">
              <w:rPr>
                <w:rFonts w:ascii="Arial" w:hAnsi="Arial" w:cs="Arial"/>
              </w:rPr>
              <w:t>Local Plans</w:t>
            </w:r>
            <w:r w:rsidRPr="00303045">
              <w:t xml:space="preserve"> </w:t>
            </w:r>
            <w:r w:rsidRPr="00303045">
              <w:rPr>
                <w:rFonts w:ascii="Arial" w:hAnsi="Arial" w:cs="Arial"/>
              </w:rPr>
              <w:t xml:space="preserve">should provide a positive vision for the future of their area and the framework for addressing housing needs and other economic, social and environmental priorities. They should be based on robust evidence and consistent with the </w:t>
            </w:r>
            <w:hyperlink r:id="rId10" w:history="1">
              <w:r w:rsidRPr="00303045">
                <w:rPr>
                  <w:rStyle w:val="Hyperlink"/>
                  <w:rFonts w:ascii="Arial" w:hAnsi="Arial" w:cs="Arial"/>
                </w:rPr>
                <w:t>National Planning Policy Framework</w:t>
              </w:r>
            </w:hyperlink>
            <w:r w:rsidRPr="00303045">
              <w:rPr>
                <w:rFonts w:ascii="Arial" w:hAnsi="Arial" w:cs="Arial"/>
              </w:rPr>
              <w:t xml:space="preserve">.  </w:t>
            </w:r>
          </w:p>
          <w:p w14:paraId="6BC0C02F" w14:textId="5C99C1AF" w:rsidR="00BE062E" w:rsidRPr="00303045" w:rsidRDefault="00BE062E" w:rsidP="006F5F4E">
            <w:pPr>
              <w:rPr>
                <w:rFonts w:ascii="Arial" w:hAnsi="Arial" w:cs="Arial"/>
              </w:rPr>
            </w:pPr>
          </w:p>
          <w:p w14:paraId="70F2E425" w14:textId="687462FA" w:rsidR="002F6095" w:rsidRDefault="008566DB" w:rsidP="006F5F4E">
            <w:pPr>
              <w:rPr>
                <w:rFonts w:ascii="Arial" w:hAnsi="Arial" w:cs="Arial"/>
              </w:rPr>
            </w:pPr>
            <w:r w:rsidRPr="00303045">
              <w:rPr>
                <w:rFonts w:ascii="Arial" w:hAnsi="Arial" w:cs="Arial"/>
              </w:rPr>
              <w:t xml:space="preserve">The preparation of the Joint Local Plan must follow the process as set out in </w:t>
            </w:r>
            <w:hyperlink r:id="rId11" w:history="1">
              <w:r w:rsidRPr="00303045">
                <w:rPr>
                  <w:rStyle w:val="Hyperlink"/>
                  <w:rFonts w:ascii="Arial" w:hAnsi="Arial" w:cs="Arial"/>
                </w:rPr>
                <w:t>The Town and Country Planning (Local Planning) (England) Regulations 2012</w:t>
              </w:r>
            </w:hyperlink>
            <w:r w:rsidR="00AC7E20" w:rsidRPr="00303045">
              <w:rPr>
                <w:rFonts w:ascii="Arial" w:hAnsi="Arial" w:cs="Arial"/>
              </w:rPr>
              <w:t>. This</w:t>
            </w:r>
            <w:r w:rsidRPr="00303045">
              <w:rPr>
                <w:rFonts w:ascii="Arial" w:hAnsi="Arial" w:cs="Arial"/>
              </w:rPr>
              <w:t xml:space="preserve"> process involves a series of stages as </w:t>
            </w:r>
            <w:r w:rsidR="00AC7E20" w:rsidRPr="00303045">
              <w:rPr>
                <w:rFonts w:ascii="Arial" w:hAnsi="Arial" w:cs="Arial"/>
              </w:rPr>
              <w:t>summarised</w:t>
            </w:r>
            <w:r w:rsidRPr="00303045">
              <w:rPr>
                <w:rFonts w:ascii="Arial" w:hAnsi="Arial" w:cs="Arial"/>
              </w:rPr>
              <w:t xml:space="preserve"> </w:t>
            </w:r>
            <w:r w:rsidR="00AC7E20" w:rsidRPr="00303045">
              <w:rPr>
                <w:rFonts w:ascii="Arial" w:hAnsi="Arial" w:cs="Arial"/>
              </w:rPr>
              <w:t>in the graphic below</w:t>
            </w:r>
            <w:r w:rsidR="00B93454" w:rsidRPr="00303045">
              <w:rPr>
                <w:rFonts w:ascii="Arial" w:hAnsi="Arial" w:cs="Arial"/>
              </w:rPr>
              <w:t>:</w:t>
            </w:r>
          </w:p>
          <w:p w14:paraId="7458895F" w14:textId="77777777" w:rsidR="002F6095" w:rsidRDefault="002F6095" w:rsidP="002F6095">
            <w:pPr>
              <w:jc w:val="center"/>
              <w:rPr>
                <w:rFonts w:ascii="Arial" w:hAnsi="Arial" w:cs="Arial"/>
              </w:rPr>
            </w:pPr>
            <w:r>
              <w:rPr>
                <w:rFonts w:ascii="Arial" w:hAnsi="Arial" w:cs="Arial"/>
                <w:noProof/>
              </w:rPr>
              <w:drawing>
                <wp:inline distT="0" distB="0" distL="0" distR="0" wp14:anchorId="5BD780C3" wp14:editId="6D5B05F5">
                  <wp:extent cx="5925352" cy="3790950"/>
                  <wp:effectExtent l="0" t="0" r="0" b="0"/>
                  <wp:docPr id="6" name="Picture 6" descr="Timeline of the process to create our Joint Local Plan. Starts with 2021 and the Evidence Gathering stage – we asked people to let us know about land and buildings that are available for change. 2022 - Issues stage – we asked for your help in understanding the issues we need to tackle, and finalising the vision and objectives. Point indicates that ‘We are here’ for the next stage which is in Early 2024 called Preferred Options – we’ll ask for your thoughts on the options we’ve identified to tackle the issues along with potential locations for future developments. The next stage of the timeline is Autumn 2024 - Our draft Local Plan - we’ll ask for your thoughts on our proposed plan. Then the timeline shows Spring 2025 - Plan submitted to the Secretary of State. Summer 2025 - Examination - An independent planning inspector examines the plan, evidence and the comments made, to test if it is ‘sound’ and finally, Late 2025 - Adoption - The plan is adopted and used to inform decisions on planning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meline of the process to create our Joint Local Plan. Starts with 2021 and the Evidence Gathering stage – we asked people to let us know about land and buildings that are available for change. 2022 - Issues stage – we asked for your help in understanding the issues we need to tackle, and finalising the vision and objectives. Point indicates that ‘We are here’ for the next stage which is in Early 2024 called Preferred Options – we’ll ask for your thoughts on the options we’ve identified to tackle the issues along with potential locations for future developments. The next stage of the timeline is Autumn 2024 - Our draft Local Plan - we’ll ask for your thoughts on our proposed plan. Then the timeline shows Spring 2025 - Plan submitted to the Secretary of State. Summer 2025 - Examination - An independent planning inspector examines the plan, evidence and the comments made, to test if it is ‘sound’ and finally, Late 2025 - Adoption - The plan is adopted and used to inform decisions on planning applica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2787" cy="3834094"/>
                          </a:xfrm>
                          <a:prstGeom prst="rect">
                            <a:avLst/>
                          </a:prstGeom>
                          <a:noFill/>
                          <a:ln>
                            <a:noFill/>
                          </a:ln>
                        </pic:spPr>
                      </pic:pic>
                    </a:graphicData>
                  </a:graphic>
                </wp:inline>
              </w:drawing>
            </w:r>
          </w:p>
          <w:p w14:paraId="63D8D256" w14:textId="19138030" w:rsidR="00572DBC" w:rsidRPr="00303045" w:rsidRDefault="00572DBC" w:rsidP="006F5F4E">
            <w:pPr>
              <w:rPr>
                <w:rFonts w:ascii="Arial" w:hAnsi="Arial" w:cs="Arial"/>
              </w:rPr>
            </w:pPr>
            <w:r w:rsidRPr="00303045">
              <w:rPr>
                <w:rFonts w:ascii="Arial" w:hAnsi="Arial" w:cs="Arial"/>
              </w:rPr>
              <w:lastRenderedPageBreak/>
              <w:t xml:space="preserve">The development of the Joint Local Plan is currently at the </w:t>
            </w:r>
            <w:r w:rsidR="002F6095">
              <w:rPr>
                <w:rFonts w:ascii="Arial" w:hAnsi="Arial" w:cs="Arial"/>
              </w:rPr>
              <w:t>“</w:t>
            </w:r>
            <w:r w:rsidRPr="00303045">
              <w:rPr>
                <w:rFonts w:ascii="Arial" w:hAnsi="Arial" w:cs="Arial"/>
              </w:rPr>
              <w:t>Preferred Options</w:t>
            </w:r>
            <w:r w:rsidR="002F6095">
              <w:rPr>
                <w:rFonts w:ascii="Arial" w:hAnsi="Arial" w:cs="Arial"/>
              </w:rPr>
              <w:t>”</w:t>
            </w:r>
            <w:r w:rsidRPr="00303045">
              <w:rPr>
                <w:rFonts w:ascii="Arial" w:hAnsi="Arial" w:cs="Arial"/>
              </w:rPr>
              <w:t xml:space="preserve"> </w:t>
            </w:r>
            <w:r w:rsidR="00AC7E20" w:rsidRPr="00303045">
              <w:rPr>
                <w:rFonts w:ascii="Arial" w:hAnsi="Arial" w:cs="Arial"/>
              </w:rPr>
              <w:t>s</w:t>
            </w:r>
            <w:r w:rsidRPr="00303045">
              <w:rPr>
                <w:rFonts w:ascii="Arial" w:hAnsi="Arial" w:cs="Arial"/>
              </w:rPr>
              <w:t>tage</w:t>
            </w:r>
            <w:r w:rsidR="00DC1F21" w:rsidRPr="00303045">
              <w:rPr>
                <w:rFonts w:ascii="Arial" w:hAnsi="Arial" w:cs="Arial"/>
              </w:rPr>
              <w:t xml:space="preserve"> of the process</w:t>
            </w:r>
            <w:r w:rsidRPr="00303045">
              <w:rPr>
                <w:rFonts w:ascii="Arial" w:hAnsi="Arial" w:cs="Arial"/>
              </w:rPr>
              <w:t>.</w:t>
            </w:r>
            <w:r w:rsidR="00DC1F21" w:rsidRPr="00303045">
              <w:rPr>
                <w:rFonts w:ascii="Arial" w:hAnsi="Arial" w:cs="Arial"/>
              </w:rPr>
              <w:t xml:space="preserve"> We have created a consultation that outlines the options we could take for different policy areas, identifie</w:t>
            </w:r>
            <w:r w:rsidR="0094357B">
              <w:rPr>
                <w:rFonts w:ascii="Arial" w:hAnsi="Arial" w:cs="Arial"/>
              </w:rPr>
              <w:t>s</w:t>
            </w:r>
            <w:r w:rsidR="00DC1F21" w:rsidRPr="00303045">
              <w:rPr>
                <w:rFonts w:ascii="Arial" w:hAnsi="Arial" w:cs="Arial"/>
              </w:rPr>
              <w:t xml:space="preserve"> which ones we prefer and proposes draft policy text for the preferred approach. </w:t>
            </w:r>
          </w:p>
          <w:p w14:paraId="458D0299" w14:textId="4DA9865E" w:rsidR="00DC1F21" w:rsidRPr="00303045" w:rsidRDefault="00DC1F21" w:rsidP="006F5F4E">
            <w:pPr>
              <w:rPr>
                <w:rFonts w:ascii="Arial" w:hAnsi="Arial" w:cs="Arial"/>
              </w:rPr>
            </w:pPr>
          </w:p>
          <w:p w14:paraId="7B94955E" w14:textId="4C68DA63" w:rsidR="00DC1F21" w:rsidRPr="00303045" w:rsidRDefault="00DC1F21" w:rsidP="006F5F4E">
            <w:pPr>
              <w:rPr>
                <w:rFonts w:ascii="Arial" w:hAnsi="Arial" w:cs="Arial"/>
              </w:rPr>
            </w:pPr>
            <w:r w:rsidRPr="00303045">
              <w:rPr>
                <w:rFonts w:ascii="Arial" w:hAnsi="Arial" w:cs="Arial"/>
              </w:rPr>
              <w:t>The proposals and policies in the plan are subject to change between now and the publication of the draft</w:t>
            </w:r>
            <w:r w:rsidR="00303045" w:rsidRPr="00303045">
              <w:rPr>
                <w:rFonts w:ascii="Arial" w:hAnsi="Arial" w:cs="Arial"/>
              </w:rPr>
              <w:t xml:space="preserve"> Local Plan at the next consultation stage. We will need to reflect on the feedback </w:t>
            </w:r>
            <w:r w:rsidR="0094357B">
              <w:rPr>
                <w:rFonts w:ascii="Arial" w:hAnsi="Arial" w:cs="Arial"/>
              </w:rPr>
              <w:t>we receive</w:t>
            </w:r>
            <w:r w:rsidR="00303045" w:rsidRPr="00303045">
              <w:rPr>
                <w:rFonts w:ascii="Arial" w:hAnsi="Arial" w:cs="Arial"/>
              </w:rPr>
              <w:t xml:space="preserve"> at this consultation stage, as well as emerging evidence, to inform the next stages of plan preparation.</w:t>
            </w:r>
          </w:p>
          <w:p w14:paraId="03D53186" w14:textId="77777777" w:rsidR="00DD7E72" w:rsidRPr="00303045" w:rsidRDefault="00DD7E72" w:rsidP="006F5F4E">
            <w:pPr>
              <w:rPr>
                <w:rFonts w:ascii="Arial" w:hAnsi="Arial" w:cs="Arial"/>
              </w:rPr>
            </w:pPr>
          </w:p>
          <w:p w14:paraId="2AB85A86" w14:textId="2C714F83" w:rsidR="006F5F4E" w:rsidRPr="00303045" w:rsidRDefault="00DD7E72" w:rsidP="006F5F4E">
            <w:pPr>
              <w:rPr>
                <w:rFonts w:ascii="Arial" w:hAnsi="Arial" w:cs="Arial"/>
              </w:rPr>
            </w:pPr>
            <w:r w:rsidRPr="00303045">
              <w:rPr>
                <w:rFonts w:ascii="Arial" w:hAnsi="Arial" w:cs="Arial"/>
              </w:rPr>
              <w:t xml:space="preserve">Once adopted, the Joint Local Plan will form part of the development plans for both </w:t>
            </w:r>
            <w:r w:rsidR="00044DF1" w:rsidRPr="00303045">
              <w:rPr>
                <w:rFonts w:ascii="Arial" w:hAnsi="Arial" w:cs="Arial"/>
              </w:rPr>
              <w:t>districts</w:t>
            </w:r>
            <w:r w:rsidR="00DC1F21" w:rsidRPr="00303045">
              <w:rPr>
                <w:rFonts w:ascii="Arial" w:hAnsi="Arial" w:cs="Arial"/>
              </w:rPr>
              <w:t xml:space="preserve"> and will replace the South Oxfordshire Local Plan 2035 and the Vale of White Horse Local Plan 2031 (Parts 1 and 2).</w:t>
            </w:r>
            <w:r w:rsidRPr="00303045">
              <w:rPr>
                <w:rFonts w:ascii="Arial" w:hAnsi="Arial" w:cs="Arial"/>
              </w:rPr>
              <w:t xml:space="preserve"> </w:t>
            </w:r>
            <w:r w:rsidR="00DC1F21" w:rsidRPr="00303045">
              <w:rPr>
                <w:rFonts w:ascii="Arial" w:hAnsi="Arial" w:cs="Arial"/>
              </w:rPr>
              <w:t>From</w:t>
            </w:r>
            <w:r w:rsidRPr="00303045">
              <w:rPr>
                <w:rFonts w:ascii="Arial" w:hAnsi="Arial" w:cs="Arial"/>
              </w:rPr>
              <w:t xml:space="preserve"> this point, planning applications will be determined in accordance with the policies in the plan</w:t>
            </w:r>
            <w:r w:rsidR="00DC1F21" w:rsidRPr="00303045">
              <w:rPr>
                <w:rFonts w:ascii="Arial" w:hAnsi="Arial" w:cs="Arial"/>
              </w:rPr>
              <w:t xml:space="preserve"> as adopted</w:t>
            </w:r>
            <w:r w:rsidRPr="00303045">
              <w:rPr>
                <w:rFonts w:ascii="Arial" w:hAnsi="Arial" w:cs="Arial"/>
              </w:rPr>
              <w:t xml:space="preserve">. </w:t>
            </w:r>
          </w:p>
          <w:p w14:paraId="174D065C" w14:textId="6CBBC4C5" w:rsidR="00303045" w:rsidRPr="00303045" w:rsidRDefault="00303045" w:rsidP="006F5F4E">
            <w:pPr>
              <w:rPr>
                <w:rFonts w:ascii="Arial" w:hAnsi="Arial" w:cs="Arial"/>
              </w:rPr>
            </w:pPr>
          </w:p>
        </w:tc>
      </w:tr>
      <w:tr w:rsidR="00A83CE3" w:rsidRPr="00AC7E20" w14:paraId="0DCF012B" w14:textId="77777777" w:rsidTr="00315FE2">
        <w:trPr>
          <w:trHeight w:val="2678"/>
          <w:jc w:val="center"/>
        </w:trPr>
        <w:tc>
          <w:tcPr>
            <w:tcW w:w="4395" w:type="dxa"/>
            <w:shd w:val="clear" w:color="auto" w:fill="E7E6E6" w:themeFill="background2"/>
          </w:tcPr>
          <w:p w14:paraId="0779B012" w14:textId="77777777" w:rsidR="00A83CE3" w:rsidRPr="00AC7E20" w:rsidRDefault="00A83CE3" w:rsidP="00A83CE3">
            <w:pPr>
              <w:spacing w:after="160" w:line="259" w:lineRule="auto"/>
              <w:rPr>
                <w:rFonts w:ascii="Arial" w:hAnsi="Arial" w:cs="Arial"/>
              </w:rPr>
            </w:pPr>
            <w:r w:rsidRPr="00AC7E20">
              <w:rPr>
                <w:rFonts w:ascii="Arial" w:hAnsi="Arial" w:cs="Arial"/>
                <w:b/>
                <w:bCs/>
              </w:rPr>
              <w:lastRenderedPageBreak/>
              <w:t>Proposals</w:t>
            </w:r>
          </w:p>
          <w:p w14:paraId="62646680" w14:textId="77777777" w:rsidR="00A83CE3" w:rsidRPr="00AC7E20" w:rsidRDefault="00A83CE3" w:rsidP="00A83CE3">
            <w:pPr>
              <w:spacing w:after="160" w:line="259" w:lineRule="auto"/>
              <w:rPr>
                <w:rFonts w:ascii="Arial" w:hAnsi="Arial" w:cs="Arial"/>
              </w:rPr>
            </w:pPr>
            <w:r w:rsidRPr="00AC7E20">
              <w:rPr>
                <w:rFonts w:ascii="Arial" w:hAnsi="Arial" w:cs="Arial"/>
              </w:rPr>
              <w:t>Explain the detail of the proposals, including why this has been decided as the best course of action.</w:t>
            </w:r>
          </w:p>
          <w:p w14:paraId="40BD182D" w14:textId="77777777" w:rsidR="00A83CE3" w:rsidRPr="00AC7E20" w:rsidRDefault="00A83CE3" w:rsidP="00A83CE3">
            <w:pPr>
              <w:spacing w:after="160" w:line="259" w:lineRule="auto"/>
              <w:rPr>
                <w:rFonts w:ascii="Arial" w:hAnsi="Arial" w:cs="Arial"/>
              </w:rPr>
            </w:pPr>
          </w:p>
          <w:p w14:paraId="31554613" w14:textId="77777777" w:rsidR="00A83CE3" w:rsidRPr="00AC7E20" w:rsidRDefault="00A83CE3" w:rsidP="00A83CE3">
            <w:pPr>
              <w:spacing w:after="160" w:line="259" w:lineRule="auto"/>
              <w:rPr>
                <w:rFonts w:ascii="Arial" w:hAnsi="Arial" w:cs="Arial"/>
              </w:rPr>
            </w:pPr>
          </w:p>
          <w:p w14:paraId="2F6E0492" w14:textId="77777777" w:rsidR="00A83CE3" w:rsidRPr="00AC7E20" w:rsidRDefault="00A83CE3" w:rsidP="00A83CE3">
            <w:pPr>
              <w:spacing w:after="160" w:line="259" w:lineRule="auto"/>
              <w:rPr>
                <w:rFonts w:ascii="Arial" w:hAnsi="Arial" w:cs="Arial"/>
              </w:rPr>
            </w:pPr>
          </w:p>
        </w:tc>
        <w:tc>
          <w:tcPr>
            <w:tcW w:w="11340" w:type="dxa"/>
            <w:shd w:val="clear" w:color="auto" w:fill="auto"/>
          </w:tcPr>
          <w:p w14:paraId="52B6A16E" w14:textId="77777777" w:rsidR="009B5681" w:rsidRDefault="00B93454" w:rsidP="00B93454">
            <w:pPr>
              <w:rPr>
                <w:rStyle w:val="fontstyle01"/>
                <w:rFonts w:ascii="Arial" w:hAnsi="Arial" w:cs="Arial"/>
                <w:color w:val="auto"/>
                <w:sz w:val="22"/>
                <w:szCs w:val="22"/>
              </w:rPr>
            </w:pPr>
            <w:r w:rsidRPr="00CC4C5A">
              <w:rPr>
                <w:rStyle w:val="fontstyle01"/>
                <w:rFonts w:ascii="Arial" w:hAnsi="Arial" w:cs="Arial"/>
                <w:color w:val="auto"/>
                <w:sz w:val="22"/>
                <w:szCs w:val="22"/>
              </w:rPr>
              <w:t xml:space="preserve">The Corporate Plans have inspired the key themes and direction of the Joint Local Plan. </w:t>
            </w:r>
          </w:p>
          <w:p w14:paraId="11F74364" w14:textId="77777777" w:rsidR="009B5681" w:rsidRDefault="009B5681" w:rsidP="00B93454">
            <w:pPr>
              <w:rPr>
                <w:rStyle w:val="fontstyle01"/>
              </w:rPr>
            </w:pPr>
          </w:p>
          <w:p w14:paraId="20BFF8DC" w14:textId="263ACC5C" w:rsidR="00B93454" w:rsidRPr="00CC4C5A" w:rsidRDefault="00B93454" w:rsidP="00B93454">
            <w:pPr>
              <w:rPr>
                <w:rFonts w:ascii="Arial" w:hAnsi="Arial" w:cs="Arial"/>
              </w:rPr>
            </w:pPr>
            <w:r w:rsidRPr="00CC4C5A">
              <w:rPr>
                <w:rFonts w:ascii="Arial" w:hAnsi="Arial" w:cs="Arial"/>
              </w:rPr>
              <w:t xml:space="preserve">The </w:t>
            </w:r>
            <w:r w:rsidR="009B5681">
              <w:rPr>
                <w:rFonts w:ascii="Arial" w:hAnsi="Arial" w:cs="Arial"/>
              </w:rPr>
              <w:t>Joint Local Plan</w:t>
            </w:r>
            <w:r w:rsidRPr="00CC4C5A">
              <w:rPr>
                <w:rFonts w:ascii="Arial" w:hAnsi="Arial" w:cs="Arial"/>
              </w:rPr>
              <w:t xml:space="preserve"> aims to achieve the following </w:t>
            </w:r>
            <w:r w:rsidRPr="0053093C">
              <w:rPr>
                <w:rFonts w:ascii="Arial" w:hAnsi="Arial" w:cs="Arial"/>
                <w:b/>
                <w:bCs/>
              </w:rPr>
              <w:t>draft objectives</w:t>
            </w:r>
            <w:r w:rsidR="00CC4C5A">
              <w:rPr>
                <w:rFonts w:ascii="Arial" w:hAnsi="Arial" w:cs="Arial"/>
              </w:rPr>
              <w:t xml:space="preserve">, which are being consulted on during the Preferred Options </w:t>
            </w:r>
            <w:r w:rsidR="00ED108F">
              <w:rPr>
                <w:rFonts w:ascii="Arial" w:hAnsi="Arial" w:cs="Arial"/>
              </w:rPr>
              <w:t>C</w:t>
            </w:r>
            <w:r w:rsidR="00CC4C5A">
              <w:rPr>
                <w:rFonts w:ascii="Arial" w:hAnsi="Arial" w:cs="Arial"/>
              </w:rPr>
              <w:t>onsultation</w:t>
            </w:r>
            <w:r w:rsidRPr="00CC4C5A">
              <w:rPr>
                <w:rFonts w:ascii="Arial" w:hAnsi="Arial" w:cs="Arial"/>
              </w:rPr>
              <w:t xml:space="preserve">: </w:t>
            </w:r>
          </w:p>
          <w:p w14:paraId="7FBADC7F" w14:textId="77777777" w:rsidR="00B93454" w:rsidRPr="00CC4C5A" w:rsidRDefault="00B93454" w:rsidP="00B93454">
            <w:pPr>
              <w:rPr>
                <w:rFonts w:ascii="Arial" w:hAnsi="Arial" w:cs="Arial"/>
              </w:rPr>
            </w:pPr>
          </w:p>
          <w:p w14:paraId="4879C13A" w14:textId="77777777" w:rsidR="00ED108F" w:rsidRPr="00ED108F" w:rsidRDefault="00ED108F" w:rsidP="00ED108F">
            <w:pPr>
              <w:pStyle w:val="ListParagraph"/>
              <w:numPr>
                <w:ilvl w:val="0"/>
                <w:numId w:val="16"/>
              </w:numPr>
              <w:rPr>
                <w:rFonts w:ascii="Arial" w:eastAsiaTheme="majorEastAsia" w:hAnsi="Arial" w:cs="Arial"/>
                <w:bCs/>
                <w:szCs w:val="20"/>
              </w:rPr>
            </w:pPr>
            <w:r w:rsidRPr="00ED108F">
              <w:rPr>
                <w:rFonts w:ascii="Arial" w:eastAsiaTheme="majorEastAsia" w:hAnsi="Arial" w:cs="Arial"/>
                <w:bCs/>
                <w:szCs w:val="20"/>
              </w:rPr>
              <w:t xml:space="preserve">Create a </w:t>
            </w:r>
            <w:r w:rsidRPr="00ED108F">
              <w:rPr>
                <w:rFonts w:ascii="Arial" w:eastAsiaTheme="majorEastAsia" w:hAnsi="Arial" w:cs="Arial"/>
                <w:b/>
                <w:szCs w:val="20"/>
              </w:rPr>
              <w:t>unified set of policies</w:t>
            </w:r>
            <w:r w:rsidRPr="00ED108F">
              <w:rPr>
                <w:rFonts w:ascii="Arial" w:eastAsiaTheme="majorEastAsia" w:hAnsi="Arial" w:cs="Arial"/>
                <w:bCs/>
                <w:szCs w:val="20"/>
              </w:rPr>
              <w:t xml:space="preserve"> for South Oxfordshire and Vale of White Horse, bringing in the best from each previous local plan and building in latest thinking to create an ambitious and fresh joint plan, which sets a framework for successful neighbourhood plans.</w:t>
            </w:r>
          </w:p>
          <w:p w14:paraId="01F6A78A" w14:textId="77777777" w:rsidR="00ED108F" w:rsidRPr="00ED108F" w:rsidRDefault="00ED108F" w:rsidP="00ED108F">
            <w:pPr>
              <w:pStyle w:val="ListParagraph"/>
              <w:rPr>
                <w:rFonts w:ascii="Arial" w:eastAsiaTheme="majorEastAsia" w:hAnsi="Arial" w:cs="Arial"/>
                <w:bCs/>
                <w:szCs w:val="20"/>
              </w:rPr>
            </w:pPr>
            <w:r w:rsidRPr="00ED108F">
              <w:rPr>
                <w:rFonts w:ascii="Arial" w:eastAsiaTheme="majorEastAsia" w:hAnsi="Arial" w:cs="Arial"/>
                <w:bCs/>
                <w:szCs w:val="20"/>
              </w:rPr>
              <w:t xml:space="preserve"> </w:t>
            </w:r>
          </w:p>
          <w:p w14:paraId="6E8607F6" w14:textId="77777777" w:rsidR="00ED108F" w:rsidRPr="00ED108F" w:rsidRDefault="00ED108F" w:rsidP="00ED108F">
            <w:pPr>
              <w:pStyle w:val="ListParagraph"/>
              <w:numPr>
                <w:ilvl w:val="0"/>
                <w:numId w:val="16"/>
              </w:numPr>
              <w:rPr>
                <w:rFonts w:ascii="Arial" w:eastAsiaTheme="majorEastAsia" w:hAnsi="Arial" w:cs="Arial"/>
                <w:bCs/>
                <w:szCs w:val="20"/>
              </w:rPr>
            </w:pPr>
            <w:r w:rsidRPr="00ED108F">
              <w:rPr>
                <w:rFonts w:ascii="Arial" w:eastAsiaTheme="majorEastAsia" w:hAnsi="Arial" w:cs="Arial"/>
                <w:bCs/>
                <w:szCs w:val="20"/>
              </w:rPr>
              <w:t xml:space="preserve">Help transition to </w:t>
            </w:r>
            <w:r w:rsidRPr="00ED108F">
              <w:rPr>
                <w:rFonts w:ascii="Arial" w:eastAsiaTheme="majorEastAsia" w:hAnsi="Arial" w:cs="Arial"/>
                <w:b/>
                <w:szCs w:val="20"/>
              </w:rPr>
              <w:t>net zero carbon districts</w:t>
            </w:r>
            <w:r w:rsidRPr="00ED108F">
              <w:rPr>
                <w:rFonts w:ascii="Arial" w:eastAsiaTheme="majorEastAsia" w:hAnsi="Arial" w:cs="Arial"/>
                <w:bCs/>
                <w:szCs w:val="20"/>
              </w:rPr>
              <w:t xml:space="preserve"> by 2030 for South Oxfordshire and 2045 for Vale, by keeping the amount of development within the districts’ carbon budget, locating new housing and employment development in places which minimise the need to travel by private car, requiring buildings to be designed to the highest achievable standards for reducing energy and water use, encouraging suitable renewable energy generation and supporting nature-based carbon and stormwater storage.</w:t>
            </w:r>
          </w:p>
          <w:p w14:paraId="26EC565E" w14:textId="77777777" w:rsidR="00ED108F" w:rsidRPr="00ED108F" w:rsidRDefault="00ED108F" w:rsidP="00ED108F">
            <w:pPr>
              <w:pStyle w:val="ListParagraph"/>
              <w:rPr>
                <w:rFonts w:ascii="Arial" w:eastAsiaTheme="majorEastAsia" w:hAnsi="Arial" w:cs="Arial"/>
                <w:bCs/>
                <w:szCs w:val="20"/>
              </w:rPr>
            </w:pPr>
          </w:p>
          <w:p w14:paraId="53BA1137" w14:textId="77777777" w:rsidR="00ED108F" w:rsidRPr="00ED108F" w:rsidRDefault="00ED108F" w:rsidP="00ED108F">
            <w:pPr>
              <w:pStyle w:val="ListParagraph"/>
              <w:numPr>
                <w:ilvl w:val="0"/>
                <w:numId w:val="16"/>
              </w:numPr>
              <w:spacing w:line="297" w:lineRule="auto"/>
              <w:ind w:right="323"/>
              <w:rPr>
                <w:rFonts w:ascii="Arial" w:hAnsi="Arial" w:cs="Arial"/>
                <w:color w:val="261E18"/>
              </w:rPr>
            </w:pPr>
            <w:r w:rsidRPr="00ED108F">
              <w:rPr>
                <w:rFonts w:ascii="Arial" w:hAnsi="Arial" w:cs="Arial"/>
                <w:color w:val="261E18"/>
              </w:rPr>
              <w:t xml:space="preserve">Help </w:t>
            </w:r>
            <w:r w:rsidRPr="00ED108F">
              <w:rPr>
                <w:rFonts w:ascii="Arial" w:hAnsi="Arial" w:cs="Arial"/>
                <w:b/>
                <w:bCs/>
                <w:color w:val="261E18"/>
              </w:rPr>
              <w:t>nature recover</w:t>
            </w:r>
            <w:r w:rsidRPr="00ED108F">
              <w:rPr>
                <w:rFonts w:ascii="Arial" w:hAnsi="Arial" w:cs="Arial"/>
                <w:color w:val="261E18"/>
              </w:rPr>
              <w:t xml:space="preserve"> by protecting wildlife and expanding natural habitats, requiring developments to achieve the highest viable net gain in biodiversity so that it leaves the natural environment better than it was before.</w:t>
            </w:r>
          </w:p>
          <w:p w14:paraId="2433463F" w14:textId="77777777" w:rsidR="00ED108F" w:rsidRPr="00ED108F" w:rsidRDefault="00ED108F" w:rsidP="00ED108F">
            <w:pPr>
              <w:pStyle w:val="ListParagraph"/>
              <w:rPr>
                <w:rFonts w:ascii="Arial" w:hAnsi="Arial" w:cs="Arial"/>
                <w:color w:val="261E18"/>
              </w:rPr>
            </w:pPr>
          </w:p>
          <w:p w14:paraId="5E1A9B81" w14:textId="77777777" w:rsidR="00ED108F" w:rsidRPr="00ED108F" w:rsidRDefault="00ED108F" w:rsidP="00ED108F">
            <w:pPr>
              <w:pStyle w:val="ListParagraph"/>
              <w:numPr>
                <w:ilvl w:val="0"/>
                <w:numId w:val="16"/>
              </w:numPr>
              <w:spacing w:line="297" w:lineRule="auto"/>
              <w:ind w:right="323"/>
              <w:rPr>
                <w:rFonts w:ascii="Arial" w:hAnsi="Arial" w:cs="Arial"/>
                <w:color w:val="261E18"/>
              </w:rPr>
            </w:pPr>
            <w:r w:rsidRPr="00ED108F">
              <w:rPr>
                <w:rFonts w:ascii="Arial" w:hAnsi="Arial" w:cs="Arial"/>
                <w:color w:val="261E18"/>
              </w:rPr>
              <w:t xml:space="preserve">Focus new allocations of land for development at </w:t>
            </w:r>
            <w:r w:rsidRPr="00ED108F">
              <w:rPr>
                <w:rFonts w:ascii="Arial" w:hAnsi="Arial" w:cs="Arial"/>
                <w:b/>
                <w:bCs/>
                <w:color w:val="261E18"/>
              </w:rPr>
              <w:t>well-located brownfield sites</w:t>
            </w:r>
            <w:r w:rsidRPr="00ED108F">
              <w:rPr>
                <w:rFonts w:ascii="Arial" w:hAnsi="Arial" w:cs="Arial"/>
                <w:color w:val="261E18"/>
              </w:rPr>
              <w:t>, recycling land that is already developed, using land efficiently and re-using buildings and materials rather than expending new resources.</w:t>
            </w:r>
          </w:p>
          <w:p w14:paraId="3DCC7BAE" w14:textId="77777777" w:rsidR="00ED108F" w:rsidRPr="00ED108F" w:rsidRDefault="00ED108F" w:rsidP="00ED108F">
            <w:pPr>
              <w:pStyle w:val="ListParagraph"/>
              <w:rPr>
                <w:rFonts w:ascii="Arial" w:hAnsi="Arial" w:cs="Arial"/>
                <w:color w:val="261E18"/>
              </w:rPr>
            </w:pPr>
          </w:p>
          <w:p w14:paraId="68B1978D" w14:textId="77777777" w:rsidR="00ED108F" w:rsidRPr="00ED108F" w:rsidRDefault="00ED108F" w:rsidP="00ED108F">
            <w:pPr>
              <w:pStyle w:val="ListParagraph"/>
              <w:numPr>
                <w:ilvl w:val="0"/>
                <w:numId w:val="16"/>
              </w:numPr>
              <w:spacing w:line="297" w:lineRule="auto"/>
              <w:ind w:right="323"/>
              <w:rPr>
                <w:rFonts w:ascii="Arial" w:hAnsi="Arial" w:cs="Arial"/>
                <w:color w:val="261E18"/>
              </w:rPr>
            </w:pPr>
            <w:r w:rsidRPr="00ED108F">
              <w:rPr>
                <w:rFonts w:ascii="Arial" w:hAnsi="Arial" w:cs="Arial"/>
                <w:color w:val="261E18"/>
              </w:rPr>
              <w:t xml:space="preserve">Help communities lead </w:t>
            </w:r>
            <w:r w:rsidRPr="00ED108F">
              <w:rPr>
                <w:rFonts w:ascii="Arial" w:hAnsi="Arial" w:cs="Arial"/>
                <w:b/>
                <w:bCs/>
                <w:color w:val="261E18"/>
              </w:rPr>
              <w:t>healthy and more active lifestyles</w:t>
            </w:r>
            <w:r w:rsidRPr="00ED108F">
              <w:rPr>
                <w:rFonts w:ascii="Arial" w:hAnsi="Arial" w:cs="Arial"/>
                <w:color w:val="261E18"/>
              </w:rPr>
              <w:t xml:space="preserve">, by providing high-quality greenspace, promoting active travel, and controlling air, water, light and noise pollution from new developments, so that people and nature can be safe, healthy and thriving. </w:t>
            </w:r>
          </w:p>
          <w:p w14:paraId="000FF829" w14:textId="77777777" w:rsidR="00ED108F" w:rsidRPr="00ED108F" w:rsidRDefault="00ED108F" w:rsidP="00ED108F">
            <w:pPr>
              <w:pStyle w:val="ListParagraph"/>
              <w:rPr>
                <w:rFonts w:ascii="Arial" w:hAnsi="Arial" w:cs="Arial"/>
                <w:color w:val="261E18"/>
              </w:rPr>
            </w:pPr>
          </w:p>
          <w:p w14:paraId="7FAFDAA3" w14:textId="77777777" w:rsidR="00ED108F" w:rsidRPr="00ED108F" w:rsidRDefault="00ED108F" w:rsidP="00ED108F">
            <w:pPr>
              <w:pStyle w:val="ListParagraph"/>
              <w:numPr>
                <w:ilvl w:val="0"/>
                <w:numId w:val="16"/>
              </w:numPr>
              <w:spacing w:line="297" w:lineRule="auto"/>
              <w:ind w:right="323"/>
              <w:rPr>
                <w:rFonts w:ascii="Arial" w:hAnsi="Arial" w:cs="Arial"/>
                <w:color w:val="261E18"/>
              </w:rPr>
            </w:pPr>
            <w:r w:rsidRPr="00ED108F">
              <w:rPr>
                <w:rFonts w:ascii="Arial" w:hAnsi="Arial" w:cs="Arial"/>
                <w:color w:val="261E18"/>
              </w:rPr>
              <w:t xml:space="preserve">Cherish and protect </w:t>
            </w:r>
            <w:r w:rsidRPr="00ED108F">
              <w:rPr>
                <w:rFonts w:ascii="Arial" w:hAnsi="Arial" w:cs="Arial"/>
                <w:b/>
                <w:bCs/>
                <w:color w:val="261E18"/>
              </w:rPr>
              <w:t>natural and built heritage</w:t>
            </w:r>
            <w:r w:rsidRPr="00ED108F">
              <w:rPr>
                <w:rFonts w:ascii="Arial" w:hAnsi="Arial" w:cs="Arial"/>
                <w:color w:val="261E18"/>
              </w:rPr>
              <w:t>, with policies that make sure the location and design of development respects landscape character and the local distinctiveness of towns and villages.</w:t>
            </w:r>
          </w:p>
          <w:p w14:paraId="1863A3B1" w14:textId="77777777" w:rsidR="00ED108F" w:rsidRPr="00ED108F" w:rsidRDefault="00ED108F" w:rsidP="00ED108F">
            <w:pPr>
              <w:pStyle w:val="ListParagraph"/>
              <w:spacing w:line="297" w:lineRule="auto"/>
              <w:ind w:right="323"/>
              <w:rPr>
                <w:rFonts w:ascii="Arial" w:hAnsi="Arial" w:cs="Arial"/>
              </w:rPr>
            </w:pPr>
          </w:p>
          <w:p w14:paraId="418B83F5" w14:textId="77777777" w:rsidR="00ED108F" w:rsidRPr="00ED108F" w:rsidRDefault="00ED108F" w:rsidP="00ED108F">
            <w:pPr>
              <w:pStyle w:val="ListParagraph"/>
              <w:numPr>
                <w:ilvl w:val="0"/>
                <w:numId w:val="16"/>
              </w:numPr>
              <w:spacing w:line="297" w:lineRule="auto"/>
              <w:ind w:right="323"/>
              <w:rPr>
                <w:rFonts w:ascii="Arial" w:hAnsi="Arial" w:cs="Arial"/>
                <w:color w:val="261E18"/>
              </w:rPr>
            </w:pPr>
            <w:r w:rsidRPr="00ED108F">
              <w:rPr>
                <w:rFonts w:ascii="Arial" w:hAnsi="Arial" w:cs="Arial"/>
                <w:color w:val="261E18"/>
              </w:rPr>
              <w:t xml:space="preserve">Plan for enough </w:t>
            </w:r>
            <w:r w:rsidRPr="00ED108F">
              <w:rPr>
                <w:rFonts w:ascii="Arial" w:hAnsi="Arial" w:cs="Arial"/>
                <w:b/>
                <w:bCs/>
                <w:color w:val="261E18"/>
              </w:rPr>
              <w:t>new homes to meet our needs</w:t>
            </w:r>
            <w:r w:rsidRPr="00ED108F">
              <w:rPr>
                <w:rFonts w:ascii="Arial" w:hAnsi="Arial" w:cs="Arial"/>
                <w:color w:val="261E18"/>
              </w:rPr>
              <w:t xml:space="preserve">, including significant numbers of homes that are affordable to rent or buy, and different kinds of homes to meet the needs of our communities, including older people and those with care needs. </w:t>
            </w:r>
          </w:p>
          <w:p w14:paraId="205232DC" w14:textId="77777777" w:rsidR="00ED108F" w:rsidRPr="00ED108F" w:rsidRDefault="00ED108F" w:rsidP="00ED108F">
            <w:pPr>
              <w:pStyle w:val="ListParagraph"/>
              <w:rPr>
                <w:rFonts w:ascii="Arial" w:hAnsi="Arial" w:cs="Arial"/>
                <w:color w:val="261E18"/>
              </w:rPr>
            </w:pPr>
          </w:p>
          <w:p w14:paraId="0C75E822" w14:textId="77777777" w:rsidR="00ED108F" w:rsidRPr="00ED108F" w:rsidRDefault="00ED108F" w:rsidP="00ED108F">
            <w:pPr>
              <w:pStyle w:val="ListParagraph"/>
              <w:numPr>
                <w:ilvl w:val="0"/>
                <w:numId w:val="16"/>
              </w:numPr>
              <w:rPr>
                <w:rFonts w:ascii="Arial" w:eastAsiaTheme="majorEastAsia" w:hAnsi="Arial" w:cs="Arial"/>
                <w:bCs/>
                <w:szCs w:val="20"/>
              </w:rPr>
            </w:pPr>
            <w:r w:rsidRPr="00ED108F">
              <w:rPr>
                <w:rFonts w:ascii="Arial" w:hAnsi="Arial" w:cs="Arial"/>
                <w:color w:val="261E18"/>
              </w:rPr>
              <w:t xml:space="preserve">Plan for enough new jobs, a </w:t>
            </w:r>
            <w:r w:rsidRPr="00ED108F">
              <w:rPr>
                <w:rFonts w:ascii="Arial" w:hAnsi="Arial" w:cs="Arial"/>
                <w:b/>
                <w:bCs/>
                <w:color w:val="261E18"/>
              </w:rPr>
              <w:t>flourishing local economy and a wide range of jobs</w:t>
            </w:r>
            <w:r w:rsidRPr="00ED108F">
              <w:rPr>
                <w:rFonts w:ascii="Arial" w:hAnsi="Arial" w:cs="Arial"/>
                <w:color w:val="261E18"/>
              </w:rPr>
              <w:t xml:space="preserve">, not only in the science and innovation sector for which the districts are well known, but in the foundational economy which underpins this and provides people’s day to day needs.   </w:t>
            </w:r>
          </w:p>
          <w:p w14:paraId="22571B66" w14:textId="77777777" w:rsidR="00ED108F" w:rsidRPr="00ED108F" w:rsidRDefault="00ED108F" w:rsidP="00ED108F">
            <w:pPr>
              <w:pStyle w:val="ListParagraph"/>
              <w:rPr>
                <w:rFonts w:ascii="Arial" w:hAnsi="Arial" w:cs="Arial"/>
                <w:color w:val="261E18"/>
              </w:rPr>
            </w:pPr>
          </w:p>
          <w:p w14:paraId="02C2D0A1" w14:textId="77777777" w:rsidR="00ED108F" w:rsidRPr="00ED108F" w:rsidRDefault="00ED108F" w:rsidP="00ED108F">
            <w:pPr>
              <w:pStyle w:val="ListParagraph"/>
              <w:numPr>
                <w:ilvl w:val="0"/>
                <w:numId w:val="16"/>
              </w:numPr>
              <w:spacing w:line="297" w:lineRule="auto"/>
              <w:ind w:right="323"/>
              <w:rPr>
                <w:rFonts w:ascii="Arial" w:hAnsi="Arial" w:cs="Arial"/>
              </w:rPr>
            </w:pPr>
            <w:r w:rsidRPr="00ED108F">
              <w:rPr>
                <w:rFonts w:ascii="Arial" w:hAnsi="Arial" w:cs="Arial"/>
              </w:rPr>
              <w:t xml:space="preserve">Ensure that new developments </w:t>
            </w:r>
            <w:r w:rsidRPr="00ED108F">
              <w:rPr>
                <w:rFonts w:ascii="Arial" w:hAnsi="Arial" w:cs="Arial"/>
                <w:b/>
                <w:bCs/>
              </w:rPr>
              <w:t xml:space="preserve">create great places </w:t>
            </w:r>
            <w:r w:rsidRPr="00ED108F">
              <w:rPr>
                <w:rFonts w:ascii="Arial" w:hAnsi="Arial" w:cs="Arial"/>
              </w:rPr>
              <w:t xml:space="preserve">that make our districts better, leaving a positive legacy for the future. </w:t>
            </w:r>
          </w:p>
          <w:p w14:paraId="06CA694A" w14:textId="77777777" w:rsidR="00ED108F" w:rsidRPr="00ED108F" w:rsidRDefault="00ED108F" w:rsidP="00ED108F">
            <w:pPr>
              <w:pStyle w:val="ListParagraph"/>
              <w:rPr>
                <w:rFonts w:ascii="Arial" w:hAnsi="Arial" w:cs="Arial"/>
              </w:rPr>
            </w:pPr>
          </w:p>
          <w:p w14:paraId="1E35E33A" w14:textId="77777777" w:rsidR="00ED108F" w:rsidRPr="00ED108F" w:rsidRDefault="00ED108F" w:rsidP="00ED108F">
            <w:pPr>
              <w:pStyle w:val="ListParagraph"/>
              <w:numPr>
                <w:ilvl w:val="0"/>
                <w:numId w:val="16"/>
              </w:numPr>
              <w:spacing w:line="297" w:lineRule="auto"/>
              <w:ind w:right="323"/>
              <w:rPr>
                <w:rFonts w:ascii="Arial" w:hAnsi="Arial" w:cs="Arial"/>
              </w:rPr>
            </w:pPr>
            <w:r w:rsidRPr="00ED108F">
              <w:rPr>
                <w:rFonts w:ascii="Arial" w:hAnsi="Arial" w:cs="Arial"/>
                <w:b/>
                <w:bCs/>
              </w:rPr>
              <w:t>Plan for infrastructure</w:t>
            </w:r>
            <w:r w:rsidRPr="00ED108F">
              <w:rPr>
                <w:rFonts w:ascii="Arial" w:hAnsi="Arial" w:cs="Arial"/>
              </w:rPr>
              <w:t xml:space="preserve"> in the right places and built at the right times to serve our growing communities, like transport, water, energy and digital networks, along with health, education and cultural facilities. </w:t>
            </w:r>
          </w:p>
          <w:p w14:paraId="145ADA0B" w14:textId="77777777" w:rsidR="00ED108F" w:rsidRPr="00ED108F" w:rsidRDefault="00ED108F" w:rsidP="00ED108F">
            <w:pPr>
              <w:pStyle w:val="ListParagraph"/>
              <w:rPr>
                <w:rFonts w:ascii="Arial" w:hAnsi="Arial" w:cs="Arial"/>
              </w:rPr>
            </w:pPr>
          </w:p>
          <w:p w14:paraId="7C6B8224" w14:textId="77777777" w:rsidR="00ED108F" w:rsidRPr="00ED108F" w:rsidRDefault="00ED108F" w:rsidP="00ED108F">
            <w:pPr>
              <w:pStyle w:val="ListParagraph"/>
              <w:numPr>
                <w:ilvl w:val="0"/>
                <w:numId w:val="16"/>
              </w:numPr>
              <w:spacing w:line="297" w:lineRule="auto"/>
              <w:ind w:right="323"/>
              <w:rPr>
                <w:rFonts w:ascii="Arial" w:hAnsi="Arial" w:cs="Arial"/>
              </w:rPr>
            </w:pPr>
            <w:r w:rsidRPr="00ED108F">
              <w:rPr>
                <w:rFonts w:ascii="Arial" w:hAnsi="Arial" w:cs="Arial"/>
              </w:rPr>
              <w:t xml:space="preserve">Help create and sustain communities by </w:t>
            </w:r>
            <w:r w:rsidRPr="00ED108F">
              <w:rPr>
                <w:rFonts w:ascii="Arial" w:hAnsi="Arial" w:cs="Arial"/>
                <w:b/>
                <w:bCs/>
              </w:rPr>
              <w:t xml:space="preserve">protecting community facilities </w:t>
            </w:r>
            <w:r w:rsidRPr="00ED108F">
              <w:rPr>
                <w:rFonts w:ascii="Arial" w:hAnsi="Arial" w:cs="Arial"/>
              </w:rPr>
              <w:t>and supporting new local facilities that help residents live healthier, more active, sustainable lifestyles without the need to rely on cars.</w:t>
            </w:r>
          </w:p>
          <w:p w14:paraId="1D3E4029" w14:textId="77777777" w:rsidR="0094357B" w:rsidRDefault="0094357B" w:rsidP="00572DBC">
            <w:pPr>
              <w:rPr>
                <w:rFonts w:ascii="Arial" w:hAnsi="Arial" w:cs="Arial"/>
              </w:rPr>
            </w:pPr>
          </w:p>
          <w:p w14:paraId="68E4297D" w14:textId="67A76E45" w:rsidR="00CC4C5A" w:rsidRPr="00CC4C5A" w:rsidRDefault="00572DBC" w:rsidP="00572DBC">
            <w:pPr>
              <w:rPr>
                <w:rFonts w:ascii="Arial" w:hAnsi="Arial" w:cs="Arial"/>
              </w:rPr>
            </w:pPr>
            <w:r w:rsidRPr="00CC4C5A">
              <w:rPr>
                <w:rFonts w:ascii="Arial" w:hAnsi="Arial" w:cs="Arial"/>
              </w:rPr>
              <w:t>The Joint Local Plan will contain policies that relate to the development of land. The</w:t>
            </w:r>
            <w:r w:rsidR="00CC4C5A" w:rsidRPr="00CC4C5A">
              <w:rPr>
                <w:rFonts w:ascii="Arial" w:hAnsi="Arial" w:cs="Arial"/>
              </w:rPr>
              <w:t>se policies will be</w:t>
            </w:r>
            <w:r w:rsidRPr="00CC4C5A">
              <w:rPr>
                <w:rFonts w:ascii="Arial" w:hAnsi="Arial" w:cs="Arial"/>
              </w:rPr>
              <w:t xml:space="preserve"> used to make planning decisions on planning applications, </w:t>
            </w:r>
            <w:r w:rsidR="00CC4C5A" w:rsidRPr="00CC4C5A">
              <w:rPr>
                <w:rFonts w:ascii="Arial" w:hAnsi="Arial" w:cs="Arial"/>
              </w:rPr>
              <w:t>enforcement,</w:t>
            </w:r>
            <w:r w:rsidRPr="00CC4C5A">
              <w:rPr>
                <w:rFonts w:ascii="Arial" w:hAnsi="Arial" w:cs="Arial"/>
              </w:rPr>
              <w:t xml:space="preserve"> and appeals. </w:t>
            </w:r>
          </w:p>
          <w:p w14:paraId="0A95353C" w14:textId="77777777" w:rsidR="00CC4C5A" w:rsidRPr="00CC4C5A" w:rsidRDefault="00CC4C5A" w:rsidP="00572DBC">
            <w:pPr>
              <w:rPr>
                <w:rFonts w:ascii="Arial" w:hAnsi="Arial" w:cs="Arial"/>
              </w:rPr>
            </w:pPr>
          </w:p>
          <w:p w14:paraId="6CF75B17" w14:textId="6D43EA89" w:rsidR="00572DBC" w:rsidRPr="00CC4C5A" w:rsidRDefault="00572DBC" w:rsidP="00572DBC">
            <w:pPr>
              <w:rPr>
                <w:rFonts w:ascii="Arial" w:hAnsi="Arial" w:cs="Arial"/>
              </w:rPr>
            </w:pPr>
            <w:r w:rsidRPr="00CC4C5A">
              <w:rPr>
                <w:rFonts w:ascii="Arial" w:hAnsi="Arial" w:cs="Arial"/>
              </w:rPr>
              <w:lastRenderedPageBreak/>
              <w:t xml:space="preserve">Some policies are </w:t>
            </w:r>
            <w:r w:rsidR="0094357B">
              <w:rPr>
                <w:rFonts w:ascii="Arial" w:hAnsi="Arial" w:cs="Arial"/>
              </w:rPr>
              <w:t>geographically</w:t>
            </w:r>
            <w:r w:rsidRPr="00CC4C5A">
              <w:rPr>
                <w:rFonts w:ascii="Arial" w:hAnsi="Arial" w:cs="Arial"/>
              </w:rPr>
              <w:t xml:space="preserve"> specific</w:t>
            </w:r>
            <w:r w:rsidR="0094357B">
              <w:rPr>
                <w:rFonts w:ascii="Arial" w:hAnsi="Arial" w:cs="Arial"/>
              </w:rPr>
              <w:t>,</w:t>
            </w:r>
            <w:r w:rsidRPr="00CC4C5A">
              <w:rPr>
                <w:rFonts w:ascii="Arial" w:hAnsi="Arial" w:cs="Arial"/>
              </w:rPr>
              <w:t xml:space="preserve"> for example</w:t>
            </w:r>
            <w:r w:rsidR="0094357B">
              <w:rPr>
                <w:rFonts w:ascii="Arial" w:hAnsi="Arial" w:cs="Arial"/>
              </w:rPr>
              <w:t>,</w:t>
            </w:r>
            <w:r w:rsidRPr="00CC4C5A">
              <w:rPr>
                <w:rFonts w:ascii="Arial" w:hAnsi="Arial" w:cs="Arial"/>
              </w:rPr>
              <w:t xml:space="preserve"> policies that allocate land for specified types of development </w:t>
            </w:r>
            <w:r w:rsidR="0094357B">
              <w:rPr>
                <w:rFonts w:ascii="Arial" w:hAnsi="Arial" w:cs="Arial"/>
              </w:rPr>
              <w:t>such as</w:t>
            </w:r>
            <w:r w:rsidRPr="00CC4C5A">
              <w:rPr>
                <w:rFonts w:ascii="Arial" w:hAnsi="Arial" w:cs="Arial"/>
              </w:rPr>
              <w:t xml:space="preserve"> housing, employment, retail</w:t>
            </w:r>
            <w:r w:rsidR="0094357B">
              <w:rPr>
                <w:rFonts w:ascii="Arial" w:hAnsi="Arial" w:cs="Arial"/>
              </w:rPr>
              <w:t xml:space="preserve"> or</w:t>
            </w:r>
            <w:r w:rsidRPr="00CC4C5A">
              <w:rPr>
                <w:rFonts w:ascii="Arial" w:hAnsi="Arial" w:cs="Arial"/>
              </w:rPr>
              <w:t xml:space="preserve"> mixed uses</w:t>
            </w:r>
            <w:r w:rsidR="0094357B">
              <w:rPr>
                <w:rFonts w:ascii="Arial" w:hAnsi="Arial" w:cs="Arial"/>
              </w:rPr>
              <w:t xml:space="preserve">, and </w:t>
            </w:r>
            <w:r w:rsidRPr="00CC4C5A">
              <w:rPr>
                <w:rFonts w:ascii="Arial" w:hAnsi="Arial" w:cs="Arial"/>
              </w:rPr>
              <w:t xml:space="preserve">policies that protect assets or areas of land through designations e.g., Green Belt, local wildlife sites. </w:t>
            </w:r>
            <w:r w:rsidR="00ED108F">
              <w:rPr>
                <w:rFonts w:ascii="Arial" w:hAnsi="Arial" w:cs="Arial"/>
              </w:rPr>
              <w:t>The plan will</w:t>
            </w:r>
            <w:r w:rsidRPr="00CC4C5A">
              <w:rPr>
                <w:rFonts w:ascii="Arial" w:hAnsi="Arial" w:cs="Arial"/>
              </w:rPr>
              <w:t xml:space="preserve"> also contain generic polices including policies promoting good design, policies protecting local shops, policies that set standards like minimum home sizes, affordable housing percentages and green building standards.</w:t>
            </w:r>
            <w:r w:rsidR="00CC4C5A" w:rsidRPr="00CC4C5A">
              <w:rPr>
                <w:rFonts w:ascii="Arial" w:hAnsi="Arial" w:cs="Arial"/>
              </w:rPr>
              <w:t xml:space="preserve"> </w:t>
            </w:r>
            <w:r w:rsidRPr="00CC4C5A">
              <w:rPr>
                <w:rFonts w:ascii="Arial" w:hAnsi="Arial" w:cs="Arial"/>
              </w:rPr>
              <w:t xml:space="preserve">These policies will influence development across the whole of the two districts. </w:t>
            </w:r>
          </w:p>
          <w:p w14:paraId="6359F2ED" w14:textId="53C5FCED" w:rsidR="00DF3E20" w:rsidRPr="00CC4C5A" w:rsidRDefault="00DF3E20" w:rsidP="00572DBC">
            <w:pPr>
              <w:rPr>
                <w:rFonts w:ascii="Arial" w:hAnsi="Arial" w:cs="Arial"/>
              </w:rPr>
            </w:pPr>
          </w:p>
          <w:p w14:paraId="74200B8B" w14:textId="618964E8" w:rsidR="00ED108F" w:rsidRDefault="00CC4C5A" w:rsidP="00AC7E20">
            <w:pPr>
              <w:rPr>
                <w:rFonts w:ascii="Arial" w:hAnsi="Arial" w:cs="Arial"/>
              </w:rPr>
            </w:pPr>
            <w:r>
              <w:rPr>
                <w:rFonts w:ascii="Arial" w:hAnsi="Arial" w:cs="Arial"/>
              </w:rPr>
              <w:t>The proposals have been organised</w:t>
            </w:r>
            <w:r w:rsidRPr="00CC4C5A">
              <w:rPr>
                <w:rFonts w:ascii="Arial" w:hAnsi="Arial" w:cs="Arial"/>
              </w:rPr>
              <w:t xml:space="preserve"> into 1</w:t>
            </w:r>
            <w:r w:rsidR="007137CD">
              <w:rPr>
                <w:rFonts w:ascii="Arial" w:hAnsi="Arial" w:cs="Arial"/>
              </w:rPr>
              <w:t>3</w:t>
            </w:r>
            <w:r w:rsidRPr="00CC4C5A">
              <w:rPr>
                <w:rFonts w:ascii="Arial" w:hAnsi="Arial" w:cs="Arial"/>
              </w:rPr>
              <w:t xml:space="preserve"> chapters listed below for the Preferred Options Consultation</w:t>
            </w:r>
            <w:r>
              <w:rPr>
                <w:rFonts w:ascii="Arial" w:hAnsi="Arial" w:cs="Arial"/>
              </w:rPr>
              <w:t xml:space="preserve">, </w:t>
            </w:r>
            <w:r w:rsidR="007137CD">
              <w:rPr>
                <w:rFonts w:ascii="Arial" w:hAnsi="Arial" w:cs="Arial"/>
              </w:rPr>
              <w:t>with</w:t>
            </w:r>
            <w:r>
              <w:rPr>
                <w:rFonts w:ascii="Arial" w:hAnsi="Arial" w:cs="Arial"/>
              </w:rPr>
              <w:t xml:space="preserve"> Chapters 4 – 13 outlining the proposed policy options for the Joint Local Plan</w:t>
            </w:r>
            <w:r w:rsidRPr="00CC4C5A">
              <w:rPr>
                <w:rFonts w:ascii="Arial" w:hAnsi="Arial" w:cs="Arial"/>
              </w:rPr>
              <w:t xml:space="preserve">. Each individual </w:t>
            </w:r>
            <w:r w:rsidR="007137CD">
              <w:rPr>
                <w:rFonts w:ascii="Arial" w:hAnsi="Arial" w:cs="Arial"/>
              </w:rPr>
              <w:t xml:space="preserve">draft </w:t>
            </w:r>
            <w:r w:rsidRPr="00CC4C5A">
              <w:rPr>
                <w:rFonts w:ascii="Arial" w:hAnsi="Arial" w:cs="Arial"/>
              </w:rPr>
              <w:t>policy has been assessed in Section 3 of this Equality Impact Assessment</w:t>
            </w:r>
            <w:r>
              <w:rPr>
                <w:rFonts w:ascii="Arial" w:hAnsi="Arial" w:cs="Arial"/>
              </w:rPr>
              <w:t xml:space="preserve">. </w:t>
            </w:r>
          </w:p>
          <w:p w14:paraId="0598F2B5" w14:textId="77777777" w:rsidR="00ED108F" w:rsidRDefault="00ED108F" w:rsidP="00AC7E20">
            <w:pPr>
              <w:rPr>
                <w:rFonts w:ascii="Arial" w:hAnsi="Arial" w:cs="Arial"/>
              </w:rPr>
            </w:pPr>
          </w:p>
          <w:p w14:paraId="7E89F2F7" w14:textId="0315D2FF" w:rsidR="00CC4C5A" w:rsidRDefault="00CC4C5A" w:rsidP="00AC7E20">
            <w:pPr>
              <w:rPr>
                <w:rFonts w:ascii="Arial" w:hAnsi="Arial" w:cs="Arial"/>
              </w:rPr>
            </w:pPr>
            <w:r>
              <w:rPr>
                <w:rFonts w:ascii="Arial" w:hAnsi="Arial" w:cs="Arial"/>
              </w:rPr>
              <w:t>The 1</w:t>
            </w:r>
            <w:r w:rsidR="007137CD">
              <w:rPr>
                <w:rFonts w:ascii="Arial" w:hAnsi="Arial" w:cs="Arial"/>
              </w:rPr>
              <w:t>3</w:t>
            </w:r>
            <w:r>
              <w:rPr>
                <w:rFonts w:ascii="Arial" w:hAnsi="Arial" w:cs="Arial"/>
              </w:rPr>
              <w:t xml:space="preserve"> chapters for the Preferred Options </w:t>
            </w:r>
            <w:r w:rsidR="00ED108F">
              <w:rPr>
                <w:rFonts w:ascii="Arial" w:hAnsi="Arial" w:cs="Arial"/>
              </w:rPr>
              <w:t>C</w:t>
            </w:r>
            <w:r>
              <w:rPr>
                <w:rFonts w:ascii="Arial" w:hAnsi="Arial" w:cs="Arial"/>
              </w:rPr>
              <w:t>onsultation are as follows</w:t>
            </w:r>
            <w:r w:rsidR="00DF3E20" w:rsidRPr="00CC4C5A">
              <w:rPr>
                <w:rFonts w:ascii="Arial" w:hAnsi="Arial" w:cs="Arial"/>
              </w:rPr>
              <w:t>:</w:t>
            </w:r>
          </w:p>
          <w:p w14:paraId="2E0767C6" w14:textId="4FC61E6C" w:rsidR="006E0FB9" w:rsidRDefault="00DF3E20" w:rsidP="00AC7E20">
            <w:pPr>
              <w:rPr>
                <w:rFonts w:ascii="Arial" w:hAnsi="Arial" w:cs="Arial"/>
              </w:rPr>
            </w:pPr>
            <w:r w:rsidRPr="00CC4C5A">
              <w:rPr>
                <w:rFonts w:ascii="Arial" w:hAnsi="Arial" w:cs="Arial"/>
              </w:rPr>
              <w:t xml:space="preserve"> </w:t>
            </w:r>
          </w:p>
          <w:p w14:paraId="3034DC2F" w14:textId="7CD1F098" w:rsidR="00CC4C5A" w:rsidRDefault="00CC4C5A" w:rsidP="00CC4C5A">
            <w:pPr>
              <w:pStyle w:val="ListParagraph"/>
              <w:numPr>
                <w:ilvl w:val="0"/>
                <w:numId w:val="18"/>
              </w:numPr>
              <w:rPr>
                <w:rFonts w:ascii="Arial" w:hAnsi="Arial" w:cs="Arial"/>
              </w:rPr>
            </w:pPr>
            <w:r>
              <w:rPr>
                <w:rFonts w:ascii="Arial" w:hAnsi="Arial" w:cs="Arial"/>
              </w:rPr>
              <w:t>Chapter 1 – Introduction</w:t>
            </w:r>
          </w:p>
          <w:p w14:paraId="4D1845FE" w14:textId="0379A651" w:rsidR="00CC4C5A" w:rsidRDefault="00CC4C5A" w:rsidP="00CC4C5A">
            <w:pPr>
              <w:pStyle w:val="ListParagraph"/>
              <w:numPr>
                <w:ilvl w:val="0"/>
                <w:numId w:val="18"/>
              </w:numPr>
              <w:rPr>
                <w:rFonts w:ascii="Arial" w:hAnsi="Arial" w:cs="Arial"/>
              </w:rPr>
            </w:pPr>
            <w:r>
              <w:rPr>
                <w:rFonts w:ascii="Arial" w:hAnsi="Arial" w:cs="Arial"/>
              </w:rPr>
              <w:t xml:space="preserve">Chapter 2 – </w:t>
            </w:r>
            <w:r w:rsidR="007137CD">
              <w:rPr>
                <w:rFonts w:ascii="Arial" w:hAnsi="Arial" w:cs="Arial"/>
              </w:rPr>
              <w:t>About the districts</w:t>
            </w:r>
          </w:p>
          <w:p w14:paraId="5657C089" w14:textId="1760E1F2" w:rsidR="00CC4C5A" w:rsidRDefault="00CC4C5A" w:rsidP="00CC4C5A">
            <w:pPr>
              <w:pStyle w:val="ListParagraph"/>
              <w:numPr>
                <w:ilvl w:val="0"/>
                <w:numId w:val="18"/>
              </w:numPr>
              <w:rPr>
                <w:rFonts w:ascii="Arial" w:hAnsi="Arial" w:cs="Arial"/>
              </w:rPr>
            </w:pPr>
            <w:r>
              <w:rPr>
                <w:rFonts w:ascii="Arial" w:hAnsi="Arial" w:cs="Arial"/>
              </w:rPr>
              <w:t xml:space="preserve">Chapter 3 – </w:t>
            </w:r>
            <w:r w:rsidR="007137CD">
              <w:rPr>
                <w:rFonts w:ascii="Arial" w:hAnsi="Arial" w:cs="Arial"/>
              </w:rPr>
              <w:t>Vision and objectives</w:t>
            </w:r>
          </w:p>
          <w:p w14:paraId="10C2FD0D" w14:textId="526C4432" w:rsidR="00CC4C5A" w:rsidRDefault="00CC4C5A" w:rsidP="00CC4C5A">
            <w:pPr>
              <w:pStyle w:val="ListParagraph"/>
              <w:numPr>
                <w:ilvl w:val="0"/>
                <w:numId w:val="18"/>
              </w:numPr>
              <w:rPr>
                <w:rFonts w:ascii="Arial" w:hAnsi="Arial" w:cs="Arial"/>
              </w:rPr>
            </w:pPr>
            <w:r>
              <w:rPr>
                <w:rFonts w:ascii="Arial" w:hAnsi="Arial" w:cs="Arial"/>
              </w:rPr>
              <w:t xml:space="preserve">Chapter 4 – Climate </w:t>
            </w:r>
            <w:r w:rsidR="00ED108F">
              <w:rPr>
                <w:rFonts w:ascii="Arial" w:hAnsi="Arial" w:cs="Arial"/>
              </w:rPr>
              <w:t>c</w:t>
            </w:r>
            <w:r>
              <w:rPr>
                <w:rFonts w:ascii="Arial" w:hAnsi="Arial" w:cs="Arial"/>
              </w:rPr>
              <w:t xml:space="preserve">hange and </w:t>
            </w:r>
            <w:r w:rsidR="00ED108F">
              <w:rPr>
                <w:rFonts w:ascii="Arial" w:hAnsi="Arial" w:cs="Arial"/>
              </w:rPr>
              <w:t>improving e</w:t>
            </w:r>
            <w:r>
              <w:rPr>
                <w:rFonts w:ascii="Arial" w:hAnsi="Arial" w:cs="Arial"/>
              </w:rPr>
              <w:t xml:space="preserve">nvironmental </w:t>
            </w:r>
            <w:r w:rsidR="00ED108F">
              <w:rPr>
                <w:rFonts w:ascii="Arial" w:hAnsi="Arial" w:cs="Arial"/>
              </w:rPr>
              <w:t>q</w:t>
            </w:r>
            <w:r>
              <w:rPr>
                <w:rFonts w:ascii="Arial" w:hAnsi="Arial" w:cs="Arial"/>
              </w:rPr>
              <w:t>uality</w:t>
            </w:r>
          </w:p>
          <w:p w14:paraId="5382829F" w14:textId="2CE4A867" w:rsidR="00CC4C5A" w:rsidRDefault="00CC4C5A" w:rsidP="00CC4C5A">
            <w:pPr>
              <w:pStyle w:val="ListParagraph"/>
              <w:numPr>
                <w:ilvl w:val="0"/>
                <w:numId w:val="18"/>
              </w:numPr>
              <w:rPr>
                <w:rFonts w:ascii="Arial" w:hAnsi="Arial" w:cs="Arial"/>
              </w:rPr>
            </w:pPr>
            <w:r>
              <w:rPr>
                <w:rFonts w:ascii="Arial" w:hAnsi="Arial" w:cs="Arial"/>
              </w:rPr>
              <w:t xml:space="preserve">Chapter 5 – Spatial </w:t>
            </w:r>
            <w:r w:rsidR="00ED108F">
              <w:rPr>
                <w:rFonts w:ascii="Arial" w:hAnsi="Arial" w:cs="Arial"/>
              </w:rPr>
              <w:t>s</w:t>
            </w:r>
            <w:r>
              <w:rPr>
                <w:rFonts w:ascii="Arial" w:hAnsi="Arial" w:cs="Arial"/>
              </w:rPr>
              <w:t xml:space="preserve">trategy and </w:t>
            </w:r>
            <w:r w:rsidR="00ED108F">
              <w:rPr>
                <w:rFonts w:ascii="Arial" w:hAnsi="Arial" w:cs="Arial"/>
              </w:rPr>
              <w:t>s</w:t>
            </w:r>
            <w:r>
              <w:rPr>
                <w:rFonts w:ascii="Arial" w:hAnsi="Arial" w:cs="Arial"/>
              </w:rPr>
              <w:t>ettlements</w:t>
            </w:r>
          </w:p>
          <w:p w14:paraId="37C06AED" w14:textId="77777777" w:rsidR="00ED108F" w:rsidRDefault="00CC4C5A" w:rsidP="00CC4C5A">
            <w:pPr>
              <w:pStyle w:val="ListParagraph"/>
              <w:numPr>
                <w:ilvl w:val="0"/>
                <w:numId w:val="18"/>
              </w:numPr>
              <w:rPr>
                <w:rFonts w:ascii="Arial" w:hAnsi="Arial" w:cs="Arial"/>
              </w:rPr>
            </w:pPr>
            <w:r>
              <w:rPr>
                <w:rFonts w:ascii="Arial" w:hAnsi="Arial" w:cs="Arial"/>
              </w:rPr>
              <w:t xml:space="preserve">Chapter 6 – </w:t>
            </w:r>
            <w:r w:rsidR="00ED108F">
              <w:rPr>
                <w:rFonts w:ascii="Arial" w:hAnsi="Arial" w:cs="Arial"/>
              </w:rPr>
              <w:t xml:space="preserve">Housing </w:t>
            </w:r>
          </w:p>
          <w:p w14:paraId="1961F104" w14:textId="29FBAB5B" w:rsidR="00CC4C5A" w:rsidRDefault="00CC4C5A" w:rsidP="00CC4C5A">
            <w:pPr>
              <w:pStyle w:val="ListParagraph"/>
              <w:numPr>
                <w:ilvl w:val="0"/>
                <w:numId w:val="18"/>
              </w:numPr>
              <w:rPr>
                <w:rFonts w:ascii="Arial" w:hAnsi="Arial" w:cs="Arial"/>
              </w:rPr>
            </w:pPr>
            <w:r>
              <w:rPr>
                <w:rFonts w:ascii="Arial" w:hAnsi="Arial" w:cs="Arial"/>
              </w:rPr>
              <w:t xml:space="preserve">Chapter 7 – </w:t>
            </w:r>
            <w:r w:rsidR="00ED108F">
              <w:rPr>
                <w:rFonts w:ascii="Arial" w:hAnsi="Arial" w:cs="Arial"/>
              </w:rPr>
              <w:t>Jobs and tourism</w:t>
            </w:r>
          </w:p>
          <w:p w14:paraId="66466A2A" w14:textId="01B94FD2" w:rsidR="00CC4C5A" w:rsidRDefault="00CC4C5A" w:rsidP="00CC4C5A">
            <w:pPr>
              <w:pStyle w:val="ListParagraph"/>
              <w:numPr>
                <w:ilvl w:val="0"/>
                <w:numId w:val="18"/>
              </w:numPr>
              <w:rPr>
                <w:rFonts w:ascii="Arial" w:hAnsi="Arial" w:cs="Arial"/>
              </w:rPr>
            </w:pPr>
            <w:r>
              <w:rPr>
                <w:rFonts w:ascii="Arial" w:hAnsi="Arial" w:cs="Arial"/>
              </w:rPr>
              <w:t xml:space="preserve">Chapter 8 – </w:t>
            </w:r>
            <w:r w:rsidR="007339C3">
              <w:rPr>
                <w:rFonts w:ascii="Arial" w:hAnsi="Arial" w:cs="Arial"/>
              </w:rPr>
              <w:t>Site a</w:t>
            </w:r>
            <w:r w:rsidR="00ED108F">
              <w:rPr>
                <w:rFonts w:ascii="Arial" w:hAnsi="Arial" w:cs="Arial"/>
              </w:rPr>
              <w:t>llocations</w:t>
            </w:r>
            <w:r w:rsidR="007339C3">
              <w:rPr>
                <w:rFonts w:ascii="Arial" w:hAnsi="Arial" w:cs="Arial"/>
              </w:rPr>
              <w:t xml:space="preserve"> and Garden Villages</w:t>
            </w:r>
          </w:p>
          <w:p w14:paraId="567BEDE9" w14:textId="52C06409" w:rsidR="00CC4C5A" w:rsidRDefault="00CC4C5A" w:rsidP="00CC4C5A">
            <w:pPr>
              <w:pStyle w:val="ListParagraph"/>
              <w:numPr>
                <w:ilvl w:val="0"/>
                <w:numId w:val="18"/>
              </w:numPr>
              <w:rPr>
                <w:rFonts w:ascii="Arial" w:hAnsi="Arial" w:cs="Arial"/>
              </w:rPr>
            </w:pPr>
            <w:r>
              <w:rPr>
                <w:rFonts w:ascii="Arial" w:hAnsi="Arial" w:cs="Arial"/>
              </w:rPr>
              <w:t xml:space="preserve">Chapter 9 – Town </w:t>
            </w:r>
            <w:r w:rsidR="00ED108F">
              <w:rPr>
                <w:rFonts w:ascii="Arial" w:hAnsi="Arial" w:cs="Arial"/>
              </w:rPr>
              <w:t>c</w:t>
            </w:r>
            <w:r>
              <w:rPr>
                <w:rFonts w:ascii="Arial" w:hAnsi="Arial" w:cs="Arial"/>
              </w:rPr>
              <w:t xml:space="preserve">entres and </w:t>
            </w:r>
            <w:r w:rsidR="00ED108F">
              <w:rPr>
                <w:rFonts w:ascii="Arial" w:hAnsi="Arial" w:cs="Arial"/>
              </w:rPr>
              <w:t>r</w:t>
            </w:r>
            <w:r>
              <w:rPr>
                <w:rFonts w:ascii="Arial" w:hAnsi="Arial" w:cs="Arial"/>
              </w:rPr>
              <w:t xml:space="preserve">etail </w:t>
            </w:r>
          </w:p>
          <w:p w14:paraId="2A986F1E" w14:textId="5E36A1F7" w:rsidR="00CC4C5A" w:rsidRDefault="00CC4C5A" w:rsidP="00CC4C5A">
            <w:pPr>
              <w:pStyle w:val="ListParagraph"/>
              <w:numPr>
                <w:ilvl w:val="0"/>
                <w:numId w:val="18"/>
              </w:numPr>
              <w:rPr>
                <w:rFonts w:ascii="Arial" w:hAnsi="Arial" w:cs="Arial"/>
              </w:rPr>
            </w:pPr>
            <w:r>
              <w:rPr>
                <w:rFonts w:ascii="Arial" w:hAnsi="Arial" w:cs="Arial"/>
              </w:rPr>
              <w:t xml:space="preserve">Chapter 10 – </w:t>
            </w:r>
            <w:r w:rsidR="007137CD" w:rsidRPr="007137CD">
              <w:rPr>
                <w:rFonts w:ascii="Arial" w:hAnsi="Arial" w:cs="Arial"/>
              </w:rPr>
              <w:t>Well-designed places for our communities</w:t>
            </w:r>
          </w:p>
          <w:p w14:paraId="3EEC3694" w14:textId="38E06A2E" w:rsidR="00CC4C5A" w:rsidRDefault="00CC4C5A" w:rsidP="00CC4C5A">
            <w:pPr>
              <w:pStyle w:val="ListParagraph"/>
              <w:numPr>
                <w:ilvl w:val="0"/>
                <w:numId w:val="18"/>
              </w:numPr>
              <w:rPr>
                <w:rFonts w:ascii="Arial" w:hAnsi="Arial" w:cs="Arial"/>
              </w:rPr>
            </w:pPr>
            <w:r>
              <w:rPr>
                <w:rFonts w:ascii="Arial" w:hAnsi="Arial" w:cs="Arial"/>
              </w:rPr>
              <w:t xml:space="preserve">Chapter 11 – Healthy </w:t>
            </w:r>
            <w:r w:rsidR="00ED108F">
              <w:rPr>
                <w:rFonts w:ascii="Arial" w:hAnsi="Arial" w:cs="Arial"/>
              </w:rPr>
              <w:t>p</w:t>
            </w:r>
            <w:r>
              <w:rPr>
                <w:rFonts w:ascii="Arial" w:hAnsi="Arial" w:cs="Arial"/>
              </w:rPr>
              <w:t>laces</w:t>
            </w:r>
          </w:p>
          <w:p w14:paraId="3CB51AC1" w14:textId="5019D316" w:rsidR="00CC4C5A" w:rsidRDefault="00CC4C5A" w:rsidP="00CC4C5A">
            <w:pPr>
              <w:pStyle w:val="ListParagraph"/>
              <w:numPr>
                <w:ilvl w:val="0"/>
                <w:numId w:val="18"/>
              </w:numPr>
              <w:rPr>
                <w:rFonts w:ascii="Arial" w:hAnsi="Arial" w:cs="Arial"/>
              </w:rPr>
            </w:pPr>
            <w:r>
              <w:rPr>
                <w:rFonts w:ascii="Arial" w:hAnsi="Arial" w:cs="Arial"/>
              </w:rPr>
              <w:t xml:space="preserve">Chapter 12 – Nature </w:t>
            </w:r>
            <w:r w:rsidR="00ED108F">
              <w:rPr>
                <w:rFonts w:ascii="Arial" w:hAnsi="Arial" w:cs="Arial"/>
              </w:rPr>
              <w:t>r</w:t>
            </w:r>
            <w:r>
              <w:rPr>
                <w:rFonts w:ascii="Arial" w:hAnsi="Arial" w:cs="Arial"/>
              </w:rPr>
              <w:t xml:space="preserve">ecovery, </w:t>
            </w:r>
            <w:r w:rsidR="00ED108F">
              <w:rPr>
                <w:rFonts w:ascii="Arial" w:hAnsi="Arial" w:cs="Arial"/>
              </w:rPr>
              <w:t>h</w:t>
            </w:r>
            <w:r>
              <w:rPr>
                <w:rFonts w:ascii="Arial" w:hAnsi="Arial" w:cs="Arial"/>
              </w:rPr>
              <w:t xml:space="preserve">eritage and </w:t>
            </w:r>
            <w:r w:rsidR="00ED108F">
              <w:rPr>
                <w:rFonts w:ascii="Arial" w:hAnsi="Arial" w:cs="Arial"/>
              </w:rPr>
              <w:t>l</w:t>
            </w:r>
            <w:r>
              <w:rPr>
                <w:rFonts w:ascii="Arial" w:hAnsi="Arial" w:cs="Arial"/>
              </w:rPr>
              <w:t>andscape</w:t>
            </w:r>
          </w:p>
          <w:p w14:paraId="4D8F2A68" w14:textId="1367975A" w:rsidR="00CC4C5A" w:rsidRDefault="00CC4C5A" w:rsidP="00CC4C5A">
            <w:pPr>
              <w:pStyle w:val="ListParagraph"/>
              <w:numPr>
                <w:ilvl w:val="0"/>
                <w:numId w:val="18"/>
              </w:numPr>
              <w:rPr>
                <w:rFonts w:ascii="Arial" w:hAnsi="Arial" w:cs="Arial"/>
              </w:rPr>
            </w:pPr>
            <w:r>
              <w:rPr>
                <w:rFonts w:ascii="Arial" w:hAnsi="Arial" w:cs="Arial"/>
              </w:rPr>
              <w:t xml:space="preserve">Chapter 13 – Infrastructure, </w:t>
            </w:r>
            <w:r w:rsidR="00ED108F">
              <w:rPr>
                <w:rFonts w:ascii="Arial" w:hAnsi="Arial" w:cs="Arial"/>
              </w:rPr>
              <w:t>t</w:t>
            </w:r>
            <w:r>
              <w:rPr>
                <w:rFonts w:ascii="Arial" w:hAnsi="Arial" w:cs="Arial"/>
              </w:rPr>
              <w:t xml:space="preserve">ransport and </w:t>
            </w:r>
            <w:r w:rsidR="00ED108F">
              <w:rPr>
                <w:rFonts w:ascii="Arial" w:hAnsi="Arial" w:cs="Arial"/>
              </w:rPr>
              <w:t>c</w:t>
            </w:r>
            <w:r>
              <w:rPr>
                <w:rFonts w:ascii="Arial" w:hAnsi="Arial" w:cs="Arial"/>
              </w:rPr>
              <w:t>onnectivity</w:t>
            </w:r>
          </w:p>
          <w:p w14:paraId="2AB21B53" w14:textId="1927FC51" w:rsidR="00CC4C5A" w:rsidRPr="00CC4C5A" w:rsidRDefault="00CC4C5A" w:rsidP="00AC7E20">
            <w:pPr>
              <w:rPr>
                <w:rFonts w:ascii="Arial" w:hAnsi="Arial" w:cs="Arial"/>
              </w:rPr>
            </w:pPr>
          </w:p>
        </w:tc>
      </w:tr>
      <w:tr w:rsidR="00A83CE3" w:rsidRPr="00AC7E20" w14:paraId="6C6A60B9" w14:textId="77777777" w:rsidTr="00315FE2">
        <w:trPr>
          <w:trHeight w:val="2400"/>
          <w:jc w:val="center"/>
        </w:trPr>
        <w:tc>
          <w:tcPr>
            <w:tcW w:w="4395" w:type="dxa"/>
            <w:shd w:val="clear" w:color="auto" w:fill="E7E6E6" w:themeFill="background2"/>
          </w:tcPr>
          <w:p w14:paraId="596C8312" w14:textId="77777777" w:rsidR="00A83CE3" w:rsidRPr="00AC7E20" w:rsidRDefault="00A83CE3" w:rsidP="00A83CE3">
            <w:pPr>
              <w:spacing w:after="160" w:line="259" w:lineRule="auto"/>
              <w:rPr>
                <w:rFonts w:ascii="Arial" w:hAnsi="Arial" w:cs="Arial"/>
              </w:rPr>
            </w:pPr>
            <w:r w:rsidRPr="00AC7E20">
              <w:rPr>
                <w:rFonts w:ascii="Arial" w:hAnsi="Arial" w:cs="Arial"/>
                <w:b/>
                <w:bCs/>
              </w:rPr>
              <w:lastRenderedPageBreak/>
              <w:t>Evidence / Intelligence</w:t>
            </w:r>
          </w:p>
          <w:p w14:paraId="32ED2913" w14:textId="3C71A530" w:rsidR="00A83CE3" w:rsidRPr="00AC7E20" w:rsidRDefault="00A83CE3" w:rsidP="00A83CE3">
            <w:pPr>
              <w:spacing w:after="160" w:line="259" w:lineRule="auto"/>
              <w:rPr>
                <w:rFonts w:ascii="Arial" w:hAnsi="Arial" w:cs="Arial"/>
              </w:rPr>
            </w:pPr>
            <w:r w:rsidRPr="00AC7E20">
              <w:rPr>
                <w:rFonts w:ascii="Arial" w:hAnsi="Arial" w:cs="Arial"/>
              </w:rPr>
              <w:t xml:space="preserve">List and explain any data, consultation outcomes, research findings, feedback from service users and stakeholders etc, that supports your proposals and can help to inform the judgements you make about potential impact on different individuals, </w:t>
            </w:r>
            <w:r w:rsidR="00EE1382" w:rsidRPr="00AC7E20">
              <w:rPr>
                <w:rFonts w:ascii="Arial" w:hAnsi="Arial" w:cs="Arial"/>
              </w:rPr>
              <w:t>communities,</w:t>
            </w:r>
            <w:r w:rsidRPr="00AC7E20">
              <w:rPr>
                <w:rFonts w:ascii="Arial" w:hAnsi="Arial" w:cs="Arial"/>
              </w:rPr>
              <w:t xml:space="preserve"> or groups.</w:t>
            </w:r>
          </w:p>
        </w:tc>
        <w:tc>
          <w:tcPr>
            <w:tcW w:w="11340" w:type="dxa"/>
            <w:shd w:val="clear" w:color="auto" w:fill="auto"/>
          </w:tcPr>
          <w:p w14:paraId="2C92F898" w14:textId="4EB76C6E" w:rsidR="00AC7E20" w:rsidRPr="00AC7E20" w:rsidRDefault="00BB7DBA" w:rsidP="00A83CE3">
            <w:pPr>
              <w:spacing w:after="160" w:line="259" w:lineRule="auto"/>
              <w:rPr>
                <w:rFonts w:ascii="Arial" w:hAnsi="Arial" w:cs="Arial"/>
              </w:rPr>
            </w:pPr>
            <w:r w:rsidRPr="00AC7E20">
              <w:rPr>
                <w:rFonts w:ascii="Arial" w:hAnsi="Arial" w:cs="Arial"/>
              </w:rPr>
              <w:t>The proposals in the Joint Local Plan have been informed by a wide range of evidence and data, including technical studies, national</w:t>
            </w:r>
            <w:r w:rsidR="009A6D66">
              <w:rPr>
                <w:rFonts w:ascii="Arial" w:hAnsi="Arial" w:cs="Arial"/>
              </w:rPr>
              <w:t xml:space="preserve"> policy and</w:t>
            </w:r>
            <w:r w:rsidRPr="00AC7E20">
              <w:rPr>
                <w:rFonts w:ascii="Arial" w:hAnsi="Arial" w:cs="Arial"/>
              </w:rPr>
              <w:t xml:space="preserve"> guidance</w:t>
            </w:r>
            <w:r w:rsidR="00AC7E20" w:rsidRPr="00AC7E20">
              <w:rPr>
                <w:rFonts w:ascii="Arial" w:hAnsi="Arial" w:cs="Arial"/>
              </w:rPr>
              <w:t>,</w:t>
            </w:r>
            <w:r w:rsidRPr="00AC7E20">
              <w:rPr>
                <w:rFonts w:ascii="Arial" w:hAnsi="Arial" w:cs="Arial"/>
              </w:rPr>
              <w:t xml:space="preserve"> and public consultation.</w:t>
            </w:r>
            <w:r w:rsidR="00A23FE1" w:rsidRPr="00AC7E20">
              <w:rPr>
                <w:rFonts w:ascii="Arial" w:hAnsi="Arial" w:cs="Arial"/>
              </w:rPr>
              <w:t xml:space="preserve"> </w:t>
            </w:r>
          </w:p>
          <w:p w14:paraId="08412557" w14:textId="7FF23704" w:rsidR="00BB7DBA" w:rsidRPr="00AC7E20" w:rsidRDefault="00AC7E20" w:rsidP="00A83CE3">
            <w:pPr>
              <w:spacing w:after="160" w:line="259" w:lineRule="auto"/>
              <w:rPr>
                <w:rFonts w:ascii="Arial" w:hAnsi="Arial" w:cs="Arial"/>
              </w:rPr>
            </w:pPr>
            <w:r w:rsidRPr="00AC7E20">
              <w:rPr>
                <w:rFonts w:ascii="Arial" w:hAnsi="Arial" w:cs="Arial"/>
              </w:rPr>
              <w:t xml:space="preserve">Our </w:t>
            </w:r>
            <w:hyperlink r:id="rId13" w:history="1">
              <w:r w:rsidRPr="00AC7E20">
                <w:rPr>
                  <w:rStyle w:val="Hyperlink"/>
                  <w:rFonts w:ascii="Arial" w:hAnsi="Arial" w:cs="Arial"/>
                </w:rPr>
                <w:t>Statement of Community Involvement</w:t>
              </w:r>
            </w:hyperlink>
            <w:r w:rsidRPr="00AC7E20">
              <w:rPr>
                <w:rFonts w:ascii="Arial" w:hAnsi="Arial" w:cs="Arial"/>
              </w:rPr>
              <w:t xml:space="preserve"> sets out the overall approach we take to involving the community with land use planning, and all consultations related to the Joint Local Plan have and will be carried out in accordance with this document. </w:t>
            </w:r>
          </w:p>
          <w:p w14:paraId="31C015A8" w14:textId="2C15F4D3" w:rsidR="00A23FE1" w:rsidRPr="00044DF1" w:rsidRDefault="00A23FE1" w:rsidP="00A83CE3">
            <w:pPr>
              <w:spacing w:after="160" w:line="259" w:lineRule="auto"/>
              <w:rPr>
                <w:rFonts w:ascii="Arial" w:hAnsi="Arial" w:cs="Arial"/>
                <w:b/>
                <w:bCs/>
              </w:rPr>
            </w:pPr>
            <w:r w:rsidRPr="00044DF1">
              <w:rPr>
                <w:rFonts w:ascii="Arial" w:hAnsi="Arial" w:cs="Arial"/>
                <w:b/>
                <w:bCs/>
              </w:rPr>
              <w:t>Issues Consultation</w:t>
            </w:r>
          </w:p>
          <w:p w14:paraId="6B9542D5" w14:textId="05339284" w:rsidR="00A23FE1" w:rsidRPr="00AC7E20" w:rsidRDefault="00A23FE1" w:rsidP="00A83CE3">
            <w:pPr>
              <w:spacing w:after="160" w:line="259" w:lineRule="auto"/>
              <w:rPr>
                <w:rFonts w:ascii="Arial" w:hAnsi="Arial" w:cs="Arial"/>
              </w:rPr>
            </w:pPr>
            <w:r w:rsidRPr="00AC7E20">
              <w:rPr>
                <w:rFonts w:ascii="Arial" w:hAnsi="Arial" w:cs="Arial"/>
              </w:rPr>
              <w:t xml:space="preserve">South Oxfordshire and Vale of White Horse District Councils undertook an initial </w:t>
            </w:r>
            <w:r w:rsidR="002F6095">
              <w:rPr>
                <w:rFonts w:ascii="Arial" w:hAnsi="Arial" w:cs="Arial"/>
              </w:rPr>
              <w:t>“</w:t>
            </w:r>
            <w:r w:rsidRPr="00AC7E20">
              <w:rPr>
                <w:rFonts w:ascii="Arial" w:hAnsi="Arial" w:cs="Arial"/>
              </w:rPr>
              <w:t xml:space="preserve">Issues </w:t>
            </w:r>
            <w:r w:rsidR="007567A0" w:rsidRPr="00AC7E20">
              <w:rPr>
                <w:rFonts w:ascii="Arial" w:hAnsi="Arial" w:cs="Arial"/>
              </w:rPr>
              <w:t>C</w:t>
            </w:r>
            <w:r w:rsidRPr="00AC7E20">
              <w:rPr>
                <w:rFonts w:ascii="Arial" w:hAnsi="Arial" w:cs="Arial"/>
              </w:rPr>
              <w:t>onsultation</w:t>
            </w:r>
            <w:r w:rsidR="002F6095">
              <w:rPr>
                <w:rFonts w:ascii="Arial" w:hAnsi="Arial" w:cs="Arial"/>
              </w:rPr>
              <w:t>”</w:t>
            </w:r>
            <w:r w:rsidRPr="00AC7E20">
              <w:rPr>
                <w:rFonts w:ascii="Arial" w:hAnsi="Arial" w:cs="Arial"/>
              </w:rPr>
              <w:t xml:space="preserve"> between 12 May and 23 June 2022 during which we sought thoughts on the main issues facing our districts and how we could use the Joint Local Plan to address them. </w:t>
            </w:r>
          </w:p>
          <w:p w14:paraId="27A4307E" w14:textId="77777777" w:rsidR="00044DF1" w:rsidRDefault="00A23FE1" w:rsidP="00A83CE3">
            <w:pPr>
              <w:spacing w:after="160" w:line="259" w:lineRule="auto"/>
              <w:rPr>
                <w:rFonts w:ascii="Arial" w:hAnsi="Arial" w:cs="Arial"/>
              </w:rPr>
            </w:pPr>
            <w:r w:rsidRPr="00AC7E20">
              <w:rPr>
                <w:rFonts w:ascii="Arial" w:hAnsi="Arial" w:cs="Arial"/>
              </w:rPr>
              <w:t xml:space="preserve">We launched an innovative new interactive website for this consultation, with interactive maps, a video, and images. We set out to try to engage new audiences, so we made the consultation work easily on a tablet, computer or mobile phone. For those who preferred a more traditional document, we created a PDF version of the Joint Local Plan Issues Consultation. We also </w:t>
            </w:r>
            <w:r w:rsidR="00044DF1">
              <w:rPr>
                <w:rFonts w:ascii="Arial" w:hAnsi="Arial" w:cs="Arial"/>
              </w:rPr>
              <w:t>placed</w:t>
            </w:r>
            <w:r w:rsidRPr="00AC7E20">
              <w:rPr>
                <w:rFonts w:ascii="Arial" w:hAnsi="Arial" w:cs="Arial"/>
              </w:rPr>
              <w:t xml:space="preserve"> hard copies at libraries and other locations throughout the districts. </w:t>
            </w:r>
          </w:p>
          <w:p w14:paraId="6D3B07DC" w14:textId="7B15E0DB" w:rsidR="00044DF1" w:rsidRDefault="00044DF1" w:rsidP="00A83CE3">
            <w:pPr>
              <w:spacing w:after="160" w:line="259" w:lineRule="auto"/>
              <w:rPr>
                <w:rFonts w:ascii="Arial" w:hAnsi="Arial" w:cs="Arial"/>
              </w:rPr>
            </w:pPr>
            <w:r>
              <w:rPr>
                <w:rFonts w:ascii="Arial" w:hAnsi="Arial" w:cs="Arial"/>
              </w:rPr>
              <w:t>We sent email notifications and letters to statutory bodies, Town and Parish councils, district councillors and individuals, organisations and groups who have asked to be on the councils’ consultation database. We also issued a press release and posted social media messages during the engagement period and sent posters via email to all Town and Parish Councils.</w:t>
            </w:r>
          </w:p>
          <w:p w14:paraId="000BFF13" w14:textId="59FE6038" w:rsidR="00044DF1" w:rsidRPr="00AC7E20" w:rsidRDefault="00044DF1" w:rsidP="00A83CE3">
            <w:pPr>
              <w:spacing w:after="160" w:line="259" w:lineRule="auto"/>
              <w:rPr>
                <w:rFonts w:ascii="Arial" w:hAnsi="Arial" w:cs="Arial"/>
              </w:rPr>
            </w:pPr>
            <w:r>
              <w:rPr>
                <w:rFonts w:ascii="Arial" w:hAnsi="Arial" w:cs="Arial"/>
              </w:rPr>
              <w:t xml:space="preserve">We analysed the responses to the Issues Consultation and published the results via updates to our </w:t>
            </w:r>
            <w:hyperlink r:id="rId14" w:history="1">
              <w:r w:rsidRPr="00044DF1">
                <w:rPr>
                  <w:rStyle w:val="Hyperlink"/>
                  <w:rFonts w:ascii="Arial" w:hAnsi="Arial" w:cs="Arial"/>
                </w:rPr>
                <w:t>interactive Issues Consultation website</w:t>
              </w:r>
            </w:hyperlink>
            <w:r>
              <w:rPr>
                <w:rFonts w:ascii="Arial" w:hAnsi="Arial" w:cs="Arial"/>
              </w:rPr>
              <w:t xml:space="preserve">. We also produced a detailed </w:t>
            </w:r>
            <w:hyperlink r:id="rId15" w:history="1">
              <w:r w:rsidRPr="00044DF1">
                <w:rPr>
                  <w:rStyle w:val="Hyperlink"/>
                  <w:rFonts w:ascii="Arial" w:hAnsi="Arial" w:cs="Arial"/>
                </w:rPr>
                <w:t>Joint Local Plan Issues Consultation Results</w:t>
              </w:r>
            </w:hyperlink>
            <w:r w:rsidR="002F6095" w:rsidRPr="002F6095">
              <w:rPr>
                <w:rStyle w:val="Hyperlink"/>
                <w:rFonts w:ascii="Arial" w:hAnsi="Arial" w:cs="Arial"/>
                <w:u w:val="none"/>
              </w:rPr>
              <w:t xml:space="preserve"> </w:t>
            </w:r>
            <w:r>
              <w:rPr>
                <w:rFonts w:ascii="Arial" w:hAnsi="Arial" w:cs="Arial"/>
              </w:rPr>
              <w:t xml:space="preserve">document which summarises the responses received during the consultation and outlines actions we propose to take in response. </w:t>
            </w:r>
          </w:p>
          <w:p w14:paraId="16247401" w14:textId="3B693221" w:rsidR="00A23FE1" w:rsidRPr="00044DF1" w:rsidRDefault="00A23FE1" w:rsidP="00A83CE3">
            <w:pPr>
              <w:spacing w:after="160" w:line="259" w:lineRule="auto"/>
              <w:rPr>
                <w:rFonts w:ascii="Arial" w:hAnsi="Arial" w:cs="Arial"/>
                <w:b/>
                <w:bCs/>
              </w:rPr>
            </w:pPr>
            <w:r w:rsidRPr="00044DF1">
              <w:rPr>
                <w:rFonts w:ascii="Arial" w:hAnsi="Arial" w:cs="Arial"/>
                <w:b/>
                <w:bCs/>
              </w:rPr>
              <w:t>Preferred Options Consultation</w:t>
            </w:r>
          </w:p>
          <w:p w14:paraId="7F9C0B1B" w14:textId="33054FCB" w:rsidR="007567A0" w:rsidRDefault="008566DB" w:rsidP="00A83CE3">
            <w:pPr>
              <w:spacing w:after="160" w:line="259" w:lineRule="auto"/>
              <w:rPr>
                <w:rFonts w:ascii="Arial" w:hAnsi="Arial" w:cs="Arial"/>
              </w:rPr>
            </w:pPr>
            <w:r w:rsidRPr="00044DF1">
              <w:rPr>
                <w:rFonts w:ascii="Arial" w:hAnsi="Arial" w:cs="Arial"/>
              </w:rPr>
              <w:t>The</w:t>
            </w:r>
            <w:r w:rsidR="007567A0" w:rsidRPr="00044DF1">
              <w:rPr>
                <w:rFonts w:ascii="Arial" w:hAnsi="Arial" w:cs="Arial"/>
              </w:rPr>
              <w:t xml:space="preserve"> councils will be undertaking a consultation on Preferred Option</w:t>
            </w:r>
            <w:r w:rsidR="002F6095">
              <w:rPr>
                <w:rFonts w:ascii="Arial" w:hAnsi="Arial" w:cs="Arial"/>
              </w:rPr>
              <w:t>s</w:t>
            </w:r>
            <w:r w:rsidR="007567A0" w:rsidRPr="00044DF1">
              <w:rPr>
                <w:rFonts w:ascii="Arial" w:hAnsi="Arial" w:cs="Arial"/>
              </w:rPr>
              <w:t xml:space="preserve"> for the Joint Local Plan </w:t>
            </w:r>
            <w:r w:rsidR="00BF6812">
              <w:rPr>
                <w:rFonts w:ascii="Arial" w:hAnsi="Arial" w:cs="Arial"/>
              </w:rPr>
              <w:t>in early 2024</w:t>
            </w:r>
            <w:r w:rsidR="007567A0" w:rsidRPr="00044DF1">
              <w:rPr>
                <w:rFonts w:ascii="Arial" w:hAnsi="Arial" w:cs="Arial"/>
              </w:rPr>
              <w:t xml:space="preserve">. During this consultation, we will seek </w:t>
            </w:r>
            <w:r w:rsidR="00ED108F">
              <w:rPr>
                <w:rFonts w:ascii="Arial" w:hAnsi="Arial" w:cs="Arial"/>
              </w:rPr>
              <w:t>thoughts and views</w:t>
            </w:r>
            <w:r w:rsidR="007567A0" w:rsidRPr="00044DF1">
              <w:rPr>
                <w:rFonts w:ascii="Arial" w:hAnsi="Arial" w:cs="Arial"/>
              </w:rPr>
              <w:t xml:space="preserve"> on the proposed policies and options for the Joint Local Plan. </w:t>
            </w:r>
          </w:p>
          <w:p w14:paraId="11173FA9" w14:textId="77777777" w:rsidR="002C1749" w:rsidRDefault="00044DF1" w:rsidP="00A83CE3">
            <w:pPr>
              <w:spacing w:after="160" w:line="259" w:lineRule="auto"/>
              <w:rPr>
                <w:rFonts w:ascii="Arial" w:hAnsi="Arial" w:cs="Arial"/>
              </w:rPr>
            </w:pPr>
            <w:r>
              <w:rPr>
                <w:rFonts w:ascii="Arial" w:hAnsi="Arial" w:cs="Arial"/>
              </w:rPr>
              <w:t>The methods of engagement will be similar to the previous consultation and in line with our Statement of Community Involvement. We will produce an interactive website</w:t>
            </w:r>
            <w:r w:rsidR="009A6D66">
              <w:rPr>
                <w:rFonts w:ascii="Arial" w:hAnsi="Arial" w:cs="Arial"/>
              </w:rPr>
              <w:t xml:space="preserve">, which we will promote via a press release and </w:t>
            </w:r>
            <w:r w:rsidR="009A6D66">
              <w:rPr>
                <w:rFonts w:ascii="Arial" w:hAnsi="Arial" w:cs="Arial"/>
              </w:rPr>
              <w:lastRenderedPageBreak/>
              <w:t>social media. We will directly contact statutory consultees, district councillors, Town and Parish councils, and individuals, organisations and groups who have asked to be on the councils’ consultation database. We will also produce hard copies to be available at deposit locations throughout</w:t>
            </w:r>
            <w:r>
              <w:rPr>
                <w:rFonts w:ascii="Arial" w:hAnsi="Arial" w:cs="Arial"/>
              </w:rPr>
              <w:t xml:space="preserve"> </w:t>
            </w:r>
            <w:r w:rsidR="009A6D66">
              <w:rPr>
                <w:rFonts w:ascii="Arial" w:hAnsi="Arial" w:cs="Arial"/>
              </w:rPr>
              <w:t>the districts</w:t>
            </w:r>
            <w:r w:rsidR="002C1749">
              <w:rPr>
                <w:rFonts w:ascii="Arial" w:hAnsi="Arial" w:cs="Arial"/>
              </w:rPr>
              <w:t>.</w:t>
            </w:r>
          </w:p>
          <w:p w14:paraId="28612478" w14:textId="43F1E36D" w:rsidR="00044DF1" w:rsidRDefault="009A6D66" w:rsidP="00A83CE3">
            <w:pPr>
              <w:spacing w:after="160" w:line="259" w:lineRule="auto"/>
              <w:rPr>
                <w:rFonts w:ascii="Arial" w:hAnsi="Arial" w:cs="Arial"/>
              </w:rPr>
            </w:pPr>
            <w:r>
              <w:rPr>
                <w:rFonts w:ascii="Arial" w:hAnsi="Arial" w:cs="Arial"/>
              </w:rPr>
              <w:t xml:space="preserve">We will hold in-person events </w:t>
            </w:r>
            <w:r w:rsidR="002C1749">
              <w:rPr>
                <w:rFonts w:ascii="Arial" w:hAnsi="Arial" w:cs="Arial"/>
              </w:rPr>
              <w:t xml:space="preserve">to provide an opportunity for communities to engage with us in a format that isn’t online. We will contact venues prior to booking to ensure that they are accessible. We are preparing materials for engagement with schools and colleges so that we can tailor the content to reach a younger audience.  </w:t>
            </w:r>
            <w:r>
              <w:rPr>
                <w:rFonts w:ascii="Arial" w:hAnsi="Arial" w:cs="Arial"/>
              </w:rPr>
              <w:t xml:space="preserve"> </w:t>
            </w:r>
          </w:p>
          <w:p w14:paraId="4F4D8815" w14:textId="5DADAF48" w:rsidR="006E0FB9" w:rsidRPr="00AC7E20" w:rsidRDefault="009A6D66" w:rsidP="009A6D66">
            <w:pPr>
              <w:spacing w:after="160" w:line="259" w:lineRule="auto"/>
              <w:rPr>
                <w:rFonts w:ascii="Arial" w:hAnsi="Arial" w:cs="Arial"/>
              </w:rPr>
            </w:pPr>
            <w:r>
              <w:rPr>
                <w:rFonts w:ascii="Arial" w:hAnsi="Arial" w:cs="Arial"/>
              </w:rPr>
              <w:t xml:space="preserve">Following the conclusion of the Preferred Options Consultation, we will analyse the results and produce a report outlining the actions we propose to take in response. This will inform our full draft Local Plan which will be subject to a further round of consultation before it is submitted to the Secretary of State for examination. </w:t>
            </w:r>
          </w:p>
        </w:tc>
      </w:tr>
    </w:tbl>
    <w:p w14:paraId="52551510" w14:textId="70EBAEAE" w:rsidR="00A83CE3" w:rsidRPr="00AC7E20" w:rsidRDefault="00A83CE3" w:rsidP="00A83CE3">
      <w:pPr>
        <w:rPr>
          <w:rFonts w:ascii="Arial" w:hAnsi="Arial" w:cs="Arial"/>
          <w:b/>
          <w:bCs/>
        </w:rPr>
      </w:pPr>
    </w:p>
    <w:p w14:paraId="4881C9BA" w14:textId="7F294C8B" w:rsidR="00620D63" w:rsidRPr="00AC7E20" w:rsidRDefault="00620D63">
      <w:pPr>
        <w:rPr>
          <w:rFonts w:ascii="Arial" w:hAnsi="Arial" w:cs="Arial"/>
          <w:b/>
          <w:bCs/>
        </w:rPr>
      </w:pPr>
      <w:bookmarkStart w:id="2" w:name="_Toc56678851"/>
    </w:p>
    <w:p w14:paraId="4E77830C" w14:textId="77777777" w:rsidR="00315FE2" w:rsidRPr="00AC7E20" w:rsidRDefault="00315FE2">
      <w:pPr>
        <w:rPr>
          <w:rFonts w:ascii="Arial" w:hAnsi="Arial" w:cs="Arial"/>
          <w:b/>
          <w:bCs/>
        </w:rPr>
      </w:pPr>
      <w:r w:rsidRPr="00AC7E20">
        <w:rPr>
          <w:rFonts w:ascii="Arial" w:hAnsi="Arial" w:cs="Arial"/>
        </w:rPr>
        <w:br w:type="page"/>
      </w:r>
    </w:p>
    <w:p w14:paraId="5857565F" w14:textId="528C3742" w:rsidR="00336562" w:rsidRPr="00AC7E20" w:rsidRDefault="00336562" w:rsidP="00315FE2">
      <w:pPr>
        <w:pStyle w:val="Heading1"/>
        <w:jc w:val="center"/>
      </w:pPr>
      <w:r w:rsidRPr="00AC7E20">
        <w:lastRenderedPageBreak/>
        <w:t>Section 3: Impact Assessment - Protected Characteristic</w:t>
      </w:r>
      <w:bookmarkEnd w:id="2"/>
      <w:r w:rsidRPr="00AC7E20">
        <w:t>s</w:t>
      </w:r>
    </w:p>
    <w:tbl>
      <w:tblPr>
        <w:tblStyle w:val="TableGrid"/>
        <w:tblW w:w="15735" w:type="dxa"/>
        <w:tblInd w:w="-856" w:type="dxa"/>
        <w:tblLayout w:type="fixed"/>
        <w:tblLook w:val="04A0" w:firstRow="1" w:lastRow="0" w:firstColumn="1" w:lastColumn="0" w:noHBand="0" w:noVBand="1"/>
      </w:tblPr>
      <w:tblGrid>
        <w:gridCol w:w="2269"/>
        <w:gridCol w:w="1055"/>
        <w:gridCol w:w="1055"/>
        <w:gridCol w:w="1055"/>
        <w:gridCol w:w="1055"/>
        <w:gridCol w:w="1056"/>
        <w:gridCol w:w="1055"/>
        <w:gridCol w:w="1055"/>
        <w:gridCol w:w="1055"/>
        <w:gridCol w:w="1056"/>
        <w:gridCol w:w="3969"/>
      </w:tblGrid>
      <w:tr w:rsidR="00315FE2" w:rsidRPr="00AC7E20" w14:paraId="0473437D" w14:textId="77777777" w:rsidTr="005C606A">
        <w:trPr>
          <w:cantSplit/>
          <w:trHeight w:val="1801"/>
          <w:tblHeader/>
        </w:trPr>
        <w:tc>
          <w:tcPr>
            <w:tcW w:w="2269" w:type="dxa"/>
            <w:shd w:val="clear" w:color="auto" w:fill="E7E6E6" w:themeFill="background2"/>
            <w:vAlign w:val="center"/>
          </w:tcPr>
          <w:p w14:paraId="6644778D" w14:textId="77777777" w:rsidR="0098730F" w:rsidRPr="00AC7E20" w:rsidRDefault="0098730F" w:rsidP="000F1261">
            <w:pPr>
              <w:jc w:val="center"/>
              <w:rPr>
                <w:rFonts w:ascii="Arial" w:hAnsi="Arial" w:cs="Arial"/>
                <w:b/>
                <w:bCs/>
              </w:rPr>
            </w:pPr>
            <w:bookmarkStart w:id="3" w:name="_Hlk147147263"/>
            <w:r w:rsidRPr="00AC7E20">
              <w:rPr>
                <w:rFonts w:ascii="Arial" w:hAnsi="Arial" w:cs="Arial"/>
                <w:b/>
                <w:bCs/>
              </w:rPr>
              <w:t>Policy</w:t>
            </w:r>
          </w:p>
        </w:tc>
        <w:tc>
          <w:tcPr>
            <w:tcW w:w="1055" w:type="dxa"/>
            <w:shd w:val="clear" w:color="auto" w:fill="E7E6E6" w:themeFill="background2"/>
            <w:textDirection w:val="btLr"/>
            <w:vAlign w:val="center"/>
          </w:tcPr>
          <w:p w14:paraId="6BAB3C0E" w14:textId="77777777" w:rsidR="0098730F" w:rsidRPr="00AC7E20" w:rsidRDefault="0098730F" w:rsidP="000F1261">
            <w:pPr>
              <w:ind w:left="113" w:right="113"/>
              <w:rPr>
                <w:rFonts w:ascii="Arial" w:hAnsi="Arial" w:cs="Arial"/>
                <w:b/>
                <w:bCs/>
              </w:rPr>
            </w:pPr>
            <w:r w:rsidRPr="00AC7E20">
              <w:rPr>
                <w:rFonts w:ascii="Arial" w:hAnsi="Arial" w:cs="Arial"/>
                <w:b/>
                <w:bCs/>
              </w:rPr>
              <w:t>Age</w:t>
            </w:r>
          </w:p>
        </w:tc>
        <w:tc>
          <w:tcPr>
            <w:tcW w:w="1055" w:type="dxa"/>
            <w:shd w:val="clear" w:color="auto" w:fill="E7E6E6" w:themeFill="background2"/>
            <w:textDirection w:val="btLr"/>
            <w:vAlign w:val="center"/>
          </w:tcPr>
          <w:p w14:paraId="232BCB24" w14:textId="77777777" w:rsidR="0098730F" w:rsidRPr="00AC7E20" w:rsidRDefault="0098730F" w:rsidP="000F1261">
            <w:pPr>
              <w:ind w:left="113" w:right="113"/>
              <w:rPr>
                <w:rFonts w:ascii="Arial" w:hAnsi="Arial" w:cs="Arial"/>
                <w:b/>
                <w:bCs/>
              </w:rPr>
            </w:pPr>
            <w:r w:rsidRPr="00AC7E20">
              <w:rPr>
                <w:rFonts w:ascii="Arial" w:hAnsi="Arial" w:cs="Arial"/>
                <w:b/>
                <w:bCs/>
              </w:rPr>
              <w:t>Disability</w:t>
            </w:r>
          </w:p>
        </w:tc>
        <w:tc>
          <w:tcPr>
            <w:tcW w:w="1055" w:type="dxa"/>
            <w:shd w:val="clear" w:color="auto" w:fill="E7E6E6" w:themeFill="background2"/>
            <w:textDirection w:val="btLr"/>
            <w:vAlign w:val="center"/>
          </w:tcPr>
          <w:p w14:paraId="621CE6D6" w14:textId="6CAFB6C3" w:rsidR="0098730F" w:rsidRPr="00AC7E20" w:rsidRDefault="0098730F" w:rsidP="000F1261">
            <w:pPr>
              <w:ind w:left="113" w:right="113"/>
              <w:rPr>
                <w:rFonts w:ascii="Arial" w:hAnsi="Arial" w:cs="Arial"/>
                <w:b/>
                <w:bCs/>
              </w:rPr>
            </w:pPr>
            <w:r w:rsidRPr="00AC7E20">
              <w:rPr>
                <w:rFonts w:ascii="Arial" w:hAnsi="Arial" w:cs="Arial"/>
                <w:b/>
                <w:bCs/>
              </w:rPr>
              <w:t>Gender reassignment</w:t>
            </w:r>
          </w:p>
        </w:tc>
        <w:tc>
          <w:tcPr>
            <w:tcW w:w="1055" w:type="dxa"/>
            <w:shd w:val="clear" w:color="auto" w:fill="E7E6E6" w:themeFill="background2"/>
            <w:textDirection w:val="btLr"/>
            <w:vAlign w:val="center"/>
          </w:tcPr>
          <w:p w14:paraId="09D099E1" w14:textId="2C033806" w:rsidR="0098730F" w:rsidRPr="00AC7E20" w:rsidRDefault="0098730F" w:rsidP="000F1261">
            <w:pPr>
              <w:ind w:left="113" w:right="113"/>
              <w:rPr>
                <w:rFonts w:ascii="Arial" w:hAnsi="Arial" w:cs="Arial"/>
                <w:b/>
                <w:bCs/>
              </w:rPr>
            </w:pPr>
            <w:r w:rsidRPr="00AC7E20">
              <w:rPr>
                <w:rFonts w:ascii="Arial" w:hAnsi="Arial" w:cs="Arial"/>
                <w:b/>
                <w:bCs/>
              </w:rPr>
              <w:t>Marriage and civil partnership</w:t>
            </w:r>
          </w:p>
        </w:tc>
        <w:tc>
          <w:tcPr>
            <w:tcW w:w="1056" w:type="dxa"/>
            <w:shd w:val="clear" w:color="auto" w:fill="E7E6E6" w:themeFill="background2"/>
            <w:textDirection w:val="btLr"/>
            <w:vAlign w:val="center"/>
          </w:tcPr>
          <w:p w14:paraId="22AC0310" w14:textId="77777777" w:rsidR="0098730F" w:rsidRPr="00AC7E20" w:rsidRDefault="0098730F" w:rsidP="000F1261">
            <w:pPr>
              <w:ind w:left="113" w:right="113"/>
              <w:rPr>
                <w:rFonts w:ascii="Arial" w:hAnsi="Arial" w:cs="Arial"/>
                <w:b/>
                <w:bCs/>
              </w:rPr>
            </w:pPr>
            <w:r w:rsidRPr="00AC7E20">
              <w:rPr>
                <w:rFonts w:ascii="Arial" w:hAnsi="Arial" w:cs="Arial"/>
                <w:b/>
                <w:bCs/>
              </w:rPr>
              <w:t>Pregnancy and maternity</w:t>
            </w:r>
          </w:p>
        </w:tc>
        <w:tc>
          <w:tcPr>
            <w:tcW w:w="1055" w:type="dxa"/>
            <w:shd w:val="clear" w:color="auto" w:fill="E7E6E6" w:themeFill="background2"/>
            <w:textDirection w:val="btLr"/>
            <w:vAlign w:val="center"/>
          </w:tcPr>
          <w:p w14:paraId="3BFE4ABD" w14:textId="77777777" w:rsidR="0098730F" w:rsidRPr="00AC7E20" w:rsidRDefault="0098730F" w:rsidP="000F1261">
            <w:pPr>
              <w:ind w:left="113" w:right="113"/>
              <w:rPr>
                <w:rFonts w:ascii="Arial" w:hAnsi="Arial" w:cs="Arial"/>
                <w:b/>
                <w:bCs/>
              </w:rPr>
            </w:pPr>
            <w:r w:rsidRPr="00AC7E20">
              <w:rPr>
                <w:rFonts w:ascii="Arial" w:hAnsi="Arial" w:cs="Arial"/>
                <w:b/>
                <w:bCs/>
              </w:rPr>
              <w:t>Race</w:t>
            </w:r>
          </w:p>
        </w:tc>
        <w:tc>
          <w:tcPr>
            <w:tcW w:w="1055" w:type="dxa"/>
            <w:shd w:val="clear" w:color="auto" w:fill="E7E6E6" w:themeFill="background2"/>
            <w:textDirection w:val="btLr"/>
            <w:vAlign w:val="center"/>
          </w:tcPr>
          <w:p w14:paraId="25860AE8" w14:textId="77777777" w:rsidR="0098730F" w:rsidRPr="00AC7E20" w:rsidRDefault="0098730F" w:rsidP="000F1261">
            <w:pPr>
              <w:ind w:left="113" w:right="113"/>
              <w:rPr>
                <w:rFonts w:ascii="Arial" w:hAnsi="Arial" w:cs="Arial"/>
                <w:b/>
                <w:bCs/>
              </w:rPr>
            </w:pPr>
            <w:r w:rsidRPr="00AC7E20">
              <w:rPr>
                <w:rFonts w:ascii="Arial" w:hAnsi="Arial" w:cs="Arial"/>
                <w:b/>
                <w:bCs/>
              </w:rPr>
              <w:t>Religion or belief</w:t>
            </w:r>
          </w:p>
        </w:tc>
        <w:tc>
          <w:tcPr>
            <w:tcW w:w="1055" w:type="dxa"/>
            <w:shd w:val="clear" w:color="auto" w:fill="E7E6E6" w:themeFill="background2"/>
            <w:textDirection w:val="btLr"/>
            <w:vAlign w:val="center"/>
          </w:tcPr>
          <w:p w14:paraId="225D1C62" w14:textId="77777777" w:rsidR="0098730F" w:rsidRPr="00AC7E20" w:rsidRDefault="0098730F" w:rsidP="000F1261">
            <w:pPr>
              <w:ind w:left="113" w:right="113"/>
              <w:rPr>
                <w:rFonts w:ascii="Arial" w:hAnsi="Arial" w:cs="Arial"/>
                <w:b/>
                <w:bCs/>
              </w:rPr>
            </w:pPr>
            <w:r w:rsidRPr="00AC7E20">
              <w:rPr>
                <w:rFonts w:ascii="Arial" w:hAnsi="Arial" w:cs="Arial"/>
                <w:b/>
                <w:bCs/>
              </w:rPr>
              <w:t>Sex</w:t>
            </w:r>
          </w:p>
        </w:tc>
        <w:tc>
          <w:tcPr>
            <w:tcW w:w="1056" w:type="dxa"/>
            <w:shd w:val="clear" w:color="auto" w:fill="E7E6E6" w:themeFill="background2"/>
            <w:textDirection w:val="btLr"/>
            <w:vAlign w:val="center"/>
          </w:tcPr>
          <w:p w14:paraId="6916949F" w14:textId="77777777" w:rsidR="0098730F" w:rsidRPr="00AC7E20" w:rsidRDefault="0098730F" w:rsidP="000F1261">
            <w:pPr>
              <w:ind w:left="113" w:right="113"/>
              <w:rPr>
                <w:rFonts w:ascii="Arial" w:hAnsi="Arial" w:cs="Arial"/>
                <w:b/>
                <w:bCs/>
              </w:rPr>
            </w:pPr>
            <w:r w:rsidRPr="00AC7E20">
              <w:rPr>
                <w:rFonts w:ascii="Arial" w:hAnsi="Arial" w:cs="Arial"/>
                <w:b/>
                <w:bCs/>
              </w:rPr>
              <w:t>Sexual orientation</w:t>
            </w:r>
          </w:p>
        </w:tc>
        <w:tc>
          <w:tcPr>
            <w:tcW w:w="3969" w:type="dxa"/>
            <w:shd w:val="clear" w:color="auto" w:fill="E7E6E6" w:themeFill="background2"/>
            <w:vAlign w:val="center"/>
          </w:tcPr>
          <w:p w14:paraId="22507A5F" w14:textId="33116358" w:rsidR="0098730F" w:rsidRPr="00AC7E20" w:rsidRDefault="0098730F" w:rsidP="000F1261">
            <w:pPr>
              <w:jc w:val="center"/>
              <w:rPr>
                <w:rFonts w:ascii="Arial" w:hAnsi="Arial" w:cs="Arial"/>
                <w:b/>
                <w:bCs/>
              </w:rPr>
            </w:pPr>
            <w:r w:rsidRPr="00AC7E20">
              <w:rPr>
                <w:rFonts w:ascii="Arial" w:hAnsi="Arial" w:cs="Arial"/>
                <w:b/>
                <w:bCs/>
              </w:rPr>
              <w:t>Comments</w:t>
            </w:r>
          </w:p>
        </w:tc>
      </w:tr>
      <w:tr w:rsidR="006D03DE" w:rsidRPr="00AC7E20" w14:paraId="4E9C627F" w14:textId="77777777" w:rsidTr="006D03DE">
        <w:tc>
          <w:tcPr>
            <w:tcW w:w="2269" w:type="dxa"/>
          </w:tcPr>
          <w:p w14:paraId="6B02F246" w14:textId="33ECB819" w:rsidR="006D03DE" w:rsidRPr="00AC7E20" w:rsidRDefault="006D03DE" w:rsidP="006D03DE">
            <w:pPr>
              <w:rPr>
                <w:rFonts w:ascii="Arial" w:hAnsi="Arial" w:cs="Arial"/>
                <w:b/>
                <w:bCs/>
              </w:rPr>
            </w:pPr>
            <w:r w:rsidRPr="00AC7E20">
              <w:rPr>
                <w:rFonts w:ascii="Arial" w:hAnsi="Arial" w:cs="Arial"/>
                <w:b/>
                <w:bCs/>
              </w:rPr>
              <w:t>CE</w:t>
            </w:r>
            <w:r>
              <w:rPr>
                <w:rFonts w:ascii="Arial" w:hAnsi="Arial" w:cs="Arial"/>
                <w:b/>
                <w:bCs/>
              </w:rPr>
              <w:t>1</w:t>
            </w:r>
            <w:r w:rsidRPr="00AC7E20">
              <w:rPr>
                <w:rFonts w:ascii="Arial" w:hAnsi="Arial" w:cs="Arial"/>
                <w:b/>
                <w:bCs/>
              </w:rPr>
              <w:t xml:space="preserve"> – Sustainable </w:t>
            </w:r>
            <w:r w:rsidR="00494A06">
              <w:rPr>
                <w:rFonts w:ascii="Arial" w:hAnsi="Arial" w:cs="Arial"/>
                <w:b/>
                <w:bCs/>
              </w:rPr>
              <w:t>d</w:t>
            </w:r>
            <w:r w:rsidRPr="00AC7E20">
              <w:rPr>
                <w:rFonts w:ascii="Arial" w:hAnsi="Arial" w:cs="Arial"/>
                <w:b/>
                <w:bCs/>
              </w:rPr>
              <w:t xml:space="preserve">esign and </w:t>
            </w:r>
            <w:r w:rsidR="00494A06">
              <w:rPr>
                <w:rFonts w:ascii="Arial" w:hAnsi="Arial" w:cs="Arial"/>
                <w:b/>
                <w:bCs/>
              </w:rPr>
              <w:t>c</w:t>
            </w:r>
            <w:r w:rsidRPr="00AC7E20">
              <w:rPr>
                <w:rFonts w:ascii="Arial" w:hAnsi="Arial" w:cs="Arial"/>
                <w:b/>
                <w:bCs/>
              </w:rPr>
              <w:t>onstruction</w:t>
            </w:r>
          </w:p>
        </w:tc>
        <w:tc>
          <w:tcPr>
            <w:tcW w:w="1055" w:type="dxa"/>
            <w:shd w:val="clear" w:color="auto" w:fill="E2EFD9" w:themeFill="accent6" w:themeFillTint="33"/>
          </w:tcPr>
          <w:p w14:paraId="6B154B28" w14:textId="56CE8A6C"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2AF134BE" w14:textId="5DC4CC29"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02813691" w14:textId="61ACA6E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2170E7A" w14:textId="1C1F8F78"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399321D5" w14:textId="16BA1081"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5C85CC1B" w14:textId="6048C272"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3F41EF3" w14:textId="78A1C80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753FC6A" w14:textId="08A8374B"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C072176" w14:textId="0895CDF3"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089B7321" w14:textId="0ADE1D7E" w:rsidR="006D03DE" w:rsidRPr="00AC7E20" w:rsidRDefault="006D03DE" w:rsidP="006D03DE">
            <w:pPr>
              <w:rPr>
                <w:rFonts w:ascii="Arial" w:hAnsi="Arial" w:cs="Arial"/>
              </w:rPr>
            </w:pPr>
            <w:r w:rsidRPr="00AC7E20">
              <w:rPr>
                <w:rFonts w:ascii="Arial" w:hAnsi="Arial" w:cs="Arial"/>
              </w:rPr>
              <w:t>This policy</w:t>
            </w:r>
            <w:r>
              <w:rPr>
                <w:rFonts w:ascii="Arial" w:hAnsi="Arial" w:cs="Arial"/>
              </w:rPr>
              <w:t xml:space="preserve"> requires that new development is designed in accordance with the cooling hierarchy to reduce risk of overheating associated with increasing temperatures. This should provide a positive impact for children, the elderly, disabled people, pregnant people, </w:t>
            </w:r>
            <w:r w:rsidR="00AA66E8">
              <w:rPr>
                <w:rFonts w:ascii="Arial" w:hAnsi="Arial" w:cs="Arial"/>
              </w:rPr>
              <w:t xml:space="preserve">and some ethnic groups, </w:t>
            </w:r>
            <w:r>
              <w:rPr>
                <w:rFonts w:ascii="Arial" w:hAnsi="Arial" w:cs="Arial"/>
              </w:rPr>
              <w:t>who are the most vulnerable to health issues relating to overheating.</w:t>
            </w:r>
          </w:p>
        </w:tc>
      </w:tr>
      <w:tr w:rsidR="006D03DE" w:rsidRPr="00AC7E20" w14:paraId="59DA3856" w14:textId="77777777" w:rsidTr="00FF6CCA">
        <w:tc>
          <w:tcPr>
            <w:tcW w:w="2269" w:type="dxa"/>
          </w:tcPr>
          <w:p w14:paraId="54F0D5FF" w14:textId="7668AC60" w:rsidR="006D03DE" w:rsidRPr="00AC7E20" w:rsidRDefault="006D03DE" w:rsidP="006D03DE">
            <w:pPr>
              <w:rPr>
                <w:rFonts w:ascii="Arial" w:hAnsi="Arial" w:cs="Arial"/>
                <w:b/>
                <w:bCs/>
              </w:rPr>
            </w:pPr>
            <w:r w:rsidRPr="00AC7E20">
              <w:rPr>
                <w:rFonts w:ascii="Arial" w:hAnsi="Arial" w:cs="Arial"/>
                <w:b/>
                <w:bCs/>
              </w:rPr>
              <w:t>CE</w:t>
            </w:r>
            <w:r>
              <w:rPr>
                <w:rFonts w:ascii="Arial" w:hAnsi="Arial" w:cs="Arial"/>
                <w:b/>
                <w:bCs/>
              </w:rPr>
              <w:t>2</w:t>
            </w:r>
            <w:r w:rsidRPr="00AC7E20">
              <w:rPr>
                <w:rFonts w:ascii="Arial" w:hAnsi="Arial" w:cs="Arial"/>
                <w:b/>
                <w:bCs/>
              </w:rPr>
              <w:t xml:space="preserve"> – Net </w:t>
            </w:r>
            <w:r w:rsidR="00494A06">
              <w:rPr>
                <w:rFonts w:ascii="Arial" w:hAnsi="Arial" w:cs="Arial"/>
                <w:b/>
                <w:bCs/>
              </w:rPr>
              <w:t>z</w:t>
            </w:r>
            <w:r w:rsidRPr="00AC7E20">
              <w:rPr>
                <w:rFonts w:ascii="Arial" w:hAnsi="Arial" w:cs="Arial"/>
                <w:b/>
                <w:bCs/>
              </w:rPr>
              <w:t xml:space="preserve">ero </w:t>
            </w:r>
            <w:r w:rsidR="00494A06">
              <w:rPr>
                <w:rFonts w:ascii="Arial" w:hAnsi="Arial" w:cs="Arial"/>
                <w:b/>
                <w:bCs/>
              </w:rPr>
              <w:t>c</w:t>
            </w:r>
            <w:r w:rsidRPr="00AC7E20">
              <w:rPr>
                <w:rFonts w:ascii="Arial" w:hAnsi="Arial" w:cs="Arial"/>
                <w:b/>
                <w:bCs/>
              </w:rPr>
              <w:t xml:space="preserve">arbon </w:t>
            </w:r>
            <w:r w:rsidR="00494A06">
              <w:rPr>
                <w:rFonts w:ascii="Arial" w:hAnsi="Arial" w:cs="Arial"/>
                <w:b/>
                <w:bCs/>
              </w:rPr>
              <w:t>b</w:t>
            </w:r>
            <w:r w:rsidRPr="00AC7E20">
              <w:rPr>
                <w:rFonts w:ascii="Arial" w:hAnsi="Arial" w:cs="Arial"/>
                <w:b/>
                <w:bCs/>
              </w:rPr>
              <w:t>uildings</w:t>
            </w:r>
          </w:p>
        </w:tc>
        <w:tc>
          <w:tcPr>
            <w:tcW w:w="1055" w:type="dxa"/>
            <w:shd w:val="clear" w:color="auto" w:fill="DEEAF6" w:themeFill="accent5" w:themeFillTint="33"/>
          </w:tcPr>
          <w:p w14:paraId="364E6B55" w14:textId="50DA8D1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9787198" w14:textId="6B63FC0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CAACCA2" w14:textId="75C893B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F79126E" w14:textId="2AD811BA"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2C4ECEA" w14:textId="3E2CC73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7C19684" w14:textId="56E4519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8B800B2" w14:textId="101BE7C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5FF9617" w14:textId="19986F4E"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92DB9B5" w14:textId="07F2AFEC"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6A3A4E49" w14:textId="0453A723"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53A81F94" w14:textId="77777777" w:rsidTr="00FF6CCA">
        <w:tc>
          <w:tcPr>
            <w:tcW w:w="2269" w:type="dxa"/>
          </w:tcPr>
          <w:p w14:paraId="68299D1B" w14:textId="616FB5EE" w:rsidR="006D03DE" w:rsidRPr="00AC7E20" w:rsidRDefault="006D03DE" w:rsidP="006D03DE">
            <w:pPr>
              <w:rPr>
                <w:rFonts w:ascii="Arial" w:hAnsi="Arial" w:cs="Arial"/>
                <w:b/>
                <w:bCs/>
              </w:rPr>
            </w:pPr>
            <w:r w:rsidRPr="00AC7E20">
              <w:rPr>
                <w:rFonts w:ascii="Arial" w:hAnsi="Arial" w:cs="Arial"/>
                <w:b/>
                <w:bCs/>
              </w:rPr>
              <w:t xml:space="preserve">CE3 – Reducing </w:t>
            </w:r>
            <w:r w:rsidR="00494A06">
              <w:rPr>
                <w:rFonts w:ascii="Arial" w:hAnsi="Arial" w:cs="Arial"/>
                <w:b/>
                <w:bCs/>
              </w:rPr>
              <w:t>e</w:t>
            </w:r>
            <w:r w:rsidRPr="00AC7E20">
              <w:rPr>
                <w:rFonts w:ascii="Arial" w:hAnsi="Arial" w:cs="Arial"/>
                <w:b/>
                <w:bCs/>
              </w:rPr>
              <w:t xml:space="preserve">mbodied </w:t>
            </w:r>
            <w:r w:rsidR="00494A06">
              <w:rPr>
                <w:rFonts w:ascii="Arial" w:hAnsi="Arial" w:cs="Arial"/>
                <w:b/>
                <w:bCs/>
              </w:rPr>
              <w:t>c</w:t>
            </w:r>
            <w:r w:rsidRPr="00AC7E20">
              <w:rPr>
                <w:rFonts w:ascii="Arial" w:hAnsi="Arial" w:cs="Arial"/>
                <w:b/>
                <w:bCs/>
              </w:rPr>
              <w:t>arbon</w:t>
            </w:r>
          </w:p>
        </w:tc>
        <w:tc>
          <w:tcPr>
            <w:tcW w:w="1055" w:type="dxa"/>
            <w:shd w:val="clear" w:color="auto" w:fill="DEEAF6" w:themeFill="accent5" w:themeFillTint="33"/>
          </w:tcPr>
          <w:p w14:paraId="1F7CF83E" w14:textId="71CB548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84C176D" w14:textId="2076A77F"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A2B6D37" w14:textId="03046EB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F09AECC" w14:textId="5C17D8BD"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1839D74" w14:textId="19E2B35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13C40B5" w14:textId="2906D192"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F8B4A3B" w14:textId="05A2940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DAB712E" w14:textId="491576AE"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521D0F1" w14:textId="5776DC82"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5D59A8A8" w14:textId="05F64544"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390E9258" w14:textId="77777777" w:rsidTr="00FF6CCA">
        <w:tc>
          <w:tcPr>
            <w:tcW w:w="2269" w:type="dxa"/>
          </w:tcPr>
          <w:p w14:paraId="73D055D7" w14:textId="3718E4F1" w:rsidR="006D03DE" w:rsidRPr="00AC7E20" w:rsidRDefault="006D03DE" w:rsidP="006D03DE">
            <w:pPr>
              <w:rPr>
                <w:rFonts w:ascii="Arial" w:hAnsi="Arial" w:cs="Arial"/>
                <w:b/>
                <w:bCs/>
              </w:rPr>
            </w:pPr>
            <w:r w:rsidRPr="00AC7E20">
              <w:rPr>
                <w:rFonts w:ascii="Arial" w:hAnsi="Arial" w:cs="Arial"/>
                <w:b/>
                <w:bCs/>
              </w:rPr>
              <w:t xml:space="preserve">CE4 – Sustainable </w:t>
            </w:r>
            <w:r w:rsidR="00494A06">
              <w:rPr>
                <w:rFonts w:ascii="Arial" w:hAnsi="Arial" w:cs="Arial"/>
                <w:b/>
                <w:bCs/>
              </w:rPr>
              <w:t>r</w:t>
            </w:r>
            <w:r w:rsidRPr="00AC7E20">
              <w:rPr>
                <w:rFonts w:ascii="Arial" w:hAnsi="Arial" w:cs="Arial"/>
                <w:b/>
                <w:bCs/>
              </w:rPr>
              <w:t>etrofitting</w:t>
            </w:r>
          </w:p>
        </w:tc>
        <w:tc>
          <w:tcPr>
            <w:tcW w:w="1055" w:type="dxa"/>
            <w:shd w:val="clear" w:color="auto" w:fill="DEEAF6" w:themeFill="accent5" w:themeFillTint="33"/>
          </w:tcPr>
          <w:p w14:paraId="1A7A1A96" w14:textId="53CBF39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95A9B2C" w14:textId="524D5A1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3FFC70C" w14:textId="7C86544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683C598" w14:textId="485C613E"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8400E78" w14:textId="1B0B509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C77D88E" w14:textId="1C1F1B6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CBB7396" w14:textId="706C0062"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E4E1D93" w14:textId="7A579CFE"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5D199AD" w14:textId="0E2EC3F9"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25012C55" w14:textId="3320D923"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38523319" w14:textId="77777777" w:rsidTr="00FF6CCA">
        <w:tc>
          <w:tcPr>
            <w:tcW w:w="2269" w:type="dxa"/>
          </w:tcPr>
          <w:p w14:paraId="551C6CF1" w14:textId="7F7CEC5A" w:rsidR="006D03DE" w:rsidRPr="00AC7E20" w:rsidRDefault="006D03DE" w:rsidP="006D03DE">
            <w:pPr>
              <w:rPr>
                <w:rFonts w:ascii="Arial" w:hAnsi="Arial" w:cs="Arial"/>
                <w:b/>
                <w:bCs/>
              </w:rPr>
            </w:pPr>
            <w:r w:rsidRPr="00AC7E20">
              <w:rPr>
                <w:rFonts w:ascii="Arial" w:hAnsi="Arial" w:cs="Arial"/>
                <w:b/>
                <w:bCs/>
              </w:rPr>
              <w:t xml:space="preserve">CE5 – Renewable </w:t>
            </w:r>
            <w:r w:rsidR="00494A06">
              <w:rPr>
                <w:rFonts w:ascii="Arial" w:hAnsi="Arial" w:cs="Arial"/>
                <w:b/>
                <w:bCs/>
              </w:rPr>
              <w:t>e</w:t>
            </w:r>
            <w:r w:rsidRPr="00AC7E20">
              <w:rPr>
                <w:rFonts w:ascii="Arial" w:hAnsi="Arial" w:cs="Arial"/>
                <w:b/>
                <w:bCs/>
              </w:rPr>
              <w:t>nergy</w:t>
            </w:r>
          </w:p>
        </w:tc>
        <w:tc>
          <w:tcPr>
            <w:tcW w:w="1055" w:type="dxa"/>
            <w:shd w:val="clear" w:color="auto" w:fill="DEEAF6" w:themeFill="accent5" w:themeFillTint="33"/>
          </w:tcPr>
          <w:p w14:paraId="3E8C3663" w14:textId="0E36D79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40F4FD4" w14:textId="68F9F82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A764603" w14:textId="58B1B56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668E4AA" w14:textId="348903F7"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119261A" w14:textId="0769E28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CD76CD7" w14:textId="042395E2"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F775330" w14:textId="6439ADD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FBF4589" w14:textId="13CF9197"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7DB5E3A" w14:textId="1D10F7F8"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15BABF86" w14:textId="2F059BB8"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068ECD0D" w14:textId="77777777" w:rsidTr="00FF6CCA">
        <w:tc>
          <w:tcPr>
            <w:tcW w:w="2269" w:type="dxa"/>
          </w:tcPr>
          <w:p w14:paraId="447F217F" w14:textId="5E93B2C4" w:rsidR="006D03DE" w:rsidRPr="00AC7E20" w:rsidRDefault="006D03DE" w:rsidP="006D03DE">
            <w:pPr>
              <w:rPr>
                <w:rFonts w:ascii="Arial" w:hAnsi="Arial" w:cs="Arial"/>
                <w:b/>
                <w:bCs/>
              </w:rPr>
            </w:pPr>
            <w:r w:rsidRPr="00AC7E20">
              <w:rPr>
                <w:rFonts w:ascii="Arial" w:hAnsi="Arial" w:cs="Arial"/>
                <w:b/>
                <w:bCs/>
              </w:rPr>
              <w:t xml:space="preserve">CE6 – Flood </w:t>
            </w:r>
            <w:r w:rsidR="00494A06">
              <w:rPr>
                <w:rFonts w:ascii="Arial" w:hAnsi="Arial" w:cs="Arial"/>
                <w:b/>
                <w:bCs/>
              </w:rPr>
              <w:t>r</w:t>
            </w:r>
            <w:r w:rsidRPr="00AC7E20">
              <w:rPr>
                <w:rFonts w:ascii="Arial" w:hAnsi="Arial" w:cs="Arial"/>
                <w:b/>
                <w:bCs/>
              </w:rPr>
              <w:t xml:space="preserve">isk and </w:t>
            </w:r>
            <w:r w:rsidR="00494A06">
              <w:rPr>
                <w:rFonts w:ascii="Arial" w:hAnsi="Arial" w:cs="Arial"/>
                <w:b/>
                <w:bCs/>
              </w:rPr>
              <w:t>d</w:t>
            </w:r>
            <w:r w:rsidRPr="00AC7E20">
              <w:rPr>
                <w:rFonts w:ascii="Arial" w:hAnsi="Arial" w:cs="Arial"/>
                <w:b/>
                <w:bCs/>
              </w:rPr>
              <w:t>rainage</w:t>
            </w:r>
          </w:p>
        </w:tc>
        <w:tc>
          <w:tcPr>
            <w:tcW w:w="1055" w:type="dxa"/>
            <w:shd w:val="clear" w:color="auto" w:fill="DEEAF6" w:themeFill="accent5" w:themeFillTint="33"/>
          </w:tcPr>
          <w:p w14:paraId="5C34CFB0" w14:textId="0533A54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11088DF" w14:textId="295880E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25FCF78" w14:textId="43566EF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0A6FD31" w14:textId="65EBF164"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14C2F65" w14:textId="2798663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2C3136D" w14:textId="1C9714F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0CD1F5B" w14:textId="6B0D1E2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838A8F7" w14:textId="714A9BC0"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0B713CD" w14:textId="56461002"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7A7F73EA" w14:textId="58E0EEEC"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6C799F67" w14:textId="77777777" w:rsidTr="00FF6CCA">
        <w:tc>
          <w:tcPr>
            <w:tcW w:w="2269" w:type="dxa"/>
          </w:tcPr>
          <w:p w14:paraId="40B9557D" w14:textId="5A30182A" w:rsidR="006D03DE" w:rsidRPr="00AC7E20" w:rsidRDefault="006D03DE" w:rsidP="006D03DE">
            <w:pPr>
              <w:rPr>
                <w:rFonts w:ascii="Arial" w:hAnsi="Arial" w:cs="Arial"/>
                <w:b/>
                <w:bCs/>
              </w:rPr>
            </w:pPr>
            <w:r w:rsidRPr="00AC7E20">
              <w:rPr>
                <w:rFonts w:ascii="Arial" w:hAnsi="Arial" w:cs="Arial"/>
                <w:b/>
                <w:bCs/>
              </w:rPr>
              <w:lastRenderedPageBreak/>
              <w:t xml:space="preserve">CE7 – Water </w:t>
            </w:r>
            <w:r w:rsidR="00494A06">
              <w:rPr>
                <w:rFonts w:ascii="Arial" w:hAnsi="Arial" w:cs="Arial"/>
                <w:b/>
                <w:bCs/>
              </w:rPr>
              <w:t>e</w:t>
            </w:r>
            <w:r w:rsidRPr="00AC7E20">
              <w:rPr>
                <w:rFonts w:ascii="Arial" w:hAnsi="Arial" w:cs="Arial"/>
                <w:b/>
                <w:bCs/>
              </w:rPr>
              <w:t>fficiency</w:t>
            </w:r>
          </w:p>
        </w:tc>
        <w:tc>
          <w:tcPr>
            <w:tcW w:w="1055" w:type="dxa"/>
            <w:shd w:val="clear" w:color="auto" w:fill="DEEAF6" w:themeFill="accent5" w:themeFillTint="33"/>
          </w:tcPr>
          <w:p w14:paraId="21117A26" w14:textId="483AB78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687C033" w14:textId="0FA000E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0E52771" w14:textId="084E5FC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226D565" w14:textId="41BC2270"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6D55822" w14:textId="69820CC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1A30564" w14:textId="3D315CA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6129C88" w14:textId="29BC402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30BC0A9" w14:textId="35F59E3D"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4EAD029" w14:textId="2AC458FD"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7F409AA5" w14:textId="499698AF"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5F3B88FC" w14:textId="77777777" w:rsidTr="00565CE7">
        <w:tc>
          <w:tcPr>
            <w:tcW w:w="2269" w:type="dxa"/>
          </w:tcPr>
          <w:p w14:paraId="10E52F2D" w14:textId="14E5B60D" w:rsidR="006D03DE" w:rsidRPr="00AC7E20" w:rsidRDefault="006D03DE" w:rsidP="006D03DE">
            <w:pPr>
              <w:rPr>
                <w:rFonts w:ascii="Arial" w:hAnsi="Arial" w:cs="Arial"/>
                <w:b/>
                <w:bCs/>
              </w:rPr>
            </w:pPr>
            <w:r w:rsidRPr="00AC7E20">
              <w:rPr>
                <w:rFonts w:ascii="Arial" w:hAnsi="Arial" w:cs="Arial"/>
                <w:b/>
                <w:bCs/>
              </w:rPr>
              <w:t xml:space="preserve">CE8 – Water </w:t>
            </w:r>
            <w:r w:rsidR="00494A06">
              <w:rPr>
                <w:rFonts w:ascii="Arial" w:hAnsi="Arial" w:cs="Arial"/>
                <w:b/>
                <w:bCs/>
              </w:rPr>
              <w:t>q</w:t>
            </w:r>
            <w:r w:rsidRPr="00AC7E20">
              <w:rPr>
                <w:rFonts w:ascii="Arial" w:hAnsi="Arial" w:cs="Arial"/>
                <w:b/>
                <w:bCs/>
              </w:rPr>
              <w:t xml:space="preserve">uality and </w:t>
            </w:r>
            <w:r w:rsidR="00494A06">
              <w:rPr>
                <w:rFonts w:ascii="Arial" w:hAnsi="Arial" w:cs="Arial"/>
                <w:b/>
                <w:bCs/>
              </w:rPr>
              <w:t>w</w:t>
            </w:r>
            <w:r w:rsidRPr="00AC7E20">
              <w:rPr>
                <w:rFonts w:ascii="Arial" w:hAnsi="Arial" w:cs="Arial"/>
                <w:b/>
                <w:bCs/>
              </w:rPr>
              <w:t xml:space="preserve">astewater </w:t>
            </w:r>
            <w:r w:rsidR="00494A06">
              <w:rPr>
                <w:rFonts w:ascii="Arial" w:hAnsi="Arial" w:cs="Arial"/>
                <w:b/>
                <w:bCs/>
              </w:rPr>
              <w:t>i</w:t>
            </w:r>
            <w:r w:rsidRPr="00AC7E20">
              <w:rPr>
                <w:rFonts w:ascii="Arial" w:hAnsi="Arial" w:cs="Arial"/>
                <w:b/>
                <w:bCs/>
              </w:rPr>
              <w:t>nfrastructure</w:t>
            </w:r>
          </w:p>
        </w:tc>
        <w:tc>
          <w:tcPr>
            <w:tcW w:w="1055" w:type="dxa"/>
            <w:shd w:val="clear" w:color="auto" w:fill="E2EFD9" w:themeFill="accent6" w:themeFillTint="33"/>
          </w:tcPr>
          <w:p w14:paraId="434F9575" w14:textId="49E58755"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5F25879D" w14:textId="560807A8"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3DD07145" w14:textId="6E75403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09638BD" w14:textId="232C53D2"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1E0B67E1" w14:textId="7851A8A6"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369CE594" w14:textId="6A126C7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C201EA4" w14:textId="5FD6E6B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74460D5" w14:textId="525D049E"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5438A65" w14:textId="558705F4"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1B211551" w14:textId="401D1A2F" w:rsidR="006D03DE" w:rsidRPr="00AC7E20" w:rsidRDefault="006D03DE" w:rsidP="006D03DE">
            <w:pPr>
              <w:rPr>
                <w:rFonts w:ascii="Arial" w:hAnsi="Arial" w:cs="Arial"/>
              </w:rPr>
            </w:pPr>
            <w:r>
              <w:rPr>
                <w:rFonts w:ascii="Arial" w:hAnsi="Arial" w:cs="Arial"/>
              </w:rPr>
              <w:t>Where development may have an adverse impact on water quality, this policy requires applicants to provide evidence that identifies potential impacts (including for human health, the natural environment and amenity) and suitable mitigation. This should provide a positive impact for children, the elderly, disabled people, and pregnant people, who are the most vulnerable to health issues relating to problems with wastewater infrastructure and consequent poor water quality.</w:t>
            </w:r>
          </w:p>
        </w:tc>
      </w:tr>
      <w:tr w:rsidR="006D03DE" w:rsidRPr="00AC7E20" w14:paraId="08F91B36" w14:textId="77777777" w:rsidTr="00565CE7">
        <w:tc>
          <w:tcPr>
            <w:tcW w:w="2269" w:type="dxa"/>
          </w:tcPr>
          <w:p w14:paraId="0A030D1B" w14:textId="32128536" w:rsidR="006D03DE" w:rsidRPr="00AC7E20" w:rsidRDefault="006D03DE" w:rsidP="006D03DE">
            <w:pPr>
              <w:rPr>
                <w:rFonts w:ascii="Arial" w:hAnsi="Arial" w:cs="Arial"/>
                <w:b/>
                <w:bCs/>
              </w:rPr>
            </w:pPr>
            <w:r w:rsidRPr="00AC7E20">
              <w:rPr>
                <w:rFonts w:ascii="Arial" w:hAnsi="Arial" w:cs="Arial"/>
                <w:b/>
                <w:bCs/>
              </w:rPr>
              <w:t xml:space="preserve">CE9 – Air </w:t>
            </w:r>
            <w:r w:rsidR="00494A06">
              <w:rPr>
                <w:rFonts w:ascii="Arial" w:hAnsi="Arial" w:cs="Arial"/>
                <w:b/>
                <w:bCs/>
              </w:rPr>
              <w:t>q</w:t>
            </w:r>
            <w:r w:rsidRPr="00AC7E20">
              <w:rPr>
                <w:rFonts w:ascii="Arial" w:hAnsi="Arial" w:cs="Arial"/>
                <w:b/>
                <w:bCs/>
              </w:rPr>
              <w:t>uality</w:t>
            </w:r>
          </w:p>
        </w:tc>
        <w:tc>
          <w:tcPr>
            <w:tcW w:w="1055" w:type="dxa"/>
            <w:shd w:val="clear" w:color="auto" w:fill="E2EFD9" w:themeFill="accent6" w:themeFillTint="33"/>
          </w:tcPr>
          <w:p w14:paraId="321A8B51" w14:textId="14C0BF44"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3F5F7958" w14:textId="4176568A"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4CBEF36B" w14:textId="73E2C6D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48D3087" w14:textId="5DF43193"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478B9105" w14:textId="7C1EC936"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50474ED2" w14:textId="441A23A3"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AA7BE9B" w14:textId="39D60A5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04824DC" w14:textId="63579B8C"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ABB02FC" w14:textId="32F731F0"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136E4927" w14:textId="0E56A0AC" w:rsidR="006D03DE" w:rsidRPr="00AC7E20" w:rsidRDefault="006D03DE" w:rsidP="006D03DE">
            <w:pPr>
              <w:rPr>
                <w:rFonts w:ascii="Arial" w:hAnsi="Arial" w:cs="Arial"/>
              </w:rPr>
            </w:pPr>
            <w:r>
              <w:rPr>
                <w:rFonts w:ascii="Arial" w:hAnsi="Arial" w:cs="Arial"/>
              </w:rPr>
              <w:t>This policy seeks to protect and enhance air quality in the districts. This should provide a positive impact for children, the elderly, disabled people, pregnant people</w:t>
            </w:r>
            <w:r w:rsidR="00AA66E8">
              <w:rPr>
                <w:rFonts w:ascii="Arial" w:hAnsi="Arial" w:cs="Arial"/>
              </w:rPr>
              <w:t xml:space="preserve">, and some ethnic groups, </w:t>
            </w:r>
            <w:r>
              <w:rPr>
                <w:rFonts w:ascii="Arial" w:hAnsi="Arial" w:cs="Arial"/>
              </w:rPr>
              <w:t>who are the most vulnerable to health issues relating to poor air quality.</w:t>
            </w:r>
          </w:p>
        </w:tc>
      </w:tr>
      <w:tr w:rsidR="006D03DE" w:rsidRPr="00AC7E20" w14:paraId="1E282D8B" w14:textId="77777777" w:rsidTr="00102EB4">
        <w:tc>
          <w:tcPr>
            <w:tcW w:w="2269" w:type="dxa"/>
          </w:tcPr>
          <w:p w14:paraId="5795A961" w14:textId="66B1B4A8" w:rsidR="006D03DE" w:rsidRPr="00AC7E20" w:rsidRDefault="006D03DE" w:rsidP="006D03DE">
            <w:pPr>
              <w:rPr>
                <w:rFonts w:ascii="Arial" w:hAnsi="Arial" w:cs="Arial"/>
                <w:b/>
                <w:bCs/>
              </w:rPr>
            </w:pPr>
            <w:r w:rsidRPr="00AC7E20">
              <w:rPr>
                <w:rFonts w:ascii="Arial" w:hAnsi="Arial" w:cs="Arial"/>
                <w:b/>
                <w:bCs/>
              </w:rPr>
              <w:t xml:space="preserve">CE10 – Pollution </w:t>
            </w:r>
            <w:r w:rsidR="00494A06">
              <w:rPr>
                <w:rFonts w:ascii="Arial" w:hAnsi="Arial" w:cs="Arial"/>
                <w:b/>
                <w:bCs/>
              </w:rPr>
              <w:t>s</w:t>
            </w:r>
            <w:r w:rsidRPr="00AC7E20">
              <w:rPr>
                <w:rFonts w:ascii="Arial" w:hAnsi="Arial" w:cs="Arial"/>
                <w:b/>
                <w:bCs/>
              </w:rPr>
              <w:t xml:space="preserve">ources and </w:t>
            </w:r>
            <w:r w:rsidR="00494A06">
              <w:rPr>
                <w:rFonts w:ascii="Arial" w:hAnsi="Arial" w:cs="Arial"/>
                <w:b/>
                <w:bCs/>
              </w:rPr>
              <w:t>r</w:t>
            </w:r>
            <w:r w:rsidRPr="00AC7E20">
              <w:rPr>
                <w:rFonts w:ascii="Arial" w:hAnsi="Arial" w:cs="Arial"/>
                <w:b/>
                <w:bCs/>
              </w:rPr>
              <w:t>eceptors</w:t>
            </w:r>
          </w:p>
        </w:tc>
        <w:tc>
          <w:tcPr>
            <w:tcW w:w="1055" w:type="dxa"/>
            <w:shd w:val="clear" w:color="auto" w:fill="E2EFD9" w:themeFill="accent6" w:themeFillTint="33"/>
          </w:tcPr>
          <w:p w14:paraId="238FC203" w14:textId="48DCE78E"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5D12A369" w14:textId="5DAC1B1C"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2F13E76F" w14:textId="2E98E9E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9A26392" w14:textId="3B52DA07"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55D28E23" w14:textId="74830978"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09A3B41A" w14:textId="620F3302"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84105AF" w14:textId="7C24BBA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1840C47" w14:textId="283FCD09"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1D7C360" w14:textId="32A9A451"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2D6F33EF" w14:textId="1716758E" w:rsidR="006D03DE" w:rsidRPr="00AC7E20" w:rsidRDefault="006D03DE" w:rsidP="006D03DE">
            <w:pPr>
              <w:rPr>
                <w:rFonts w:ascii="Arial" w:hAnsi="Arial" w:cs="Arial"/>
              </w:rPr>
            </w:pPr>
            <w:r>
              <w:rPr>
                <w:rFonts w:ascii="Arial" w:hAnsi="Arial" w:cs="Arial"/>
              </w:rPr>
              <w:t xml:space="preserve">This policy ensures that new development proposals do not result in significant adverse impacts on </w:t>
            </w:r>
            <w:r>
              <w:rPr>
                <w:rFonts w:ascii="Arial" w:hAnsi="Arial" w:cs="Arial"/>
              </w:rPr>
              <w:lastRenderedPageBreak/>
              <w:t>human health and does not permit development in locations likely to be adversely impacted by pollution, including</w:t>
            </w:r>
            <w:r w:rsidRPr="00102EB4">
              <w:rPr>
                <w:rFonts w:ascii="Arial" w:hAnsi="Arial" w:cs="Arial"/>
              </w:rPr>
              <w:t xml:space="preserve"> noise, vibration, odour and dust</w:t>
            </w:r>
            <w:r>
              <w:rPr>
                <w:rFonts w:ascii="Arial" w:hAnsi="Arial" w:cs="Arial"/>
              </w:rPr>
              <w:t>. This should provide a positive impact for children, the elderly, disabled people, pregnant people,</w:t>
            </w:r>
            <w:r w:rsidR="00AA66E8">
              <w:rPr>
                <w:rFonts w:ascii="Arial" w:hAnsi="Arial" w:cs="Arial"/>
              </w:rPr>
              <w:t xml:space="preserve"> and some ethnic groups, </w:t>
            </w:r>
            <w:r>
              <w:rPr>
                <w:rFonts w:ascii="Arial" w:hAnsi="Arial" w:cs="Arial"/>
              </w:rPr>
              <w:t>who are the most vulnerable to health issues relating to pollution.</w:t>
            </w:r>
          </w:p>
        </w:tc>
      </w:tr>
      <w:tr w:rsidR="006D03DE" w:rsidRPr="00AC7E20" w14:paraId="0E80A69F" w14:textId="77777777" w:rsidTr="00FF6CCA">
        <w:tc>
          <w:tcPr>
            <w:tcW w:w="2269" w:type="dxa"/>
          </w:tcPr>
          <w:p w14:paraId="3EAAB9FE" w14:textId="7E394BB5" w:rsidR="006D03DE" w:rsidRPr="00AC7E20" w:rsidRDefault="006D03DE" w:rsidP="006D03DE">
            <w:pPr>
              <w:rPr>
                <w:rFonts w:ascii="Arial" w:hAnsi="Arial" w:cs="Arial"/>
                <w:b/>
                <w:bCs/>
              </w:rPr>
            </w:pPr>
            <w:r w:rsidRPr="00AC7E20">
              <w:rPr>
                <w:rFonts w:ascii="Arial" w:hAnsi="Arial" w:cs="Arial"/>
                <w:b/>
                <w:bCs/>
              </w:rPr>
              <w:lastRenderedPageBreak/>
              <w:t xml:space="preserve">CE11 – Light </w:t>
            </w:r>
            <w:r w:rsidR="00494A06">
              <w:rPr>
                <w:rFonts w:ascii="Arial" w:hAnsi="Arial" w:cs="Arial"/>
                <w:b/>
                <w:bCs/>
              </w:rPr>
              <w:t>p</w:t>
            </w:r>
            <w:r w:rsidRPr="00AC7E20">
              <w:rPr>
                <w:rFonts w:ascii="Arial" w:hAnsi="Arial" w:cs="Arial"/>
                <w:b/>
                <w:bCs/>
              </w:rPr>
              <w:t>ollution</w:t>
            </w:r>
            <w:r w:rsidR="00FF6ED2">
              <w:rPr>
                <w:rFonts w:ascii="Arial" w:hAnsi="Arial" w:cs="Arial"/>
                <w:b/>
                <w:bCs/>
              </w:rPr>
              <w:t xml:space="preserve"> and dark skies</w:t>
            </w:r>
          </w:p>
        </w:tc>
        <w:tc>
          <w:tcPr>
            <w:tcW w:w="1055" w:type="dxa"/>
            <w:shd w:val="clear" w:color="auto" w:fill="DEEAF6" w:themeFill="accent5" w:themeFillTint="33"/>
          </w:tcPr>
          <w:p w14:paraId="36AE118D" w14:textId="28F72E2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EE4249D" w14:textId="2DB1F1D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15D856F" w14:textId="1E97E95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BD4CA78" w14:textId="44DFDB2A"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D681A96" w14:textId="5AE7C04F"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DD0C0CA" w14:textId="07C97FA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C80C61F" w14:textId="5833D5A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33D6AB4" w14:textId="57995923"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6335441" w14:textId="30FD8741"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48EBB8AC" w14:textId="77777777" w:rsidR="009510DF" w:rsidRDefault="009510DF" w:rsidP="006D03DE">
            <w:pPr>
              <w:rPr>
                <w:rFonts w:ascii="Arial" w:hAnsi="Arial" w:cs="Arial"/>
              </w:rPr>
            </w:pPr>
            <w:r w:rsidRPr="009510DF">
              <w:rPr>
                <w:rFonts w:ascii="Arial" w:hAnsi="Arial" w:cs="Arial"/>
              </w:rPr>
              <w:t xml:space="preserve">This policy is not considered to differentially impact groups with protected characteristics. </w:t>
            </w:r>
          </w:p>
          <w:p w14:paraId="455987FA" w14:textId="77777777" w:rsidR="009510DF" w:rsidRDefault="009510DF" w:rsidP="006D03DE">
            <w:pPr>
              <w:rPr>
                <w:rFonts w:ascii="Arial" w:hAnsi="Arial" w:cs="Arial"/>
              </w:rPr>
            </w:pPr>
          </w:p>
          <w:p w14:paraId="0A342BCA" w14:textId="3648CDAB" w:rsidR="006D03DE" w:rsidRPr="00AC7E20" w:rsidRDefault="009510DF" w:rsidP="006D03DE">
            <w:pPr>
              <w:rPr>
                <w:rFonts w:ascii="Arial" w:hAnsi="Arial" w:cs="Arial"/>
              </w:rPr>
            </w:pPr>
            <w:r w:rsidRPr="009510DF">
              <w:rPr>
                <w:rFonts w:ascii="Arial" w:hAnsi="Arial" w:cs="Arial"/>
              </w:rPr>
              <w:t>It is acknowledged that lighting has a role to play in making us feel safer, particularly for women. However</w:t>
            </w:r>
            <w:r>
              <w:rPr>
                <w:rFonts w:ascii="Arial" w:hAnsi="Arial" w:cs="Arial"/>
              </w:rPr>
              <w:t>,</w:t>
            </w:r>
            <w:r w:rsidRPr="009510DF">
              <w:rPr>
                <w:rFonts w:ascii="Arial" w:hAnsi="Arial" w:cs="Arial"/>
              </w:rPr>
              <w:t xml:space="preserve"> this policy will be reducing light in areas where it is deemed appropriate, with consideration given to safety. Therefore, is considered to have a neutral impact</w:t>
            </w:r>
            <w:r>
              <w:rPr>
                <w:rFonts w:ascii="Arial" w:hAnsi="Arial" w:cs="Arial"/>
              </w:rPr>
              <w:t>.</w:t>
            </w:r>
          </w:p>
        </w:tc>
      </w:tr>
      <w:tr w:rsidR="006D03DE" w:rsidRPr="00AC7E20" w14:paraId="4008B5C3" w14:textId="77777777" w:rsidTr="00FF6CCA">
        <w:tc>
          <w:tcPr>
            <w:tcW w:w="2269" w:type="dxa"/>
          </w:tcPr>
          <w:p w14:paraId="7884EB1D" w14:textId="79CDCB4B" w:rsidR="006D03DE" w:rsidRPr="00AC7E20" w:rsidRDefault="006D03DE" w:rsidP="006D03DE">
            <w:pPr>
              <w:rPr>
                <w:rFonts w:ascii="Arial" w:hAnsi="Arial" w:cs="Arial"/>
                <w:b/>
                <w:bCs/>
              </w:rPr>
            </w:pPr>
            <w:r w:rsidRPr="00AC7E20">
              <w:rPr>
                <w:rFonts w:ascii="Arial" w:hAnsi="Arial" w:cs="Arial"/>
                <w:b/>
                <w:bCs/>
              </w:rPr>
              <w:t xml:space="preserve">CE12 – Soils and </w:t>
            </w:r>
            <w:r w:rsidR="00494A06">
              <w:rPr>
                <w:rFonts w:ascii="Arial" w:hAnsi="Arial" w:cs="Arial"/>
                <w:b/>
                <w:bCs/>
              </w:rPr>
              <w:t>c</w:t>
            </w:r>
            <w:r w:rsidRPr="00AC7E20">
              <w:rPr>
                <w:rFonts w:ascii="Arial" w:hAnsi="Arial" w:cs="Arial"/>
                <w:b/>
                <w:bCs/>
              </w:rPr>
              <w:t xml:space="preserve">ontaminated </w:t>
            </w:r>
            <w:r w:rsidR="00494A06">
              <w:rPr>
                <w:rFonts w:ascii="Arial" w:hAnsi="Arial" w:cs="Arial"/>
                <w:b/>
                <w:bCs/>
              </w:rPr>
              <w:t>l</w:t>
            </w:r>
            <w:r w:rsidRPr="00AC7E20">
              <w:rPr>
                <w:rFonts w:ascii="Arial" w:hAnsi="Arial" w:cs="Arial"/>
                <w:b/>
                <w:bCs/>
              </w:rPr>
              <w:t>and</w:t>
            </w:r>
          </w:p>
        </w:tc>
        <w:tc>
          <w:tcPr>
            <w:tcW w:w="1055" w:type="dxa"/>
            <w:shd w:val="clear" w:color="auto" w:fill="DEEAF6" w:themeFill="accent5" w:themeFillTint="33"/>
          </w:tcPr>
          <w:p w14:paraId="1E3CB112" w14:textId="77C47B8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961CAFF" w14:textId="47C36F3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7B548BD" w14:textId="2F8E58F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0B46C06" w14:textId="02F8AABF"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4A11B91" w14:textId="18BB03C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3AB470B" w14:textId="598CD172"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CD141C5" w14:textId="0A4BDF5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2D4F511" w14:textId="1BC355FC"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ECA4021" w14:textId="2FC66E6D"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000AF940" w14:textId="6A87292E"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61A17521" w14:textId="77777777" w:rsidTr="00FF6CCA">
        <w:tc>
          <w:tcPr>
            <w:tcW w:w="2269" w:type="dxa"/>
          </w:tcPr>
          <w:p w14:paraId="2931C572" w14:textId="0EADA7D1" w:rsidR="006D03DE" w:rsidRPr="00AC7E20" w:rsidRDefault="006D03DE" w:rsidP="006D03DE">
            <w:pPr>
              <w:rPr>
                <w:rFonts w:ascii="Arial" w:hAnsi="Arial" w:cs="Arial"/>
                <w:b/>
                <w:bCs/>
              </w:rPr>
            </w:pPr>
            <w:r w:rsidRPr="00AC7E20">
              <w:rPr>
                <w:rFonts w:ascii="Arial" w:hAnsi="Arial" w:cs="Arial"/>
                <w:b/>
                <w:bCs/>
              </w:rPr>
              <w:t xml:space="preserve">CE13 – Minerals </w:t>
            </w:r>
            <w:r w:rsidR="00494A06">
              <w:rPr>
                <w:rFonts w:ascii="Arial" w:hAnsi="Arial" w:cs="Arial"/>
                <w:b/>
                <w:bCs/>
              </w:rPr>
              <w:t>s</w:t>
            </w:r>
            <w:r w:rsidRPr="00AC7E20">
              <w:rPr>
                <w:rFonts w:ascii="Arial" w:hAnsi="Arial" w:cs="Arial"/>
                <w:b/>
                <w:bCs/>
              </w:rPr>
              <w:t xml:space="preserve">afeguarding </w:t>
            </w:r>
            <w:r w:rsidR="00494A06">
              <w:rPr>
                <w:rFonts w:ascii="Arial" w:hAnsi="Arial" w:cs="Arial"/>
                <w:b/>
                <w:bCs/>
              </w:rPr>
              <w:t>a</w:t>
            </w:r>
            <w:r w:rsidRPr="00AC7E20">
              <w:rPr>
                <w:rFonts w:ascii="Arial" w:hAnsi="Arial" w:cs="Arial"/>
                <w:b/>
                <w:bCs/>
              </w:rPr>
              <w:t>reas</w:t>
            </w:r>
          </w:p>
        </w:tc>
        <w:tc>
          <w:tcPr>
            <w:tcW w:w="1055" w:type="dxa"/>
            <w:shd w:val="clear" w:color="auto" w:fill="DEEAF6" w:themeFill="accent5" w:themeFillTint="33"/>
          </w:tcPr>
          <w:p w14:paraId="75707217" w14:textId="1EAE37E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5D5C7BA" w14:textId="1CA395C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55C0FA7" w14:textId="4AB4B1C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7D12E7E" w14:textId="11140C23"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EF173CA" w14:textId="4922581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FF3C1F4" w14:textId="4599EE6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564A8F9" w14:textId="3D5BB7E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1B3318D" w14:textId="02AB6554"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280A092" w14:textId="045AE86A"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4B9D03A4" w14:textId="2E92D406"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7867CC42" w14:textId="77777777" w:rsidTr="00FF6CCA">
        <w:tc>
          <w:tcPr>
            <w:tcW w:w="2269" w:type="dxa"/>
          </w:tcPr>
          <w:p w14:paraId="0A1768EE" w14:textId="598BEDC8" w:rsidR="006D03DE" w:rsidRPr="00AC7E20" w:rsidRDefault="006D03DE" w:rsidP="006D03DE">
            <w:pPr>
              <w:rPr>
                <w:rFonts w:ascii="Arial" w:hAnsi="Arial" w:cs="Arial"/>
                <w:b/>
                <w:bCs/>
              </w:rPr>
            </w:pPr>
            <w:r w:rsidRPr="00AC7E20">
              <w:rPr>
                <w:rFonts w:ascii="Arial" w:hAnsi="Arial" w:cs="Arial"/>
                <w:b/>
                <w:bCs/>
              </w:rPr>
              <w:lastRenderedPageBreak/>
              <w:t xml:space="preserve">SP1 – Spatial </w:t>
            </w:r>
            <w:r w:rsidR="00494A06">
              <w:rPr>
                <w:rFonts w:ascii="Arial" w:hAnsi="Arial" w:cs="Arial"/>
                <w:b/>
                <w:bCs/>
              </w:rPr>
              <w:t>s</w:t>
            </w:r>
            <w:r w:rsidRPr="00AC7E20">
              <w:rPr>
                <w:rFonts w:ascii="Arial" w:hAnsi="Arial" w:cs="Arial"/>
                <w:b/>
                <w:bCs/>
              </w:rPr>
              <w:t>trategy</w:t>
            </w:r>
          </w:p>
        </w:tc>
        <w:tc>
          <w:tcPr>
            <w:tcW w:w="1055" w:type="dxa"/>
            <w:shd w:val="clear" w:color="auto" w:fill="DEEAF6" w:themeFill="accent5" w:themeFillTint="33"/>
          </w:tcPr>
          <w:p w14:paraId="3F212231" w14:textId="38FE87C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5298053" w14:textId="17ABA6B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42CD7C7" w14:textId="2F27E15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75ECF39" w14:textId="27FCDA84"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B40A70E" w14:textId="2A57C2D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A55ACC3" w14:textId="03DB41A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3D1853D" w14:textId="0D723AF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7F14B2E" w14:textId="724D28BD"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EDDEB44" w14:textId="1520C30A"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32977B73" w14:textId="24E70B29"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43940582" w14:textId="77777777" w:rsidTr="00FF6CCA">
        <w:tc>
          <w:tcPr>
            <w:tcW w:w="2269" w:type="dxa"/>
          </w:tcPr>
          <w:p w14:paraId="4113E5E1" w14:textId="487EACF8" w:rsidR="006D03DE" w:rsidRPr="00AC7E20" w:rsidRDefault="006D03DE" w:rsidP="006D03DE">
            <w:pPr>
              <w:rPr>
                <w:rFonts w:ascii="Arial" w:hAnsi="Arial" w:cs="Arial"/>
                <w:b/>
                <w:bCs/>
              </w:rPr>
            </w:pPr>
            <w:r w:rsidRPr="00AC7E20">
              <w:rPr>
                <w:rFonts w:ascii="Arial" w:hAnsi="Arial" w:cs="Arial"/>
                <w:b/>
                <w:bCs/>
              </w:rPr>
              <w:t xml:space="preserve">SP2 - Settlement </w:t>
            </w:r>
            <w:r w:rsidR="00494A06">
              <w:rPr>
                <w:rFonts w:ascii="Arial" w:hAnsi="Arial" w:cs="Arial"/>
                <w:b/>
                <w:bCs/>
              </w:rPr>
              <w:t>h</w:t>
            </w:r>
            <w:r w:rsidRPr="00AC7E20">
              <w:rPr>
                <w:rFonts w:ascii="Arial" w:hAnsi="Arial" w:cs="Arial"/>
                <w:b/>
                <w:bCs/>
              </w:rPr>
              <w:t>ierarchy</w:t>
            </w:r>
          </w:p>
        </w:tc>
        <w:tc>
          <w:tcPr>
            <w:tcW w:w="1055" w:type="dxa"/>
            <w:shd w:val="clear" w:color="auto" w:fill="DEEAF6" w:themeFill="accent5" w:themeFillTint="33"/>
          </w:tcPr>
          <w:p w14:paraId="3366C3C7" w14:textId="71AF0C2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871775F" w14:textId="63725C6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3FD3555" w14:textId="354EED33"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3F3ABBD" w14:textId="2FEE8FF3"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6102B6E" w14:textId="6E152F9F"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55EF686" w14:textId="3DD0D88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7244B2B" w14:textId="100E9C8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6649E50" w14:textId="1B972AA7"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D1A6045" w14:textId="114C1313"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47EBFE9F" w14:textId="2E84818A"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61C06D2B" w14:textId="77777777" w:rsidTr="0088063D">
        <w:tc>
          <w:tcPr>
            <w:tcW w:w="2269" w:type="dxa"/>
          </w:tcPr>
          <w:p w14:paraId="20A42DB6" w14:textId="2AC941D2" w:rsidR="006D03DE" w:rsidRPr="00AC7E20" w:rsidRDefault="006D03DE" w:rsidP="006D03DE">
            <w:pPr>
              <w:rPr>
                <w:rFonts w:ascii="Arial" w:hAnsi="Arial" w:cs="Arial"/>
                <w:b/>
                <w:bCs/>
              </w:rPr>
            </w:pPr>
            <w:r w:rsidRPr="00AC7E20">
              <w:rPr>
                <w:rFonts w:ascii="Arial" w:hAnsi="Arial" w:cs="Arial"/>
                <w:b/>
                <w:bCs/>
              </w:rPr>
              <w:t xml:space="preserve">SP3 – </w:t>
            </w:r>
            <w:r>
              <w:rPr>
                <w:rFonts w:ascii="Arial" w:hAnsi="Arial" w:cs="Arial"/>
                <w:b/>
                <w:bCs/>
              </w:rPr>
              <w:t xml:space="preserve">The </w:t>
            </w:r>
            <w:r w:rsidR="00494A06">
              <w:rPr>
                <w:rFonts w:ascii="Arial" w:hAnsi="Arial" w:cs="Arial"/>
                <w:b/>
                <w:bCs/>
              </w:rPr>
              <w:t>s</w:t>
            </w:r>
            <w:r>
              <w:rPr>
                <w:rFonts w:ascii="Arial" w:hAnsi="Arial" w:cs="Arial"/>
                <w:b/>
                <w:bCs/>
              </w:rPr>
              <w:t xml:space="preserve">trategy for </w:t>
            </w:r>
            <w:r w:rsidRPr="00AC7E20">
              <w:rPr>
                <w:rFonts w:ascii="Arial" w:hAnsi="Arial" w:cs="Arial"/>
                <w:b/>
                <w:bCs/>
              </w:rPr>
              <w:t>Didcot Garden Town</w:t>
            </w:r>
          </w:p>
        </w:tc>
        <w:tc>
          <w:tcPr>
            <w:tcW w:w="1055" w:type="dxa"/>
            <w:shd w:val="clear" w:color="auto" w:fill="E2EFD9" w:themeFill="accent6" w:themeFillTint="33"/>
          </w:tcPr>
          <w:p w14:paraId="557A5EA8" w14:textId="4E1C538C" w:rsidR="006D03DE" w:rsidRPr="00AC7E20" w:rsidRDefault="006D03DE" w:rsidP="006D03DE">
            <w:pPr>
              <w:rPr>
                <w:rFonts w:ascii="Arial" w:hAnsi="Arial" w:cs="Arial"/>
              </w:rPr>
            </w:pPr>
            <w:r w:rsidRPr="00972654">
              <w:rPr>
                <w:rFonts w:ascii="Arial" w:hAnsi="Arial" w:cs="Arial"/>
              </w:rPr>
              <w:t>Positive</w:t>
            </w:r>
          </w:p>
        </w:tc>
        <w:tc>
          <w:tcPr>
            <w:tcW w:w="1055" w:type="dxa"/>
            <w:shd w:val="clear" w:color="auto" w:fill="E2EFD9" w:themeFill="accent6" w:themeFillTint="33"/>
          </w:tcPr>
          <w:p w14:paraId="528E2E11" w14:textId="298A0FE1" w:rsidR="006D03DE" w:rsidRPr="00AC7E20" w:rsidRDefault="006D03DE" w:rsidP="006D03DE">
            <w:pPr>
              <w:rPr>
                <w:rFonts w:ascii="Arial" w:hAnsi="Arial" w:cs="Arial"/>
              </w:rPr>
            </w:pPr>
            <w:r w:rsidRPr="00972654">
              <w:rPr>
                <w:rFonts w:ascii="Arial" w:hAnsi="Arial" w:cs="Arial"/>
              </w:rPr>
              <w:t>Positive</w:t>
            </w:r>
          </w:p>
        </w:tc>
        <w:tc>
          <w:tcPr>
            <w:tcW w:w="1055" w:type="dxa"/>
            <w:shd w:val="clear" w:color="auto" w:fill="E2EFD9" w:themeFill="accent6" w:themeFillTint="33"/>
          </w:tcPr>
          <w:p w14:paraId="338A369E" w14:textId="1BA2C644" w:rsidR="006D03DE" w:rsidRPr="00AC7E20" w:rsidRDefault="006D03DE" w:rsidP="006D03DE">
            <w:pPr>
              <w:rPr>
                <w:rFonts w:ascii="Arial" w:hAnsi="Arial" w:cs="Arial"/>
              </w:rPr>
            </w:pPr>
            <w:r w:rsidRPr="00972654">
              <w:rPr>
                <w:rFonts w:ascii="Arial" w:hAnsi="Arial" w:cs="Arial"/>
              </w:rPr>
              <w:t>Positive</w:t>
            </w:r>
          </w:p>
        </w:tc>
        <w:tc>
          <w:tcPr>
            <w:tcW w:w="1055" w:type="dxa"/>
            <w:shd w:val="clear" w:color="auto" w:fill="E2EFD9" w:themeFill="accent6" w:themeFillTint="33"/>
          </w:tcPr>
          <w:p w14:paraId="585E0937" w14:textId="7265D2CD" w:rsidR="006D03DE" w:rsidRPr="00AC7E20" w:rsidRDefault="006D03DE" w:rsidP="006D03DE">
            <w:pPr>
              <w:rPr>
                <w:rFonts w:ascii="Arial" w:hAnsi="Arial" w:cs="Arial"/>
              </w:rPr>
            </w:pPr>
            <w:r w:rsidRPr="00972654">
              <w:rPr>
                <w:rFonts w:ascii="Arial" w:hAnsi="Arial" w:cs="Arial"/>
              </w:rPr>
              <w:t>Positive</w:t>
            </w:r>
          </w:p>
        </w:tc>
        <w:tc>
          <w:tcPr>
            <w:tcW w:w="1056" w:type="dxa"/>
            <w:shd w:val="clear" w:color="auto" w:fill="E2EFD9" w:themeFill="accent6" w:themeFillTint="33"/>
          </w:tcPr>
          <w:p w14:paraId="2A945734" w14:textId="21A82BF1" w:rsidR="006D03DE" w:rsidRPr="00AC7E20" w:rsidRDefault="006D03DE" w:rsidP="006D03DE">
            <w:pPr>
              <w:rPr>
                <w:rFonts w:ascii="Arial" w:hAnsi="Arial" w:cs="Arial"/>
              </w:rPr>
            </w:pPr>
            <w:r w:rsidRPr="00972654">
              <w:rPr>
                <w:rFonts w:ascii="Arial" w:hAnsi="Arial" w:cs="Arial"/>
              </w:rPr>
              <w:t>Positive</w:t>
            </w:r>
          </w:p>
        </w:tc>
        <w:tc>
          <w:tcPr>
            <w:tcW w:w="1055" w:type="dxa"/>
            <w:shd w:val="clear" w:color="auto" w:fill="E2EFD9" w:themeFill="accent6" w:themeFillTint="33"/>
          </w:tcPr>
          <w:p w14:paraId="17E21FAA" w14:textId="66A6968C" w:rsidR="006D03DE" w:rsidRPr="00AC7E20" w:rsidRDefault="006D03DE" w:rsidP="006D03DE">
            <w:pPr>
              <w:rPr>
                <w:rFonts w:ascii="Arial" w:hAnsi="Arial" w:cs="Arial"/>
              </w:rPr>
            </w:pPr>
            <w:r w:rsidRPr="00972654">
              <w:rPr>
                <w:rFonts w:ascii="Arial" w:hAnsi="Arial" w:cs="Arial"/>
              </w:rPr>
              <w:t>Positive</w:t>
            </w:r>
          </w:p>
        </w:tc>
        <w:tc>
          <w:tcPr>
            <w:tcW w:w="1055" w:type="dxa"/>
            <w:shd w:val="clear" w:color="auto" w:fill="E2EFD9" w:themeFill="accent6" w:themeFillTint="33"/>
          </w:tcPr>
          <w:p w14:paraId="58E571F5" w14:textId="7D5938D7" w:rsidR="006D03DE" w:rsidRPr="00AC7E20" w:rsidRDefault="006D03DE" w:rsidP="006D03DE">
            <w:pPr>
              <w:rPr>
                <w:rFonts w:ascii="Arial" w:hAnsi="Arial" w:cs="Arial"/>
              </w:rPr>
            </w:pPr>
            <w:r w:rsidRPr="00972654">
              <w:rPr>
                <w:rFonts w:ascii="Arial" w:hAnsi="Arial" w:cs="Arial"/>
              </w:rPr>
              <w:t>Positive</w:t>
            </w:r>
          </w:p>
        </w:tc>
        <w:tc>
          <w:tcPr>
            <w:tcW w:w="1055" w:type="dxa"/>
            <w:shd w:val="clear" w:color="auto" w:fill="E2EFD9" w:themeFill="accent6" w:themeFillTint="33"/>
          </w:tcPr>
          <w:p w14:paraId="75519C7E" w14:textId="4146A384" w:rsidR="006D03DE" w:rsidRPr="00AC7E20" w:rsidRDefault="006D03DE" w:rsidP="006D03DE">
            <w:pPr>
              <w:rPr>
                <w:rFonts w:ascii="Arial" w:hAnsi="Arial" w:cs="Arial"/>
              </w:rPr>
            </w:pPr>
            <w:r w:rsidRPr="00972654">
              <w:rPr>
                <w:rFonts w:ascii="Arial" w:hAnsi="Arial" w:cs="Arial"/>
              </w:rPr>
              <w:t>Positive</w:t>
            </w:r>
          </w:p>
        </w:tc>
        <w:tc>
          <w:tcPr>
            <w:tcW w:w="1056" w:type="dxa"/>
            <w:shd w:val="clear" w:color="auto" w:fill="E2EFD9" w:themeFill="accent6" w:themeFillTint="33"/>
          </w:tcPr>
          <w:p w14:paraId="56ED7B78" w14:textId="4EBEF7B0" w:rsidR="006D03DE" w:rsidRPr="00AC7E20" w:rsidRDefault="006D03DE" w:rsidP="006D03DE">
            <w:pPr>
              <w:rPr>
                <w:rFonts w:ascii="Arial" w:hAnsi="Arial" w:cs="Arial"/>
              </w:rPr>
            </w:pPr>
            <w:r w:rsidRPr="00972654">
              <w:rPr>
                <w:rFonts w:ascii="Arial" w:hAnsi="Arial" w:cs="Arial"/>
              </w:rPr>
              <w:t>Positive</w:t>
            </w:r>
          </w:p>
        </w:tc>
        <w:tc>
          <w:tcPr>
            <w:tcW w:w="3969" w:type="dxa"/>
          </w:tcPr>
          <w:p w14:paraId="66C909D4" w14:textId="77777777" w:rsidR="006D03DE" w:rsidRDefault="006D03DE" w:rsidP="006D03DE">
            <w:pPr>
              <w:rPr>
                <w:rFonts w:ascii="Arial" w:hAnsi="Arial" w:cs="Arial"/>
              </w:rPr>
            </w:pPr>
            <w:r w:rsidRPr="00AC7E20">
              <w:rPr>
                <w:rFonts w:ascii="Arial" w:hAnsi="Arial" w:cs="Arial"/>
              </w:rPr>
              <w:t xml:space="preserve">This policy </w:t>
            </w:r>
            <w:r>
              <w:rPr>
                <w:rFonts w:ascii="Arial" w:hAnsi="Arial" w:cs="Arial"/>
              </w:rPr>
              <w:t xml:space="preserve">encourages the planning of Didcot Garden Town to be </w:t>
            </w:r>
            <w:r w:rsidRPr="0088063D">
              <w:rPr>
                <w:rFonts w:ascii="Arial" w:hAnsi="Arial" w:cs="Arial"/>
              </w:rPr>
              <w:t>community-focused, creating accessible and vibrant neighbourhoods around a strong town centre offer of cultural, recreational and commercial amenities that support well-being, social cohesion and vibrant communities.</w:t>
            </w:r>
            <w:r>
              <w:rPr>
                <w:rFonts w:ascii="Arial" w:hAnsi="Arial" w:cs="Arial"/>
              </w:rPr>
              <w:t xml:space="preserve"> This should have a positive impact for all groups.</w:t>
            </w:r>
          </w:p>
          <w:p w14:paraId="75D77ABA" w14:textId="77777777" w:rsidR="006D03DE" w:rsidRDefault="006D03DE" w:rsidP="006D03DE">
            <w:pPr>
              <w:rPr>
                <w:rFonts w:ascii="Arial" w:hAnsi="Arial" w:cs="Arial"/>
              </w:rPr>
            </w:pPr>
          </w:p>
          <w:p w14:paraId="6FA6816F" w14:textId="2E029457" w:rsidR="006D03DE" w:rsidRPr="00AC7E20" w:rsidRDefault="006D03DE" w:rsidP="006D03DE">
            <w:pPr>
              <w:rPr>
                <w:rFonts w:ascii="Arial" w:hAnsi="Arial" w:cs="Arial"/>
              </w:rPr>
            </w:pPr>
            <w:r>
              <w:rPr>
                <w:rFonts w:ascii="Arial" w:hAnsi="Arial" w:cs="Arial"/>
              </w:rPr>
              <w:t xml:space="preserve">Within the Didcot Garden Town Masterplan area, development proposals will be required to address the </w:t>
            </w:r>
            <w:r w:rsidRPr="0088063D">
              <w:rPr>
                <w:rFonts w:ascii="Arial" w:hAnsi="Arial" w:cs="Arial"/>
              </w:rPr>
              <w:t>deliver</w:t>
            </w:r>
            <w:r>
              <w:rPr>
                <w:rFonts w:ascii="Arial" w:hAnsi="Arial" w:cs="Arial"/>
              </w:rPr>
              <w:t>y of</w:t>
            </w:r>
            <w:r w:rsidRPr="0088063D">
              <w:rPr>
                <w:rFonts w:ascii="Arial" w:hAnsi="Arial" w:cs="Arial"/>
              </w:rPr>
              <w:t xml:space="preserve"> recreational provision for all abilities and a programme of activities to contribute to improving health statistics in Didcot, informed by the Leisure Strategy and the Active Communities Strategy</w:t>
            </w:r>
            <w:r>
              <w:rPr>
                <w:rFonts w:ascii="Arial" w:hAnsi="Arial" w:cs="Arial"/>
              </w:rPr>
              <w:t>. This should have a positive impact for disabled people.</w:t>
            </w:r>
          </w:p>
        </w:tc>
      </w:tr>
      <w:tr w:rsidR="006D03DE" w:rsidRPr="00AC7E20" w14:paraId="14F86611" w14:textId="77777777" w:rsidTr="0088063D">
        <w:tc>
          <w:tcPr>
            <w:tcW w:w="2269" w:type="dxa"/>
          </w:tcPr>
          <w:p w14:paraId="2E28EF8D" w14:textId="20BFC6C2" w:rsidR="006D03DE" w:rsidRPr="00AC7E20" w:rsidRDefault="006D03DE" w:rsidP="006D03DE">
            <w:pPr>
              <w:rPr>
                <w:rFonts w:ascii="Arial" w:hAnsi="Arial" w:cs="Arial"/>
                <w:b/>
                <w:bCs/>
              </w:rPr>
            </w:pPr>
            <w:r w:rsidRPr="00AC7E20">
              <w:rPr>
                <w:rFonts w:ascii="Arial" w:hAnsi="Arial" w:cs="Arial"/>
                <w:b/>
                <w:bCs/>
              </w:rPr>
              <w:lastRenderedPageBreak/>
              <w:t xml:space="preserve">SP4 – </w:t>
            </w:r>
            <w:r w:rsidR="00FF6ED2">
              <w:rPr>
                <w:rFonts w:ascii="Arial" w:hAnsi="Arial" w:cs="Arial"/>
                <w:b/>
                <w:bCs/>
              </w:rPr>
              <w:t>A</w:t>
            </w:r>
            <w:r w:rsidRPr="00AC7E20">
              <w:rPr>
                <w:rFonts w:ascii="Arial" w:hAnsi="Arial" w:cs="Arial"/>
                <w:b/>
                <w:bCs/>
              </w:rPr>
              <w:t xml:space="preserve"> </w:t>
            </w:r>
            <w:r w:rsidR="00494A06">
              <w:rPr>
                <w:rFonts w:ascii="Arial" w:hAnsi="Arial" w:cs="Arial"/>
                <w:b/>
                <w:bCs/>
              </w:rPr>
              <w:t>s</w:t>
            </w:r>
            <w:r w:rsidRPr="00AC7E20">
              <w:rPr>
                <w:rFonts w:ascii="Arial" w:hAnsi="Arial" w:cs="Arial"/>
                <w:b/>
                <w:bCs/>
              </w:rPr>
              <w:t xml:space="preserve">trategy for </w:t>
            </w:r>
            <w:r>
              <w:rPr>
                <w:rFonts w:ascii="Arial" w:hAnsi="Arial" w:cs="Arial"/>
                <w:b/>
                <w:bCs/>
              </w:rPr>
              <w:t>Abingdon</w:t>
            </w:r>
            <w:r w:rsidR="0056655A">
              <w:rPr>
                <w:rFonts w:ascii="Arial" w:hAnsi="Arial" w:cs="Arial"/>
                <w:b/>
                <w:bCs/>
              </w:rPr>
              <w:t>-on-Thames</w:t>
            </w:r>
          </w:p>
        </w:tc>
        <w:tc>
          <w:tcPr>
            <w:tcW w:w="1055" w:type="dxa"/>
            <w:shd w:val="clear" w:color="auto" w:fill="E2EFD9" w:themeFill="accent6" w:themeFillTint="33"/>
          </w:tcPr>
          <w:p w14:paraId="737AC165" w14:textId="2FA9B06D"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475A4357" w14:textId="48595159"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6CD63FFD" w14:textId="05A1674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261AF83" w14:textId="5A543F4D"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2897364B" w14:textId="3492C682"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4C0A9EE8" w14:textId="1CE0D6F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E7F04F2" w14:textId="5C17DD2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9ED8982" w14:textId="79AFE896"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8C13903" w14:textId="3BF0BF65"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17B4FA70" w14:textId="0452A4F8" w:rsidR="006D03DE" w:rsidRPr="00AC7E20" w:rsidRDefault="006D03DE" w:rsidP="006D03DE">
            <w:pPr>
              <w:rPr>
                <w:rFonts w:ascii="Arial" w:hAnsi="Arial" w:cs="Arial"/>
              </w:rPr>
            </w:pPr>
            <w:r>
              <w:rPr>
                <w:rFonts w:ascii="Arial" w:hAnsi="Arial" w:cs="Arial"/>
              </w:rPr>
              <w:t>This policy supports development proposals that would improve</w:t>
            </w:r>
            <w:r w:rsidR="0056655A">
              <w:rPr>
                <w:rFonts w:ascii="Arial" w:hAnsi="Arial" w:cs="Arial"/>
              </w:rPr>
              <w:t xml:space="preserve"> or maintain</w:t>
            </w:r>
            <w:r>
              <w:rPr>
                <w:rFonts w:ascii="Arial" w:hAnsi="Arial" w:cs="Arial"/>
              </w:rPr>
              <w:t xml:space="preserve"> air quality in Abingdon</w:t>
            </w:r>
            <w:r w:rsidR="0056655A">
              <w:rPr>
                <w:rFonts w:ascii="Arial" w:hAnsi="Arial" w:cs="Arial"/>
              </w:rPr>
              <w:t>-on-Thames</w:t>
            </w:r>
            <w:r>
              <w:rPr>
                <w:rFonts w:ascii="Arial" w:hAnsi="Arial" w:cs="Arial"/>
              </w:rPr>
              <w:t xml:space="preserve">. This should provide a positive impact for children, the elderly, disabled people, pregnant people, </w:t>
            </w:r>
            <w:r w:rsidR="00AA66E8">
              <w:rPr>
                <w:rFonts w:ascii="Arial" w:hAnsi="Arial" w:cs="Arial"/>
              </w:rPr>
              <w:t xml:space="preserve">and some ethnic groups, </w:t>
            </w:r>
            <w:r>
              <w:rPr>
                <w:rFonts w:ascii="Arial" w:hAnsi="Arial" w:cs="Arial"/>
              </w:rPr>
              <w:t xml:space="preserve">who are the most vulnerable to health issues relating to poor air quality. </w:t>
            </w:r>
          </w:p>
        </w:tc>
      </w:tr>
      <w:tr w:rsidR="006D03DE" w:rsidRPr="00AC7E20" w14:paraId="0C6F4E39" w14:textId="77777777" w:rsidTr="00DE070A">
        <w:tc>
          <w:tcPr>
            <w:tcW w:w="2269" w:type="dxa"/>
          </w:tcPr>
          <w:p w14:paraId="187069AD" w14:textId="36029F48" w:rsidR="006D03DE" w:rsidRPr="00AC7E20" w:rsidRDefault="006D03DE" w:rsidP="006D03DE">
            <w:pPr>
              <w:rPr>
                <w:rFonts w:ascii="Arial" w:hAnsi="Arial" w:cs="Arial"/>
                <w:b/>
                <w:bCs/>
              </w:rPr>
            </w:pPr>
            <w:r w:rsidRPr="00AC7E20">
              <w:rPr>
                <w:rFonts w:ascii="Arial" w:hAnsi="Arial" w:cs="Arial"/>
                <w:b/>
                <w:bCs/>
              </w:rPr>
              <w:t xml:space="preserve">SP5 – </w:t>
            </w:r>
            <w:r w:rsidR="00FF6ED2">
              <w:rPr>
                <w:rFonts w:ascii="Arial" w:hAnsi="Arial" w:cs="Arial"/>
                <w:b/>
                <w:bCs/>
              </w:rPr>
              <w:t>A</w:t>
            </w:r>
            <w:r w:rsidRPr="00AC7E20">
              <w:rPr>
                <w:rFonts w:ascii="Arial" w:hAnsi="Arial" w:cs="Arial"/>
                <w:b/>
                <w:bCs/>
              </w:rPr>
              <w:t xml:space="preserve"> </w:t>
            </w:r>
            <w:r w:rsidR="00494A06">
              <w:rPr>
                <w:rFonts w:ascii="Arial" w:hAnsi="Arial" w:cs="Arial"/>
                <w:b/>
                <w:bCs/>
              </w:rPr>
              <w:t>s</w:t>
            </w:r>
            <w:r w:rsidRPr="00AC7E20">
              <w:rPr>
                <w:rFonts w:ascii="Arial" w:hAnsi="Arial" w:cs="Arial"/>
                <w:b/>
                <w:bCs/>
              </w:rPr>
              <w:t xml:space="preserve">trategy for </w:t>
            </w:r>
            <w:r>
              <w:rPr>
                <w:rFonts w:ascii="Arial" w:hAnsi="Arial" w:cs="Arial"/>
                <w:b/>
                <w:bCs/>
              </w:rPr>
              <w:t>Faringdon</w:t>
            </w:r>
          </w:p>
        </w:tc>
        <w:tc>
          <w:tcPr>
            <w:tcW w:w="1055" w:type="dxa"/>
            <w:shd w:val="clear" w:color="auto" w:fill="E2EFD9" w:themeFill="accent6" w:themeFillTint="33"/>
          </w:tcPr>
          <w:p w14:paraId="2B92E0F9" w14:textId="6B80C674"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3CCD831A" w14:textId="0B9E5CAF"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332B63B3" w14:textId="58670FC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29C890B" w14:textId="04D5F222"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A423B9E" w14:textId="1EB6C0D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9F60753" w14:textId="6410E4A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E83B659" w14:textId="7721A24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DF73AD7" w14:textId="605A768C"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0992105" w14:textId="0982B819"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3D94B1A1" w14:textId="7DC8134C" w:rsidR="006D03DE" w:rsidRPr="00AC7E20" w:rsidRDefault="006D03DE" w:rsidP="006D03DE">
            <w:pPr>
              <w:rPr>
                <w:rFonts w:ascii="Arial" w:hAnsi="Arial" w:cs="Arial"/>
              </w:rPr>
            </w:pPr>
            <w:r>
              <w:rPr>
                <w:rFonts w:ascii="Arial" w:hAnsi="Arial" w:cs="Arial"/>
              </w:rPr>
              <w:t xml:space="preserve">This policy supports development proposals that enhance existing pedestrian and cycle routes and links between them to improve pedestrian safety along narrow streets. This would have a particularly positive impact on elderly and disabled people who may have mobility issues. </w:t>
            </w:r>
          </w:p>
        </w:tc>
      </w:tr>
      <w:tr w:rsidR="006D03DE" w:rsidRPr="00AC7E20" w14:paraId="4502BDC8" w14:textId="77777777" w:rsidTr="0088063D">
        <w:tc>
          <w:tcPr>
            <w:tcW w:w="2269" w:type="dxa"/>
          </w:tcPr>
          <w:p w14:paraId="2518A74B" w14:textId="6DE01122" w:rsidR="006D03DE" w:rsidRPr="00AC7E20" w:rsidRDefault="006D03DE" w:rsidP="006D03DE">
            <w:pPr>
              <w:rPr>
                <w:rFonts w:ascii="Arial" w:hAnsi="Arial" w:cs="Arial"/>
                <w:b/>
                <w:bCs/>
              </w:rPr>
            </w:pPr>
            <w:r w:rsidRPr="00AC7E20">
              <w:rPr>
                <w:rFonts w:ascii="Arial" w:hAnsi="Arial" w:cs="Arial"/>
                <w:b/>
                <w:bCs/>
              </w:rPr>
              <w:t xml:space="preserve">SP6 – </w:t>
            </w:r>
            <w:r w:rsidR="00FF6ED2">
              <w:rPr>
                <w:rFonts w:ascii="Arial" w:hAnsi="Arial" w:cs="Arial"/>
                <w:b/>
                <w:bCs/>
              </w:rPr>
              <w:t>A</w:t>
            </w:r>
            <w:r w:rsidRPr="00AC7E20">
              <w:rPr>
                <w:rFonts w:ascii="Arial" w:hAnsi="Arial" w:cs="Arial"/>
                <w:b/>
                <w:bCs/>
              </w:rPr>
              <w:t xml:space="preserve"> </w:t>
            </w:r>
            <w:r w:rsidR="00494A06">
              <w:rPr>
                <w:rFonts w:ascii="Arial" w:hAnsi="Arial" w:cs="Arial"/>
                <w:b/>
                <w:bCs/>
              </w:rPr>
              <w:t>s</w:t>
            </w:r>
            <w:r w:rsidRPr="00AC7E20">
              <w:rPr>
                <w:rFonts w:ascii="Arial" w:hAnsi="Arial" w:cs="Arial"/>
                <w:b/>
                <w:bCs/>
              </w:rPr>
              <w:t xml:space="preserve">trategy for </w:t>
            </w:r>
            <w:r>
              <w:rPr>
                <w:rFonts w:ascii="Arial" w:hAnsi="Arial" w:cs="Arial"/>
                <w:b/>
                <w:bCs/>
              </w:rPr>
              <w:t>Henley-on-Thames</w:t>
            </w:r>
          </w:p>
        </w:tc>
        <w:tc>
          <w:tcPr>
            <w:tcW w:w="1055" w:type="dxa"/>
            <w:shd w:val="clear" w:color="auto" w:fill="E2EFD9" w:themeFill="accent6" w:themeFillTint="33"/>
          </w:tcPr>
          <w:p w14:paraId="3DD69FC5" w14:textId="7D9855B0"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6DBC12E5" w14:textId="50DBDE4D"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632DBC39" w14:textId="4F0DAA4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C9AB93C" w14:textId="5A4A13DF"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06C12D89" w14:textId="5DA0181D"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3BFC8243" w14:textId="1E578CE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11E2598" w14:textId="1FC6135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C952F94" w14:textId="0CE12077"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24F282A" w14:textId="33A7349F"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11C4C693" w14:textId="24EE17C4" w:rsidR="006D03DE" w:rsidRPr="00AC7E20" w:rsidRDefault="006D03DE" w:rsidP="006D03DE">
            <w:pPr>
              <w:rPr>
                <w:rFonts w:ascii="Arial" w:hAnsi="Arial" w:cs="Arial"/>
              </w:rPr>
            </w:pPr>
            <w:r w:rsidRPr="00AC7E20">
              <w:rPr>
                <w:rFonts w:ascii="Arial" w:hAnsi="Arial" w:cs="Arial"/>
              </w:rPr>
              <w:t xml:space="preserve">This policy is </w:t>
            </w:r>
            <w:r>
              <w:rPr>
                <w:rFonts w:ascii="Arial" w:hAnsi="Arial" w:cs="Arial"/>
              </w:rPr>
              <w:t xml:space="preserve">supports development proposals that improve air quality in Henley-on-Thames. This should provide a positive impact for children, the elderly, disabled people, pregnant people, </w:t>
            </w:r>
            <w:r w:rsidR="00AA66E8">
              <w:rPr>
                <w:rFonts w:ascii="Arial" w:hAnsi="Arial" w:cs="Arial"/>
              </w:rPr>
              <w:t xml:space="preserve">and some ethnic groups, </w:t>
            </w:r>
            <w:r>
              <w:rPr>
                <w:rFonts w:ascii="Arial" w:hAnsi="Arial" w:cs="Arial"/>
              </w:rPr>
              <w:t>who are the most vulnerable to health issues relating to poor air quality.</w:t>
            </w:r>
          </w:p>
        </w:tc>
      </w:tr>
      <w:tr w:rsidR="006D03DE" w:rsidRPr="00AC7E20" w14:paraId="053D4338" w14:textId="77777777" w:rsidTr="00FF6CCA">
        <w:tc>
          <w:tcPr>
            <w:tcW w:w="2269" w:type="dxa"/>
          </w:tcPr>
          <w:p w14:paraId="15378D55" w14:textId="7EF8FEC3" w:rsidR="006D03DE" w:rsidRPr="00AC7E20" w:rsidRDefault="006D03DE" w:rsidP="006D03DE">
            <w:pPr>
              <w:rPr>
                <w:rFonts w:ascii="Arial" w:hAnsi="Arial" w:cs="Arial"/>
                <w:b/>
                <w:bCs/>
              </w:rPr>
            </w:pPr>
            <w:r w:rsidRPr="00AC7E20">
              <w:rPr>
                <w:rFonts w:ascii="Arial" w:hAnsi="Arial" w:cs="Arial"/>
                <w:b/>
                <w:bCs/>
              </w:rPr>
              <w:t xml:space="preserve">SP7 – </w:t>
            </w:r>
            <w:r w:rsidR="00FF6ED2">
              <w:rPr>
                <w:rFonts w:ascii="Arial" w:hAnsi="Arial" w:cs="Arial"/>
                <w:b/>
                <w:bCs/>
              </w:rPr>
              <w:t>A</w:t>
            </w:r>
            <w:r w:rsidRPr="00AC7E20">
              <w:rPr>
                <w:rFonts w:ascii="Arial" w:hAnsi="Arial" w:cs="Arial"/>
                <w:b/>
                <w:bCs/>
              </w:rPr>
              <w:t xml:space="preserve"> </w:t>
            </w:r>
            <w:r w:rsidR="00494A06">
              <w:rPr>
                <w:rFonts w:ascii="Arial" w:hAnsi="Arial" w:cs="Arial"/>
                <w:b/>
                <w:bCs/>
              </w:rPr>
              <w:t>s</w:t>
            </w:r>
            <w:r w:rsidRPr="00AC7E20">
              <w:rPr>
                <w:rFonts w:ascii="Arial" w:hAnsi="Arial" w:cs="Arial"/>
                <w:b/>
                <w:bCs/>
              </w:rPr>
              <w:t xml:space="preserve">trategy for </w:t>
            </w:r>
            <w:r>
              <w:rPr>
                <w:rFonts w:ascii="Arial" w:hAnsi="Arial" w:cs="Arial"/>
                <w:b/>
                <w:bCs/>
              </w:rPr>
              <w:t>Thame</w:t>
            </w:r>
          </w:p>
        </w:tc>
        <w:tc>
          <w:tcPr>
            <w:tcW w:w="1055" w:type="dxa"/>
            <w:shd w:val="clear" w:color="auto" w:fill="DEEAF6" w:themeFill="accent5" w:themeFillTint="33"/>
          </w:tcPr>
          <w:p w14:paraId="0F35AA08" w14:textId="32E7E89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8C8B892" w14:textId="05D33F6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75D6D56" w14:textId="1433212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6387435" w14:textId="088B1EB3"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ECEC150" w14:textId="5C256A7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CDAEC69" w14:textId="2272C60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5AC4386" w14:textId="2823D01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CA73B2F" w14:textId="00F3ACA6"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69622D7" w14:textId="1F33140E"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48C33E63" w14:textId="60F3C601"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3C8CB890" w14:textId="77777777" w:rsidTr="0088063D">
        <w:tc>
          <w:tcPr>
            <w:tcW w:w="2269" w:type="dxa"/>
          </w:tcPr>
          <w:p w14:paraId="1A487A5C" w14:textId="49ED6C6C" w:rsidR="006D03DE" w:rsidRPr="00AC7E20" w:rsidRDefault="006D03DE" w:rsidP="006D03DE">
            <w:pPr>
              <w:rPr>
                <w:rFonts w:ascii="Arial" w:hAnsi="Arial" w:cs="Arial"/>
                <w:b/>
                <w:bCs/>
              </w:rPr>
            </w:pPr>
            <w:r w:rsidRPr="00AC7E20">
              <w:rPr>
                <w:rFonts w:ascii="Arial" w:hAnsi="Arial" w:cs="Arial"/>
                <w:b/>
                <w:bCs/>
              </w:rPr>
              <w:lastRenderedPageBreak/>
              <w:t xml:space="preserve">SP8 – </w:t>
            </w:r>
            <w:r w:rsidR="00FF6ED2">
              <w:rPr>
                <w:rFonts w:ascii="Arial" w:hAnsi="Arial" w:cs="Arial"/>
                <w:b/>
                <w:bCs/>
              </w:rPr>
              <w:t>A</w:t>
            </w:r>
            <w:r w:rsidRPr="00AC7E20">
              <w:rPr>
                <w:rFonts w:ascii="Arial" w:hAnsi="Arial" w:cs="Arial"/>
                <w:b/>
                <w:bCs/>
              </w:rPr>
              <w:t xml:space="preserve"> </w:t>
            </w:r>
            <w:r w:rsidR="00494A06">
              <w:rPr>
                <w:rFonts w:ascii="Arial" w:hAnsi="Arial" w:cs="Arial"/>
                <w:b/>
                <w:bCs/>
              </w:rPr>
              <w:t>s</w:t>
            </w:r>
            <w:r w:rsidRPr="00AC7E20">
              <w:rPr>
                <w:rFonts w:ascii="Arial" w:hAnsi="Arial" w:cs="Arial"/>
                <w:b/>
                <w:bCs/>
              </w:rPr>
              <w:t xml:space="preserve">trategy for </w:t>
            </w:r>
            <w:r>
              <w:rPr>
                <w:rFonts w:ascii="Arial" w:hAnsi="Arial" w:cs="Arial"/>
                <w:b/>
                <w:bCs/>
              </w:rPr>
              <w:t>Wallingford</w:t>
            </w:r>
          </w:p>
        </w:tc>
        <w:tc>
          <w:tcPr>
            <w:tcW w:w="1055" w:type="dxa"/>
            <w:shd w:val="clear" w:color="auto" w:fill="E2EFD9" w:themeFill="accent6" w:themeFillTint="33"/>
          </w:tcPr>
          <w:p w14:paraId="698AEC0B" w14:textId="4FEEB6A9"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118E4CEC" w14:textId="6C36456A"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1B29B4EE" w14:textId="5A661B4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A0ED4F8" w14:textId="1A30DE0A"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160D0503" w14:textId="5FACDDF4"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0C86128B" w14:textId="5500CB73"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E8218CB" w14:textId="1A89DF7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FFDE35D" w14:textId="364F5052"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A08226E" w14:textId="1BC91D14"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651D9FEA" w14:textId="2C983DBD" w:rsidR="006D03DE" w:rsidRPr="00AC7E20" w:rsidRDefault="006D03DE" w:rsidP="006D03DE">
            <w:pPr>
              <w:rPr>
                <w:rFonts w:ascii="Arial" w:hAnsi="Arial" w:cs="Arial"/>
              </w:rPr>
            </w:pPr>
            <w:r w:rsidRPr="00AC7E20">
              <w:rPr>
                <w:rFonts w:ascii="Arial" w:hAnsi="Arial" w:cs="Arial"/>
              </w:rPr>
              <w:t xml:space="preserve">This policy is </w:t>
            </w:r>
            <w:r>
              <w:rPr>
                <w:rFonts w:ascii="Arial" w:hAnsi="Arial" w:cs="Arial"/>
              </w:rPr>
              <w:t xml:space="preserve">supports development proposals that improve air quality in Wallingford. This should provide a positive impact for children, the elderly, disabled people, pregnant people, </w:t>
            </w:r>
            <w:r w:rsidR="00AA66E8">
              <w:rPr>
                <w:rFonts w:ascii="Arial" w:hAnsi="Arial" w:cs="Arial"/>
              </w:rPr>
              <w:t xml:space="preserve">and some ethnic groups, </w:t>
            </w:r>
            <w:r>
              <w:rPr>
                <w:rFonts w:ascii="Arial" w:hAnsi="Arial" w:cs="Arial"/>
              </w:rPr>
              <w:t>who are the most vulnerable to health issues relating to poor air quality.</w:t>
            </w:r>
          </w:p>
        </w:tc>
      </w:tr>
      <w:tr w:rsidR="0056655A" w:rsidRPr="00AC7E20" w14:paraId="71F08F06" w14:textId="77777777" w:rsidTr="0056655A">
        <w:tc>
          <w:tcPr>
            <w:tcW w:w="2269" w:type="dxa"/>
          </w:tcPr>
          <w:p w14:paraId="68D32B5A" w14:textId="2D766BCC" w:rsidR="0056655A" w:rsidRPr="00AC7E20" w:rsidRDefault="0056655A" w:rsidP="0056655A">
            <w:pPr>
              <w:rPr>
                <w:rFonts w:ascii="Arial" w:hAnsi="Arial" w:cs="Arial"/>
                <w:b/>
                <w:bCs/>
              </w:rPr>
            </w:pPr>
            <w:r w:rsidRPr="00AC7E20">
              <w:rPr>
                <w:rFonts w:ascii="Arial" w:hAnsi="Arial" w:cs="Arial"/>
                <w:b/>
                <w:bCs/>
              </w:rPr>
              <w:t xml:space="preserve">SP9 – </w:t>
            </w:r>
            <w:r w:rsidR="00FF6ED2">
              <w:rPr>
                <w:rFonts w:ascii="Arial" w:hAnsi="Arial" w:cs="Arial"/>
                <w:b/>
                <w:bCs/>
              </w:rPr>
              <w:t>A</w:t>
            </w:r>
            <w:r w:rsidRPr="00AC7E20">
              <w:rPr>
                <w:rFonts w:ascii="Arial" w:hAnsi="Arial" w:cs="Arial"/>
                <w:b/>
                <w:bCs/>
              </w:rPr>
              <w:t xml:space="preserve"> </w:t>
            </w:r>
            <w:r w:rsidR="00494A06">
              <w:rPr>
                <w:rFonts w:ascii="Arial" w:hAnsi="Arial" w:cs="Arial"/>
                <w:b/>
                <w:bCs/>
              </w:rPr>
              <w:t>s</w:t>
            </w:r>
            <w:r w:rsidRPr="00AC7E20">
              <w:rPr>
                <w:rFonts w:ascii="Arial" w:hAnsi="Arial" w:cs="Arial"/>
                <w:b/>
                <w:bCs/>
              </w:rPr>
              <w:t>trategy for Wantage</w:t>
            </w:r>
          </w:p>
        </w:tc>
        <w:tc>
          <w:tcPr>
            <w:tcW w:w="1055" w:type="dxa"/>
            <w:shd w:val="clear" w:color="auto" w:fill="DEEAF6" w:themeFill="accent5" w:themeFillTint="33"/>
          </w:tcPr>
          <w:p w14:paraId="08331D06" w14:textId="01F6DDD4" w:rsidR="0056655A" w:rsidRPr="00AC7E20" w:rsidRDefault="0056655A" w:rsidP="0056655A">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BED364A" w14:textId="44D43C46" w:rsidR="0056655A" w:rsidRPr="00AC7E20" w:rsidRDefault="0056655A" w:rsidP="0056655A">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64876D2" w14:textId="6142785E" w:rsidR="0056655A" w:rsidRPr="00AC7E20" w:rsidRDefault="0056655A" w:rsidP="0056655A">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5032A22" w14:textId="4E10A3B6" w:rsidR="0056655A" w:rsidRPr="00AC7E20" w:rsidRDefault="0056655A" w:rsidP="0056655A">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5743E02" w14:textId="6F6556BB" w:rsidR="0056655A" w:rsidRPr="00AC7E20" w:rsidRDefault="0056655A" w:rsidP="0056655A">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77B9C89" w14:textId="1DBD2711" w:rsidR="0056655A" w:rsidRPr="00AC7E20" w:rsidRDefault="0056655A" w:rsidP="0056655A">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C30E405" w14:textId="7C9076A3" w:rsidR="0056655A" w:rsidRPr="00AC7E20" w:rsidRDefault="0056655A" w:rsidP="0056655A">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AA8931E" w14:textId="4D2445A6" w:rsidR="0056655A" w:rsidRPr="00AC7E20" w:rsidRDefault="0056655A" w:rsidP="0056655A">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020D71E" w14:textId="099073C0" w:rsidR="0056655A" w:rsidRPr="00AC7E20" w:rsidRDefault="0056655A" w:rsidP="0056655A">
            <w:pPr>
              <w:rPr>
                <w:rFonts w:ascii="Arial" w:hAnsi="Arial" w:cs="Arial"/>
              </w:rPr>
            </w:pPr>
            <w:r>
              <w:rPr>
                <w:rFonts w:ascii="Arial" w:hAnsi="Arial" w:cs="Arial"/>
              </w:rPr>
              <w:t>No direct impact</w:t>
            </w:r>
          </w:p>
        </w:tc>
        <w:tc>
          <w:tcPr>
            <w:tcW w:w="3969" w:type="dxa"/>
          </w:tcPr>
          <w:p w14:paraId="76E95F0E" w14:textId="006B01C7" w:rsidR="0056655A" w:rsidRPr="00AC7E20" w:rsidRDefault="0056655A" w:rsidP="0056655A">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21E50AB3" w14:textId="77777777" w:rsidTr="00FF6CCA">
        <w:tc>
          <w:tcPr>
            <w:tcW w:w="2269" w:type="dxa"/>
          </w:tcPr>
          <w:p w14:paraId="2FD2C55E" w14:textId="6A22439A" w:rsidR="006D03DE" w:rsidRPr="00AC7E20" w:rsidRDefault="006D03DE" w:rsidP="006D03DE">
            <w:pPr>
              <w:rPr>
                <w:rFonts w:ascii="Arial" w:hAnsi="Arial" w:cs="Arial"/>
                <w:b/>
                <w:bCs/>
              </w:rPr>
            </w:pPr>
            <w:r>
              <w:rPr>
                <w:rFonts w:ascii="Arial" w:hAnsi="Arial" w:cs="Arial"/>
                <w:b/>
                <w:bCs/>
              </w:rPr>
              <w:t xml:space="preserve">HOU1 – Housing </w:t>
            </w:r>
            <w:r w:rsidR="00494A06">
              <w:rPr>
                <w:rFonts w:ascii="Arial" w:hAnsi="Arial" w:cs="Arial"/>
                <w:b/>
                <w:bCs/>
              </w:rPr>
              <w:t>r</w:t>
            </w:r>
            <w:r>
              <w:rPr>
                <w:rFonts w:ascii="Arial" w:hAnsi="Arial" w:cs="Arial"/>
                <w:b/>
                <w:bCs/>
              </w:rPr>
              <w:t>equirement</w:t>
            </w:r>
          </w:p>
        </w:tc>
        <w:tc>
          <w:tcPr>
            <w:tcW w:w="1055" w:type="dxa"/>
            <w:shd w:val="clear" w:color="auto" w:fill="DEEAF6" w:themeFill="accent5" w:themeFillTint="33"/>
          </w:tcPr>
          <w:p w14:paraId="43EA833C" w14:textId="65943A8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6B977B4" w14:textId="029733B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432053D" w14:textId="7DA82DC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DFFCE9F" w14:textId="37F00E06"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9A6A552" w14:textId="0F56BC8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921027F" w14:textId="0D8BFB7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2699575" w14:textId="4E3AA4F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79782BF" w14:textId="3AD7CCC2"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A7F99AD" w14:textId="03D70253"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6C3755D7" w14:textId="6A80E771"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66802CBE" w14:textId="77777777" w:rsidTr="00FF6CCA">
        <w:tc>
          <w:tcPr>
            <w:tcW w:w="2269" w:type="dxa"/>
          </w:tcPr>
          <w:p w14:paraId="6AD83696" w14:textId="4A1A6547" w:rsidR="006D03DE" w:rsidRPr="00AC7E20" w:rsidRDefault="006D03DE" w:rsidP="006D03DE">
            <w:pPr>
              <w:rPr>
                <w:rFonts w:ascii="Arial" w:hAnsi="Arial" w:cs="Arial"/>
                <w:b/>
                <w:bCs/>
              </w:rPr>
            </w:pPr>
            <w:r>
              <w:rPr>
                <w:rFonts w:ascii="Arial" w:hAnsi="Arial" w:cs="Arial"/>
                <w:b/>
                <w:bCs/>
              </w:rPr>
              <w:t xml:space="preserve">HOU2 – Sources of </w:t>
            </w:r>
            <w:r w:rsidR="00494A06">
              <w:rPr>
                <w:rFonts w:ascii="Arial" w:hAnsi="Arial" w:cs="Arial"/>
                <w:b/>
                <w:bCs/>
              </w:rPr>
              <w:t>h</w:t>
            </w:r>
            <w:r>
              <w:rPr>
                <w:rFonts w:ascii="Arial" w:hAnsi="Arial" w:cs="Arial"/>
                <w:b/>
                <w:bCs/>
              </w:rPr>
              <w:t xml:space="preserve">ousing </w:t>
            </w:r>
            <w:r w:rsidR="00494A06">
              <w:rPr>
                <w:rFonts w:ascii="Arial" w:hAnsi="Arial" w:cs="Arial"/>
                <w:b/>
                <w:bCs/>
              </w:rPr>
              <w:t>s</w:t>
            </w:r>
            <w:r>
              <w:rPr>
                <w:rFonts w:ascii="Arial" w:hAnsi="Arial" w:cs="Arial"/>
                <w:b/>
                <w:bCs/>
              </w:rPr>
              <w:t>upply</w:t>
            </w:r>
          </w:p>
        </w:tc>
        <w:tc>
          <w:tcPr>
            <w:tcW w:w="1055" w:type="dxa"/>
            <w:shd w:val="clear" w:color="auto" w:fill="DEEAF6" w:themeFill="accent5" w:themeFillTint="33"/>
          </w:tcPr>
          <w:p w14:paraId="03B3163A" w14:textId="6E3BCA3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8685AC2" w14:textId="06C99CF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66E73FC" w14:textId="7F97624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664442A" w14:textId="6DA33B7A"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F97F33E" w14:textId="2A2D9BF3"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35B98A0" w14:textId="32C4910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BFAD26B" w14:textId="39FC3B3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06737BA" w14:textId="1C77A07E"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2D1A0ED" w14:textId="3454C582"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1F179372" w14:textId="3329EDDC"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746100B4" w14:textId="77777777" w:rsidTr="001E662E">
        <w:tc>
          <w:tcPr>
            <w:tcW w:w="2269" w:type="dxa"/>
          </w:tcPr>
          <w:p w14:paraId="029A3395" w14:textId="75607034" w:rsidR="006D03DE" w:rsidRPr="00AC7E20" w:rsidRDefault="006D03DE" w:rsidP="006D03DE">
            <w:pPr>
              <w:rPr>
                <w:rFonts w:ascii="Arial" w:hAnsi="Arial" w:cs="Arial"/>
                <w:b/>
                <w:bCs/>
              </w:rPr>
            </w:pPr>
            <w:r>
              <w:rPr>
                <w:rFonts w:ascii="Arial" w:hAnsi="Arial" w:cs="Arial"/>
                <w:b/>
                <w:bCs/>
              </w:rPr>
              <w:t xml:space="preserve">HOU3 – Affordable </w:t>
            </w:r>
            <w:r w:rsidR="00494A06">
              <w:rPr>
                <w:rFonts w:ascii="Arial" w:hAnsi="Arial" w:cs="Arial"/>
                <w:b/>
                <w:bCs/>
              </w:rPr>
              <w:t>h</w:t>
            </w:r>
            <w:r>
              <w:rPr>
                <w:rFonts w:ascii="Arial" w:hAnsi="Arial" w:cs="Arial"/>
                <w:b/>
                <w:bCs/>
              </w:rPr>
              <w:t>ousing</w:t>
            </w:r>
          </w:p>
        </w:tc>
        <w:tc>
          <w:tcPr>
            <w:tcW w:w="1055" w:type="dxa"/>
            <w:shd w:val="clear" w:color="auto" w:fill="E2EFD9" w:themeFill="accent6" w:themeFillTint="33"/>
          </w:tcPr>
          <w:p w14:paraId="70B99306" w14:textId="7156CDEC"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1A4A3A5B" w14:textId="44BC8B8D"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2CAD7220" w14:textId="46AAB44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50010E4" w14:textId="1DD2FDF5"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E94B772" w14:textId="426564A3"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E2EFD9" w:themeFill="accent6" w:themeFillTint="33"/>
          </w:tcPr>
          <w:p w14:paraId="6A4E683A" w14:textId="007327F7"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5D0174C7" w14:textId="4FEA009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BE9CBDD" w14:textId="5F269A31"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33EA164" w14:textId="66F6401C"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62D08E86" w14:textId="430AAADC" w:rsidR="006D03DE" w:rsidRPr="001E662E" w:rsidRDefault="006D03DE" w:rsidP="006D03DE">
            <w:pPr>
              <w:rPr>
                <w:rFonts w:ascii="Arial" w:hAnsi="Arial" w:cs="Arial"/>
              </w:rPr>
            </w:pPr>
            <w:r>
              <w:rPr>
                <w:rFonts w:ascii="Arial" w:hAnsi="Arial" w:cs="Arial"/>
              </w:rPr>
              <w:t>This policy sets the affordable housing requirement for the districts, increasing this to 50% (which is higher than the current requirement).</w:t>
            </w:r>
            <w:r>
              <w:t xml:space="preserve"> </w:t>
            </w:r>
            <w:r w:rsidRPr="001E662E">
              <w:rPr>
                <w:rFonts w:ascii="Arial" w:hAnsi="Arial" w:cs="Arial"/>
              </w:rPr>
              <w:t>The provision of affordable housing should have positive impacts for those</w:t>
            </w:r>
          </w:p>
          <w:p w14:paraId="5AEC6962" w14:textId="025716E7" w:rsidR="006D03DE" w:rsidRPr="001E662E" w:rsidRDefault="006D03DE" w:rsidP="006D03DE">
            <w:pPr>
              <w:rPr>
                <w:rFonts w:ascii="Arial" w:hAnsi="Arial" w:cs="Arial"/>
              </w:rPr>
            </w:pPr>
            <w:r w:rsidRPr="001E662E">
              <w:rPr>
                <w:rFonts w:ascii="Arial" w:hAnsi="Arial" w:cs="Arial"/>
              </w:rPr>
              <w:t>from lower socio-economic groups</w:t>
            </w:r>
            <w:r>
              <w:rPr>
                <w:rFonts w:ascii="Arial" w:hAnsi="Arial" w:cs="Arial"/>
              </w:rPr>
              <w:t xml:space="preserve">, </w:t>
            </w:r>
            <w:r w:rsidRPr="001E662E">
              <w:rPr>
                <w:rFonts w:ascii="Arial" w:hAnsi="Arial" w:cs="Arial"/>
              </w:rPr>
              <w:t>including those protected</w:t>
            </w:r>
          </w:p>
          <w:p w14:paraId="4FA06AD3" w14:textId="769B4C14" w:rsidR="006D03DE" w:rsidRPr="001E662E" w:rsidRDefault="006D03DE" w:rsidP="006D03DE">
            <w:pPr>
              <w:rPr>
                <w:rFonts w:ascii="Arial" w:hAnsi="Arial" w:cs="Arial"/>
              </w:rPr>
            </w:pPr>
            <w:r w:rsidRPr="001E662E">
              <w:rPr>
                <w:rFonts w:ascii="Arial" w:hAnsi="Arial" w:cs="Arial"/>
              </w:rPr>
              <w:t xml:space="preserve">characteristics that are likely to be </w:t>
            </w:r>
            <w:r>
              <w:rPr>
                <w:rFonts w:ascii="Arial" w:hAnsi="Arial" w:cs="Arial"/>
              </w:rPr>
              <w:t>lower</w:t>
            </w:r>
            <w:r w:rsidRPr="001E662E">
              <w:rPr>
                <w:rFonts w:ascii="Arial" w:hAnsi="Arial" w:cs="Arial"/>
              </w:rPr>
              <w:t xml:space="preserve"> socio-economic groups, such</w:t>
            </w:r>
          </w:p>
          <w:p w14:paraId="54BAD1DA" w14:textId="77777777" w:rsidR="006D03DE" w:rsidRDefault="006D03DE" w:rsidP="006D03DE">
            <w:pPr>
              <w:rPr>
                <w:rFonts w:ascii="Arial" w:hAnsi="Arial" w:cs="Arial"/>
              </w:rPr>
            </w:pPr>
            <w:r w:rsidRPr="001E662E">
              <w:rPr>
                <w:rFonts w:ascii="Arial" w:hAnsi="Arial" w:cs="Arial"/>
              </w:rPr>
              <w:lastRenderedPageBreak/>
              <w:t>as young people, BAME groups and disabled people</w:t>
            </w:r>
            <w:r>
              <w:rPr>
                <w:rFonts w:ascii="Arial" w:hAnsi="Arial" w:cs="Arial"/>
              </w:rPr>
              <w:t xml:space="preserve">. </w:t>
            </w:r>
          </w:p>
          <w:p w14:paraId="1E47F555" w14:textId="77777777" w:rsidR="006D03DE" w:rsidRDefault="006D03DE" w:rsidP="006D03DE">
            <w:pPr>
              <w:rPr>
                <w:rFonts w:ascii="Arial" w:hAnsi="Arial" w:cs="Arial"/>
              </w:rPr>
            </w:pPr>
          </w:p>
          <w:p w14:paraId="44C27DCD" w14:textId="09E6ACEB" w:rsidR="006D03DE" w:rsidRPr="00AC7E20" w:rsidRDefault="006D03DE" w:rsidP="006D03DE">
            <w:pPr>
              <w:rPr>
                <w:rFonts w:ascii="Arial" w:hAnsi="Arial" w:cs="Arial"/>
              </w:rPr>
            </w:pPr>
            <w:r>
              <w:rPr>
                <w:rFonts w:ascii="Arial" w:hAnsi="Arial" w:cs="Arial"/>
              </w:rPr>
              <w:t>The policy will also set specific requirements for affordable housing contributions for specialist elderly accommodation. We are awaiting evidence to inform these requirements, which should be available by our next public consultation. This is expected to have a positive impact for elderly people.</w:t>
            </w:r>
          </w:p>
        </w:tc>
      </w:tr>
      <w:tr w:rsidR="006D03DE" w:rsidRPr="00AC7E20" w14:paraId="33845CB4" w14:textId="77777777" w:rsidTr="0038407F">
        <w:tc>
          <w:tcPr>
            <w:tcW w:w="2269" w:type="dxa"/>
          </w:tcPr>
          <w:p w14:paraId="1614A507" w14:textId="247F6D4B" w:rsidR="006D03DE" w:rsidRPr="00AC7E20" w:rsidRDefault="006D03DE" w:rsidP="006D03DE">
            <w:pPr>
              <w:rPr>
                <w:rFonts w:ascii="Arial" w:hAnsi="Arial" w:cs="Arial"/>
                <w:b/>
                <w:bCs/>
              </w:rPr>
            </w:pPr>
            <w:r>
              <w:rPr>
                <w:rFonts w:ascii="Arial" w:hAnsi="Arial" w:cs="Arial"/>
                <w:b/>
                <w:bCs/>
              </w:rPr>
              <w:lastRenderedPageBreak/>
              <w:t xml:space="preserve">HOU4 – Housing </w:t>
            </w:r>
            <w:r w:rsidR="00494A06">
              <w:rPr>
                <w:rFonts w:ascii="Arial" w:hAnsi="Arial" w:cs="Arial"/>
                <w:b/>
                <w:bCs/>
              </w:rPr>
              <w:t>m</w:t>
            </w:r>
            <w:r>
              <w:rPr>
                <w:rFonts w:ascii="Arial" w:hAnsi="Arial" w:cs="Arial"/>
                <w:b/>
                <w:bCs/>
              </w:rPr>
              <w:t xml:space="preserve">ix and </w:t>
            </w:r>
            <w:r w:rsidR="00494A06">
              <w:rPr>
                <w:rFonts w:ascii="Arial" w:hAnsi="Arial" w:cs="Arial"/>
                <w:b/>
                <w:bCs/>
              </w:rPr>
              <w:t>s</w:t>
            </w:r>
            <w:r>
              <w:rPr>
                <w:rFonts w:ascii="Arial" w:hAnsi="Arial" w:cs="Arial"/>
                <w:b/>
                <w:bCs/>
              </w:rPr>
              <w:t>ize</w:t>
            </w:r>
          </w:p>
        </w:tc>
        <w:tc>
          <w:tcPr>
            <w:tcW w:w="1055" w:type="dxa"/>
            <w:shd w:val="clear" w:color="auto" w:fill="E2EFD9" w:themeFill="accent6" w:themeFillTint="33"/>
          </w:tcPr>
          <w:p w14:paraId="310BBC1C" w14:textId="66292816"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2A3C4B5A" w14:textId="779B0A46"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6623729E" w14:textId="410D10D3" w:rsidR="006D03DE" w:rsidRPr="00AC7E20" w:rsidRDefault="006D03DE" w:rsidP="006D03DE">
            <w:pPr>
              <w:rPr>
                <w:rFonts w:ascii="Arial" w:hAnsi="Arial" w:cs="Arial"/>
              </w:rPr>
            </w:pPr>
            <w:r w:rsidRPr="004D6D7E">
              <w:rPr>
                <w:rFonts w:ascii="Arial" w:hAnsi="Arial" w:cs="Arial"/>
              </w:rPr>
              <w:t>No direct impact</w:t>
            </w:r>
          </w:p>
        </w:tc>
        <w:tc>
          <w:tcPr>
            <w:tcW w:w="1055" w:type="dxa"/>
            <w:shd w:val="clear" w:color="auto" w:fill="DEEAF6" w:themeFill="accent5" w:themeFillTint="33"/>
          </w:tcPr>
          <w:p w14:paraId="78F0F6B4" w14:textId="2D4B3F0D" w:rsidR="006D03DE" w:rsidRPr="00AC7E20" w:rsidRDefault="006D03DE" w:rsidP="006D03DE">
            <w:pPr>
              <w:rPr>
                <w:rFonts w:ascii="Arial" w:hAnsi="Arial" w:cs="Arial"/>
              </w:rPr>
            </w:pPr>
            <w:r w:rsidRPr="004D6D7E">
              <w:rPr>
                <w:rFonts w:ascii="Arial" w:hAnsi="Arial" w:cs="Arial"/>
              </w:rPr>
              <w:t>No direct impact</w:t>
            </w:r>
          </w:p>
        </w:tc>
        <w:tc>
          <w:tcPr>
            <w:tcW w:w="1056" w:type="dxa"/>
            <w:shd w:val="clear" w:color="auto" w:fill="DEEAF6" w:themeFill="accent5" w:themeFillTint="33"/>
          </w:tcPr>
          <w:p w14:paraId="4F355964" w14:textId="3ABEABBE" w:rsidR="006D03DE" w:rsidRPr="00AC7E20" w:rsidRDefault="006D03DE" w:rsidP="006D03DE">
            <w:pPr>
              <w:rPr>
                <w:rFonts w:ascii="Arial" w:hAnsi="Arial" w:cs="Arial"/>
              </w:rPr>
            </w:pPr>
            <w:r w:rsidRPr="004D6D7E">
              <w:rPr>
                <w:rFonts w:ascii="Arial" w:hAnsi="Arial" w:cs="Arial"/>
              </w:rPr>
              <w:t>No direct impact</w:t>
            </w:r>
          </w:p>
        </w:tc>
        <w:tc>
          <w:tcPr>
            <w:tcW w:w="1055" w:type="dxa"/>
            <w:shd w:val="clear" w:color="auto" w:fill="DEEAF6" w:themeFill="accent5" w:themeFillTint="33"/>
          </w:tcPr>
          <w:p w14:paraId="4CB330DC" w14:textId="3FCF5F95" w:rsidR="006D03DE" w:rsidRPr="00AC7E20" w:rsidRDefault="006D03DE" w:rsidP="006D03DE">
            <w:pPr>
              <w:rPr>
                <w:rFonts w:ascii="Arial" w:hAnsi="Arial" w:cs="Arial"/>
              </w:rPr>
            </w:pPr>
            <w:r w:rsidRPr="004D6D7E">
              <w:rPr>
                <w:rFonts w:ascii="Arial" w:hAnsi="Arial" w:cs="Arial"/>
              </w:rPr>
              <w:t>No direct impact</w:t>
            </w:r>
          </w:p>
        </w:tc>
        <w:tc>
          <w:tcPr>
            <w:tcW w:w="1055" w:type="dxa"/>
            <w:shd w:val="clear" w:color="auto" w:fill="DEEAF6" w:themeFill="accent5" w:themeFillTint="33"/>
          </w:tcPr>
          <w:p w14:paraId="11665878" w14:textId="11929C84" w:rsidR="006D03DE" w:rsidRPr="00AC7E20" w:rsidRDefault="006D03DE" w:rsidP="006D03DE">
            <w:pPr>
              <w:rPr>
                <w:rFonts w:ascii="Arial" w:hAnsi="Arial" w:cs="Arial"/>
              </w:rPr>
            </w:pPr>
            <w:r w:rsidRPr="004D6D7E">
              <w:rPr>
                <w:rFonts w:ascii="Arial" w:hAnsi="Arial" w:cs="Arial"/>
              </w:rPr>
              <w:t>No direct impact</w:t>
            </w:r>
          </w:p>
        </w:tc>
        <w:tc>
          <w:tcPr>
            <w:tcW w:w="1055" w:type="dxa"/>
            <w:shd w:val="clear" w:color="auto" w:fill="DEEAF6" w:themeFill="accent5" w:themeFillTint="33"/>
          </w:tcPr>
          <w:p w14:paraId="1E5CA054" w14:textId="408B2F12" w:rsidR="006D03DE" w:rsidRPr="00AC7E20" w:rsidRDefault="006D03DE" w:rsidP="006D03DE">
            <w:pPr>
              <w:rPr>
                <w:rFonts w:ascii="Arial" w:hAnsi="Arial" w:cs="Arial"/>
              </w:rPr>
            </w:pPr>
            <w:r w:rsidRPr="004D6D7E">
              <w:rPr>
                <w:rFonts w:ascii="Arial" w:hAnsi="Arial" w:cs="Arial"/>
              </w:rPr>
              <w:t>No direct impact</w:t>
            </w:r>
          </w:p>
        </w:tc>
        <w:tc>
          <w:tcPr>
            <w:tcW w:w="1056" w:type="dxa"/>
            <w:shd w:val="clear" w:color="auto" w:fill="DEEAF6" w:themeFill="accent5" w:themeFillTint="33"/>
          </w:tcPr>
          <w:p w14:paraId="627F7AD9" w14:textId="3699AB71" w:rsidR="006D03DE" w:rsidRPr="00AC7E20" w:rsidRDefault="006D03DE" w:rsidP="006D03DE">
            <w:pPr>
              <w:rPr>
                <w:rFonts w:ascii="Arial" w:hAnsi="Arial" w:cs="Arial"/>
              </w:rPr>
            </w:pPr>
            <w:r w:rsidRPr="004D6D7E">
              <w:rPr>
                <w:rFonts w:ascii="Arial" w:hAnsi="Arial" w:cs="Arial"/>
              </w:rPr>
              <w:t>No direct impact</w:t>
            </w:r>
          </w:p>
        </w:tc>
        <w:tc>
          <w:tcPr>
            <w:tcW w:w="3969" w:type="dxa"/>
          </w:tcPr>
          <w:p w14:paraId="5E9F0048" w14:textId="77777777" w:rsidR="006D03DE" w:rsidRDefault="006D03DE" w:rsidP="006D03DE">
            <w:pPr>
              <w:rPr>
                <w:rFonts w:ascii="Arial" w:hAnsi="Arial" w:cs="Arial"/>
              </w:rPr>
            </w:pPr>
            <w:r w:rsidRPr="009C47DF">
              <w:rPr>
                <w:rFonts w:ascii="Arial" w:hAnsi="Arial" w:cs="Arial"/>
              </w:rPr>
              <w:t xml:space="preserve">This policy </w:t>
            </w:r>
            <w:r>
              <w:rPr>
                <w:rFonts w:ascii="Arial" w:hAnsi="Arial" w:cs="Arial"/>
              </w:rPr>
              <w:t>will set</w:t>
            </w:r>
            <w:r w:rsidRPr="009C47DF">
              <w:rPr>
                <w:rFonts w:ascii="Arial" w:hAnsi="Arial" w:cs="Arial"/>
              </w:rPr>
              <w:t xml:space="preserve"> out the standards that are expected for new homes in terms of the size, number of bedrooms, and accessibility and adaptability standards.</w:t>
            </w:r>
            <w:r>
              <w:rPr>
                <w:rFonts w:ascii="Arial" w:hAnsi="Arial" w:cs="Arial"/>
              </w:rPr>
              <w:t xml:space="preserve"> </w:t>
            </w:r>
          </w:p>
          <w:p w14:paraId="2724ED85" w14:textId="77777777" w:rsidR="006D03DE" w:rsidRDefault="006D03DE" w:rsidP="006D03DE">
            <w:pPr>
              <w:rPr>
                <w:rFonts w:ascii="Arial" w:hAnsi="Arial" w:cs="Arial"/>
              </w:rPr>
            </w:pPr>
          </w:p>
          <w:p w14:paraId="4F98C9D9" w14:textId="71E9F71A" w:rsidR="006D03DE" w:rsidRPr="00AC7E20" w:rsidRDefault="006D03DE" w:rsidP="006D03DE">
            <w:pPr>
              <w:rPr>
                <w:rFonts w:ascii="Arial" w:hAnsi="Arial" w:cs="Arial"/>
              </w:rPr>
            </w:pPr>
            <w:r>
              <w:rPr>
                <w:rFonts w:ascii="Arial" w:hAnsi="Arial" w:cs="Arial"/>
              </w:rPr>
              <w:t xml:space="preserve">We are awaiting evidence to inform these standards, which should be available by our next public consultation. The evidence will tell us how many homes, and what type of homes we need to deliver over the plan period to meet the needs of our residents. </w:t>
            </w:r>
            <w:r w:rsidRPr="009C47DF">
              <w:rPr>
                <w:rFonts w:ascii="Arial" w:hAnsi="Arial" w:cs="Arial"/>
              </w:rPr>
              <w:t xml:space="preserve">This covers the size of home (i.e. the number of bedrooms) and how many of them need to be </w:t>
            </w:r>
            <w:r w:rsidRPr="009C47DF">
              <w:rPr>
                <w:rFonts w:ascii="Arial" w:hAnsi="Arial" w:cs="Arial"/>
              </w:rPr>
              <w:lastRenderedPageBreak/>
              <w:t>accessible, adaptable and wheelchair adaptable to meet the needs of older people and people with disabilities.</w:t>
            </w:r>
            <w:r>
              <w:rPr>
                <w:rFonts w:ascii="Arial" w:hAnsi="Arial" w:cs="Arial"/>
              </w:rPr>
              <w:t xml:space="preserve"> This is expected to have a positive impact for elderly and disabled people.</w:t>
            </w:r>
          </w:p>
        </w:tc>
      </w:tr>
      <w:tr w:rsidR="006D03DE" w:rsidRPr="00AC7E20" w14:paraId="60B8C0E6" w14:textId="77777777" w:rsidTr="0038407F">
        <w:tc>
          <w:tcPr>
            <w:tcW w:w="2269" w:type="dxa"/>
          </w:tcPr>
          <w:p w14:paraId="77E53B2E" w14:textId="6B5254AC" w:rsidR="006D03DE" w:rsidRPr="00AC7E20" w:rsidRDefault="006D03DE" w:rsidP="006D03DE">
            <w:pPr>
              <w:rPr>
                <w:rFonts w:ascii="Arial" w:hAnsi="Arial" w:cs="Arial"/>
                <w:b/>
                <w:bCs/>
              </w:rPr>
            </w:pPr>
            <w:r>
              <w:rPr>
                <w:rFonts w:ascii="Arial" w:hAnsi="Arial" w:cs="Arial"/>
                <w:b/>
                <w:bCs/>
              </w:rPr>
              <w:lastRenderedPageBreak/>
              <w:t xml:space="preserve">HOU5 – Housing for </w:t>
            </w:r>
            <w:r w:rsidR="00494A06">
              <w:rPr>
                <w:rFonts w:ascii="Arial" w:hAnsi="Arial" w:cs="Arial"/>
                <w:b/>
                <w:bCs/>
              </w:rPr>
              <w:t>o</w:t>
            </w:r>
            <w:r>
              <w:rPr>
                <w:rFonts w:ascii="Arial" w:hAnsi="Arial" w:cs="Arial"/>
                <w:b/>
                <w:bCs/>
              </w:rPr>
              <w:t xml:space="preserve">lder </w:t>
            </w:r>
            <w:r w:rsidR="00494A06">
              <w:rPr>
                <w:rFonts w:ascii="Arial" w:hAnsi="Arial" w:cs="Arial"/>
                <w:b/>
                <w:bCs/>
              </w:rPr>
              <w:t>p</w:t>
            </w:r>
            <w:r>
              <w:rPr>
                <w:rFonts w:ascii="Arial" w:hAnsi="Arial" w:cs="Arial"/>
                <w:b/>
                <w:bCs/>
              </w:rPr>
              <w:t>eople</w:t>
            </w:r>
          </w:p>
        </w:tc>
        <w:tc>
          <w:tcPr>
            <w:tcW w:w="1055" w:type="dxa"/>
            <w:shd w:val="clear" w:color="auto" w:fill="E2EFD9" w:themeFill="accent6" w:themeFillTint="33"/>
          </w:tcPr>
          <w:p w14:paraId="301C5317" w14:textId="44A2D902"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49AC6B1A" w14:textId="26B2A43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695A4CD" w14:textId="2E518AA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5E03CF0" w14:textId="0941BC08"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68EB5C0" w14:textId="39D746B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BDF7C8A" w14:textId="12BFA83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7B9824B" w14:textId="5DA58E3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2C827A6" w14:textId="334CAE77"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3A5F22F" w14:textId="1FCDDBB5"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430087FC" w14:textId="77777777" w:rsidR="006D03DE" w:rsidRDefault="006D03DE" w:rsidP="006D03DE">
            <w:pPr>
              <w:rPr>
                <w:rFonts w:ascii="Arial" w:hAnsi="Arial" w:cs="Arial"/>
              </w:rPr>
            </w:pPr>
            <w:r>
              <w:rPr>
                <w:rFonts w:ascii="Arial" w:hAnsi="Arial" w:cs="Arial"/>
              </w:rPr>
              <w:t>This policy will set our approach to delivering homes that meet the needs of older people over 55 years of age.</w:t>
            </w:r>
          </w:p>
          <w:p w14:paraId="3749567E" w14:textId="77777777" w:rsidR="006D03DE" w:rsidRDefault="006D03DE" w:rsidP="006D03DE">
            <w:pPr>
              <w:rPr>
                <w:rFonts w:ascii="Arial" w:hAnsi="Arial" w:cs="Arial"/>
              </w:rPr>
            </w:pPr>
          </w:p>
          <w:p w14:paraId="6048B79C" w14:textId="3600D1C3" w:rsidR="006D03DE" w:rsidRPr="00AC7E20" w:rsidRDefault="006D03DE" w:rsidP="006D03DE">
            <w:pPr>
              <w:rPr>
                <w:rFonts w:ascii="Arial" w:hAnsi="Arial" w:cs="Arial"/>
              </w:rPr>
            </w:pPr>
            <w:r>
              <w:rPr>
                <w:rFonts w:ascii="Arial" w:hAnsi="Arial" w:cs="Arial"/>
              </w:rPr>
              <w:t xml:space="preserve">We are awaiting evidence to inform how we will meet these needs, which should be available by our next public consultation. The policy is expected to have a positive impact for older people. </w:t>
            </w:r>
          </w:p>
        </w:tc>
      </w:tr>
      <w:tr w:rsidR="006D03DE" w:rsidRPr="00AC7E20" w14:paraId="1041A13A" w14:textId="77777777" w:rsidTr="00FF6CCA">
        <w:tc>
          <w:tcPr>
            <w:tcW w:w="2269" w:type="dxa"/>
          </w:tcPr>
          <w:p w14:paraId="2ACD209B" w14:textId="3B35CFE8" w:rsidR="006D03DE" w:rsidRPr="00AC7E20" w:rsidRDefault="006D03DE" w:rsidP="006D03DE">
            <w:pPr>
              <w:rPr>
                <w:rFonts w:ascii="Arial" w:hAnsi="Arial" w:cs="Arial"/>
                <w:b/>
                <w:bCs/>
              </w:rPr>
            </w:pPr>
            <w:r>
              <w:rPr>
                <w:rFonts w:ascii="Arial" w:hAnsi="Arial" w:cs="Arial"/>
                <w:b/>
                <w:bCs/>
              </w:rPr>
              <w:t>HOU6 – Self-</w:t>
            </w:r>
            <w:r w:rsidR="00494A06">
              <w:rPr>
                <w:rFonts w:ascii="Arial" w:hAnsi="Arial" w:cs="Arial"/>
                <w:b/>
                <w:bCs/>
              </w:rPr>
              <w:t>b</w:t>
            </w:r>
            <w:r>
              <w:rPr>
                <w:rFonts w:ascii="Arial" w:hAnsi="Arial" w:cs="Arial"/>
                <w:b/>
                <w:bCs/>
              </w:rPr>
              <w:t xml:space="preserve">uild and </w:t>
            </w:r>
            <w:r w:rsidR="00494A06">
              <w:rPr>
                <w:rFonts w:ascii="Arial" w:hAnsi="Arial" w:cs="Arial"/>
                <w:b/>
                <w:bCs/>
              </w:rPr>
              <w:t>c</w:t>
            </w:r>
            <w:r>
              <w:rPr>
                <w:rFonts w:ascii="Arial" w:hAnsi="Arial" w:cs="Arial"/>
                <w:b/>
                <w:bCs/>
              </w:rPr>
              <w:t>ustom-</w:t>
            </w:r>
            <w:r w:rsidR="00494A06">
              <w:rPr>
                <w:rFonts w:ascii="Arial" w:hAnsi="Arial" w:cs="Arial"/>
                <w:b/>
                <w:bCs/>
              </w:rPr>
              <w:t>b</w:t>
            </w:r>
            <w:r>
              <w:rPr>
                <w:rFonts w:ascii="Arial" w:hAnsi="Arial" w:cs="Arial"/>
                <w:b/>
                <w:bCs/>
              </w:rPr>
              <w:t xml:space="preserve">uild </w:t>
            </w:r>
            <w:r w:rsidR="00494A06">
              <w:rPr>
                <w:rFonts w:ascii="Arial" w:hAnsi="Arial" w:cs="Arial"/>
                <w:b/>
                <w:bCs/>
              </w:rPr>
              <w:t>h</w:t>
            </w:r>
            <w:r>
              <w:rPr>
                <w:rFonts w:ascii="Arial" w:hAnsi="Arial" w:cs="Arial"/>
                <w:b/>
                <w:bCs/>
              </w:rPr>
              <w:t>ousing</w:t>
            </w:r>
          </w:p>
        </w:tc>
        <w:tc>
          <w:tcPr>
            <w:tcW w:w="1055" w:type="dxa"/>
            <w:shd w:val="clear" w:color="auto" w:fill="DEEAF6" w:themeFill="accent5" w:themeFillTint="33"/>
          </w:tcPr>
          <w:p w14:paraId="1A68A71D" w14:textId="2F23FEA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BDFBDFB" w14:textId="12EDD2C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18813BD" w14:textId="48BB919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C69ED10" w14:textId="5ECCB594"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6B84983" w14:textId="6E5ECE4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6E92A77" w14:textId="461D2A2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A0EE516" w14:textId="67E6ED6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87725E6" w14:textId="212ECDC8"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DF5EF81" w14:textId="1B993611"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2EF1E096" w14:textId="5FBBFDCB"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1D5382BC" w14:textId="77777777" w:rsidTr="002A5ACA">
        <w:tc>
          <w:tcPr>
            <w:tcW w:w="2269" w:type="dxa"/>
          </w:tcPr>
          <w:p w14:paraId="40D2F387" w14:textId="549DE72F" w:rsidR="006D03DE" w:rsidRPr="00AC7E20" w:rsidRDefault="006D03DE" w:rsidP="006D03DE">
            <w:pPr>
              <w:rPr>
                <w:rFonts w:ascii="Arial" w:hAnsi="Arial" w:cs="Arial"/>
                <w:b/>
                <w:bCs/>
              </w:rPr>
            </w:pPr>
            <w:r>
              <w:rPr>
                <w:rFonts w:ascii="Arial" w:hAnsi="Arial" w:cs="Arial"/>
                <w:b/>
                <w:bCs/>
              </w:rPr>
              <w:t xml:space="preserve">HOU7 – Affordable </w:t>
            </w:r>
            <w:r w:rsidR="00494A06">
              <w:rPr>
                <w:rFonts w:ascii="Arial" w:hAnsi="Arial" w:cs="Arial"/>
                <w:b/>
                <w:bCs/>
              </w:rPr>
              <w:t>s</w:t>
            </w:r>
            <w:r>
              <w:rPr>
                <w:rFonts w:ascii="Arial" w:hAnsi="Arial" w:cs="Arial"/>
                <w:b/>
                <w:bCs/>
              </w:rPr>
              <w:t xml:space="preserve">elf and </w:t>
            </w:r>
            <w:r w:rsidR="00494A06">
              <w:rPr>
                <w:rFonts w:ascii="Arial" w:hAnsi="Arial" w:cs="Arial"/>
                <w:b/>
                <w:bCs/>
              </w:rPr>
              <w:t>c</w:t>
            </w:r>
            <w:r>
              <w:rPr>
                <w:rFonts w:ascii="Arial" w:hAnsi="Arial" w:cs="Arial"/>
                <w:b/>
                <w:bCs/>
              </w:rPr>
              <w:t>ustom-</w:t>
            </w:r>
            <w:r w:rsidR="00494A06">
              <w:rPr>
                <w:rFonts w:ascii="Arial" w:hAnsi="Arial" w:cs="Arial"/>
                <w:b/>
                <w:bCs/>
              </w:rPr>
              <w:t>b</w:t>
            </w:r>
            <w:r>
              <w:rPr>
                <w:rFonts w:ascii="Arial" w:hAnsi="Arial" w:cs="Arial"/>
                <w:b/>
                <w:bCs/>
              </w:rPr>
              <w:t xml:space="preserve">uild </w:t>
            </w:r>
            <w:r w:rsidR="00494A06">
              <w:rPr>
                <w:rFonts w:ascii="Arial" w:hAnsi="Arial" w:cs="Arial"/>
                <w:b/>
                <w:bCs/>
              </w:rPr>
              <w:t>h</w:t>
            </w:r>
            <w:r>
              <w:rPr>
                <w:rFonts w:ascii="Arial" w:hAnsi="Arial" w:cs="Arial"/>
                <w:b/>
                <w:bCs/>
              </w:rPr>
              <w:t>ousing</w:t>
            </w:r>
          </w:p>
        </w:tc>
        <w:tc>
          <w:tcPr>
            <w:tcW w:w="1055" w:type="dxa"/>
            <w:shd w:val="clear" w:color="auto" w:fill="E2EFD9" w:themeFill="accent6" w:themeFillTint="33"/>
          </w:tcPr>
          <w:p w14:paraId="77D56A7D" w14:textId="2B15956C"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5163458E" w14:textId="76121E9B"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68703412" w14:textId="302D205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38A8E6D" w14:textId="4E3F5398"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586B70C" w14:textId="6E76D6D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E2EFD9" w:themeFill="accent6" w:themeFillTint="33"/>
          </w:tcPr>
          <w:p w14:paraId="7C294430" w14:textId="601BFFA4"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5629D6CE" w14:textId="2D2B303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E226FEF" w14:textId="6CE473B5"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A2CE829" w14:textId="1337D188"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39C17F67" w14:textId="7BDDB8EE" w:rsidR="006D03DE" w:rsidRPr="001E662E" w:rsidRDefault="006D03DE" w:rsidP="006D03DE">
            <w:pPr>
              <w:rPr>
                <w:rFonts w:ascii="Arial" w:hAnsi="Arial" w:cs="Arial"/>
              </w:rPr>
            </w:pPr>
            <w:r>
              <w:rPr>
                <w:rFonts w:ascii="Arial" w:hAnsi="Arial" w:cs="Arial"/>
              </w:rPr>
              <w:t xml:space="preserve">This policy will set out how and where we will permit self-build or custom-build homes to be delivered as affordable homes. </w:t>
            </w:r>
            <w:r w:rsidRPr="001E662E">
              <w:rPr>
                <w:rFonts w:ascii="Arial" w:hAnsi="Arial" w:cs="Arial"/>
              </w:rPr>
              <w:t>T</w:t>
            </w:r>
            <w:r>
              <w:rPr>
                <w:rFonts w:ascii="Arial" w:hAnsi="Arial" w:cs="Arial"/>
              </w:rPr>
              <w:t>his</w:t>
            </w:r>
            <w:r w:rsidRPr="001E662E">
              <w:rPr>
                <w:rFonts w:ascii="Arial" w:hAnsi="Arial" w:cs="Arial"/>
              </w:rPr>
              <w:t xml:space="preserve"> should have positive impacts for those</w:t>
            </w:r>
          </w:p>
          <w:p w14:paraId="4F4155B4" w14:textId="77777777" w:rsidR="006D03DE" w:rsidRPr="001E662E" w:rsidRDefault="006D03DE" w:rsidP="006D03DE">
            <w:pPr>
              <w:rPr>
                <w:rFonts w:ascii="Arial" w:hAnsi="Arial" w:cs="Arial"/>
              </w:rPr>
            </w:pPr>
            <w:r w:rsidRPr="001E662E">
              <w:rPr>
                <w:rFonts w:ascii="Arial" w:hAnsi="Arial" w:cs="Arial"/>
              </w:rPr>
              <w:t>from lower socio-economic groups</w:t>
            </w:r>
            <w:r>
              <w:rPr>
                <w:rFonts w:ascii="Arial" w:hAnsi="Arial" w:cs="Arial"/>
              </w:rPr>
              <w:t xml:space="preserve">, </w:t>
            </w:r>
            <w:r w:rsidRPr="001E662E">
              <w:rPr>
                <w:rFonts w:ascii="Arial" w:hAnsi="Arial" w:cs="Arial"/>
              </w:rPr>
              <w:t>including those protected</w:t>
            </w:r>
          </w:p>
          <w:p w14:paraId="1881B894" w14:textId="77777777" w:rsidR="006D03DE" w:rsidRPr="001E662E" w:rsidRDefault="006D03DE" w:rsidP="006D03DE">
            <w:pPr>
              <w:rPr>
                <w:rFonts w:ascii="Arial" w:hAnsi="Arial" w:cs="Arial"/>
              </w:rPr>
            </w:pPr>
            <w:r w:rsidRPr="001E662E">
              <w:rPr>
                <w:rFonts w:ascii="Arial" w:hAnsi="Arial" w:cs="Arial"/>
              </w:rPr>
              <w:t xml:space="preserve">characteristics that are likely to be </w:t>
            </w:r>
            <w:r>
              <w:rPr>
                <w:rFonts w:ascii="Arial" w:hAnsi="Arial" w:cs="Arial"/>
              </w:rPr>
              <w:t>lower</w:t>
            </w:r>
            <w:r w:rsidRPr="001E662E">
              <w:rPr>
                <w:rFonts w:ascii="Arial" w:hAnsi="Arial" w:cs="Arial"/>
              </w:rPr>
              <w:t xml:space="preserve"> socio-economic groups, such</w:t>
            </w:r>
          </w:p>
          <w:p w14:paraId="17D3398D" w14:textId="192E5281" w:rsidR="006D03DE" w:rsidRPr="00AC7E20" w:rsidRDefault="006D03DE" w:rsidP="006D03DE">
            <w:pPr>
              <w:rPr>
                <w:rFonts w:ascii="Arial" w:hAnsi="Arial" w:cs="Arial"/>
              </w:rPr>
            </w:pPr>
            <w:r w:rsidRPr="001E662E">
              <w:rPr>
                <w:rFonts w:ascii="Arial" w:hAnsi="Arial" w:cs="Arial"/>
              </w:rPr>
              <w:lastRenderedPageBreak/>
              <w:t>as young people, BAME groups</w:t>
            </w:r>
            <w:r>
              <w:rPr>
                <w:rFonts w:ascii="Arial" w:hAnsi="Arial" w:cs="Arial"/>
              </w:rPr>
              <w:t xml:space="preserve">, </w:t>
            </w:r>
            <w:r w:rsidRPr="001E662E">
              <w:rPr>
                <w:rFonts w:ascii="Arial" w:hAnsi="Arial" w:cs="Arial"/>
              </w:rPr>
              <w:t>and disabled people</w:t>
            </w:r>
            <w:r>
              <w:rPr>
                <w:rFonts w:ascii="Arial" w:hAnsi="Arial" w:cs="Arial"/>
              </w:rPr>
              <w:t xml:space="preserve">. </w:t>
            </w:r>
          </w:p>
        </w:tc>
      </w:tr>
      <w:tr w:rsidR="006D03DE" w:rsidRPr="00AC7E20" w14:paraId="775199A3" w14:textId="77777777" w:rsidTr="00FF6CCA">
        <w:tc>
          <w:tcPr>
            <w:tcW w:w="2269" w:type="dxa"/>
          </w:tcPr>
          <w:p w14:paraId="2F6E25E3" w14:textId="3883432D" w:rsidR="006D03DE" w:rsidRDefault="006D03DE" w:rsidP="006D03DE">
            <w:pPr>
              <w:rPr>
                <w:rFonts w:ascii="Arial" w:hAnsi="Arial" w:cs="Arial"/>
                <w:b/>
                <w:bCs/>
              </w:rPr>
            </w:pPr>
            <w:r>
              <w:rPr>
                <w:rFonts w:ascii="Arial" w:hAnsi="Arial" w:cs="Arial"/>
                <w:b/>
                <w:bCs/>
              </w:rPr>
              <w:lastRenderedPageBreak/>
              <w:t xml:space="preserve">HOU8 – Replacement </w:t>
            </w:r>
            <w:r w:rsidR="00494A06">
              <w:rPr>
                <w:rFonts w:ascii="Arial" w:hAnsi="Arial" w:cs="Arial"/>
                <w:b/>
                <w:bCs/>
              </w:rPr>
              <w:t>d</w:t>
            </w:r>
            <w:r>
              <w:rPr>
                <w:rFonts w:ascii="Arial" w:hAnsi="Arial" w:cs="Arial"/>
                <w:b/>
                <w:bCs/>
              </w:rPr>
              <w:t xml:space="preserve">wellings in the </w:t>
            </w:r>
            <w:r w:rsidR="00494A06">
              <w:rPr>
                <w:rFonts w:ascii="Arial" w:hAnsi="Arial" w:cs="Arial"/>
                <w:b/>
                <w:bCs/>
              </w:rPr>
              <w:t>c</w:t>
            </w:r>
            <w:r>
              <w:rPr>
                <w:rFonts w:ascii="Arial" w:hAnsi="Arial" w:cs="Arial"/>
                <w:b/>
                <w:bCs/>
              </w:rPr>
              <w:t>ountryside</w:t>
            </w:r>
          </w:p>
        </w:tc>
        <w:tc>
          <w:tcPr>
            <w:tcW w:w="1055" w:type="dxa"/>
            <w:shd w:val="clear" w:color="auto" w:fill="DEEAF6" w:themeFill="accent5" w:themeFillTint="33"/>
          </w:tcPr>
          <w:p w14:paraId="2FB05141" w14:textId="7D1C3962"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A29F1A6" w14:textId="3ED24D4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6282846" w14:textId="24EB6D3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D9DDD65" w14:textId="76C8C6D1"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C434EFA" w14:textId="0F802DD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D3973C9" w14:textId="436BA34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01BAAE0" w14:textId="1364365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07750CD" w14:textId="06853CAA"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C63CB60" w14:textId="4074FACF"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0B7DE1F1" w14:textId="793838AF"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4F47C1A9" w14:textId="77777777" w:rsidTr="00FF6CCA">
        <w:tc>
          <w:tcPr>
            <w:tcW w:w="2269" w:type="dxa"/>
          </w:tcPr>
          <w:p w14:paraId="1080002C" w14:textId="1C37EDE8" w:rsidR="006D03DE" w:rsidRDefault="006D03DE" w:rsidP="006D03DE">
            <w:pPr>
              <w:rPr>
                <w:rFonts w:ascii="Arial" w:hAnsi="Arial" w:cs="Arial"/>
                <w:b/>
                <w:bCs/>
              </w:rPr>
            </w:pPr>
            <w:r>
              <w:rPr>
                <w:rFonts w:ascii="Arial" w:hAnsi="Arial" w:cs="Arial"/>
                <w:b/>
                <w:bCs/>
              </w:rPr>
              <w:t xml:space="preserve">HOU9 – Sub-division of </w:t>
            </w:r>
            <w:r w:rsidR="00494A06">
              <w:rPr>
                <w:rFonts w:ascii="Arial" w:hAnsi="Arial" w:cs="Arial"/>
                <w:b/>
                <w:bCs/>
              </w:rPr>
              <w:t>h</w:t>
            </w:r>
            <w:r>
              <w:rPr>
                <w:rFonts w:ascii="Arial" w:hAnsi="Arial" w:cs="Arial"/>
                <w:b/>
                <w:bCs/>
              </w:rPr>
              <w:t>ouses</w:t>
            </w:r>
          </w:p>
        </w:tc>
        <w:tc>
          <w:tcPr>
            <w:tcW w:w="1055" w:type="dxa"/>
            <w:shd w:val="clear" w:color="auto" w:fill="DEEAF6" w:themeFill="accent5" w:themeFillTint="33"/>
          </w:tcPr>
          <w:p w14:paraId="19935880" w14:textId="12BA79A3"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4B6E909" w14:textId="16D91133"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816E380" w14:textId="207580B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122682F" w14:textId="56D87068"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003C63E" w14:textId="485D23E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BD8F2F8" w14:textId="3836C11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CEDE1A5" w14:textId="2799577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CF65E89" w14:textId="40BDED43"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29552A2" w14:textId="51440C8A"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158FF8C8" w14:textId="3AA1E4DF"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5109C27A" w14:textId="77777777" w:rsidTr="002A5ACA">
        <w:tc>
          <w:tcPr>
            <w:tcW w:w="2269" w:type="dxa"/>
          </w:tcPr>
          <w:p w14:paraId="0EDD424B" w14:textId="5049C23A" w:rsidR="006D03DE" w:rsidRDefault="006D03DE" w:rsidP="006D03DE">
            <w:pPr>
              <w:rPr>
                <w:rFonts w:ascii="Arial" w:hAnsi="Arial" w:cs="Arial"/>
                <w:b/>
                <w:bCs/>
              </w:rPr>
            </w:pPr>
            <w:r>
              <w:rPr>
                <w:rFonts w:ascii="Arial" w:hAnsi="Arial" w:cs="Arial"/>
                <w:b/>
                <w:bCs/>
              </w:rPr>
              <w:t xml:space="preserve">HOU10 – Meeting the </w:t>
            </w:r>
            <w:r w:rsidR="00494A06">
              <w:rPr>
                <w:rFonts w:ascii="Arial" w:hAnsi="Arial" w:cs="Arial"/>
                <w:b/>
                <w:bCs/>
              </w:rPr>
              <w:t>n</w:t>
            </w:r>
            <w:r>
              <w:rPr>
                <w:rFonts w:ascii="Arial" w:hAnsi="Arial" w:cs="Arial"/>
                <w:b/>
                <w:bCs/>
              </w:rPr>
              <w:t>eeds of Gypsies, Travellers and Travelling Showpeople</w:t>
            </w:r>
          </w:p>
        </w:tc>
        <w:tc>
          <w:tcPr>
            <w:tcW w:w="1055" w:type="dxa"/>
            <w:shd w:val="clear" w:color="auto" w:fill="DEEAF6" w:themeFill="accent5" w:themeFillTint="33"/>
          </w:tcPr>
          <w:p w14:paraId="5944FF2D" w14:textId="504D3503"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6FE4993" w14:textId="3CF7817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4595948" w14:textId="7E2F8A9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2C2E092" w14:textId="00E508E5"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92E0A78" w14:textId="6D92EFA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E2EFD9" w:themeFill="accent6" w:themeFillTint="33"/>
          </w:tcPr>
          <w:p w14:paraId="565477BB" w14:textId="6996651D"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01822E7C" w14:textId="5D89A722"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A3DED96" w14:textId="04DDAD61"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4D08995" w14:textId="4751168A"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658A1D9E" w14:textId="6A24B2DD" w:rsidR="006D03DE" w:rsidRDefault="006D03DE" w:rsidP="006D03DE">
            <w:pPr>
              <w:rPr>
                <w:rFonts w:ascii="Arial" w:hAnsi="Arial" w:cs="Arial"/>
              </w:rPr>
            </w:pPr>
            <w:r>
              <w:rPr>
                <w:rFonts w:ascii="Arial" w:hAnsi="Arial" w:cs="Arial"/>
              </w:rPr>
              <w:t xml:space="preserve">This policy will identify the need for pitches and plots to address the accommodation needs for Gypsies, Travellers and Travelling Showpeople and allocate sites if necessary. </w:t>
            </w:r>
          </w:p>
          <w:p w14:paraId="38193C01" w14:textId="77777777" w:rsidR="006D03DE" w:rsidRDefault="006D03DE" w:rsidP="006D03DE">
            <w:pPr>
              <w:rPr>
                <w:rFonts w:ascii="Arial" w:hAnsi="Arial" w:cs="Arial"/>
              </w:rPr>
            </w:pPr>
          </w:p>
          <w:p w14:paraId="3F3AE256" w14:textId="277EF117" w:rsidR="006D03DE" w:rsidRPr="00AC7E20" w:rsidRDefault="006D03DE" w:rsidP="006D03DE">
            <w:pPr>
              <w:rPr>
                <w:rFonts w:ascii="Arial" w:hAnsi="Arial" w:cs="Arial"/>
              </w:rPr>
            </w:pPr>
            <w:r>
              <w:rPr>
                <w:rFonts w:ascii="Arial" w:hAnsi="Arial" w:cs="Arial"/>
              </w:rPr>
              <w:t>We are awaiting evidence to identify each districts’ needs for new pitches and plots arising during the plan period, which should be available by our next public consultation. It is anticipated that this policy will have a positive impact on people from this ethnic group, as it should help to address their accommodation needs.</w:t>
            </w:r>
          </w:p>
        </w:tc>
      </w:tr>
      <w:tr w:rsidR="006D03DE" w:rsidRPr="00AC7E20" w14:paraId="63F9CA93" w14:textId="77777777" w:rsidTr="002A5ACA">
        <w:tc>
          <w:tcPr>
            <w:tcW w:w="2269" w:type="dxa"/>
          </w:tcPr>
          <w:p w14:paraId="7E7695DD" w14:textId="63A48DA8" w:rsidR="006D03DE" w:rsidRDefault="006D03DE" w:rsidP="006D03DE">
            <w:pPr>
              <w:rPr>
                <w:rFonts w:ascii="Arial" w:hAnsi="Arial" w:cs="Arial"/>
                <w:b/>
                <w:bCs/>
              </w:rPr>
            </w:pPr>
            <w:r>
              <w:rPr>
                <w:rFonts w:ascii="Arial" w:hAnsi="Arial" w:cs="Arial"/>
                <w:b/>
                <w:bCs/>
              </w:rPr>
              <w:t xml:space="preserve">HOU11 – Proposals for/affecting Gypsies, Travellers </w:t>
            </w:r>
            <w:r>
              <w:rPr>
                <w:rFonts w:ascii="Arial" w:hAnsi="Arial" w:cs="Arial"/>
                <w:b/>
                <w:bCs/>
              </w:rPr>
              <w:lastRenderedPageBreak/>
              <w:t xml:space="preserve">and Travelling Showpeople’s </w:t>
            </w:r>
            <w:r w:rsidR="00494A06">
              <w:rPr>
                <w:rFonts w:ascii="Arial" w:hAnsi="Arial" w:cs="Arial"/>
                <w:b/>
                <w:bCs/>
              </w:rPr>
              <w:t>s</w:t>
            </w:r>
            <w:r>
              <w:rPr>
                <w:rFonts w:ascii="Arial" w:hAnsi="Arial" w:cs="Arial"/>
                <w:b/>
                <w:bCs/>
              </w:rPr>
              <w:t>ites</w:t>
            </w:r>
          </w:p>
        </w:tc>
        <w:tc>
          <w:tcPr>
            <w:tcW w:w="1055" w:type="dxa"/>
            <w:shd w:val="clear" w:color="auto" w:fill="DEEAF6" w:themeFill="accent5" w:themeFillTint="33"/>
          </w:tcPr>
          <w:p w14:paraId="26602D6F" w14:textId="0CDA7DBC" w:rsidR="006D03DE" w:rsidRPr="00AC7E20" w:rsidRDefault="006D03DE" w:rsidP="006D03DE">
            <w:pPr>
              <w:rPr>
                <w:rFonts w:ascii="Arial" w:hAnsi="Arial" w:cs="Arial"/>
              </w:rPr>
            </w:pPr>
            <w:r w:rsidRPr="00AC7E20">
              <w:rPr>
                <w:rFonts w:ascii="Arial" w:hAnsi="Arial" w:cs="Arial"/>
              </w:rPr>
              <w:lastRenderedPageBreak/>
              <w:t>No direct impact</w:t>
            </w:r>
          </w:p>
        </w:tc>
        <w:tc>
          <w:tcPr>
            <w:tcW w:w="1055" w:type="dxa"/>
            <w:shd w:val="clear" w:color="auto" w:fill="DEEAF6" w:themeFill="accent5" w:themeFillTint="33"/>
          </w:tcPr>
          <w:p w14:paraId="52BBAF66" w14:textId="3516415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544BF1D" w14:textId="31D6126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96473F5" w14:textId="7C8CEB28"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DC14F3A" w14:textId="4526536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E2EFD9" w:themeFill="accent6" w:themeFillTint="33"/>
          </w:tcPr>
          <w:p w14:paraId="5C093A03" w14:textId="66195850"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69036C0A" w14:textId="1D79BC72"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354AB80" w14:textId="623F1E2E"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2442E9C" w14:textId="2A75B077"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2CBCD9BC" w14:textId="53ECC5F7" w:rsidR="006D03DE" w:rsidRPr="00AC7E20" w:rsidRDefault="006D03DE" w:rsidP="006D03DE">
            <w:pPr>
              <w:rPr>
                <w:rFonts w:ascii="Arial" w:hAnsi="Arial" w:cs="Arial"/>
              </w:rPr>
            </w:pPr>
            <w:r>
              <w:rPr>
                <w:rFonts w:ascii="Arial" w:hAnsi="Arial" w:cs="Arial"/>
              </w:rPr>
              <w:t xml:space="preserve">This policy will set the criteria for proposals for new pitches and plots for </w:t>
            </w:r>
            <w:r w:rsidRPr="00F22B0B">
              <w:rPr>
                <w:rFonts w:ascii="Arial" w:hAnsi="Arial" w:cs="Arial"/>
              </w:rPr>
              <w:t>Gypsies, Travellers and Travelling Showpeople</w:t>
            </w:r>
            <w:r>
              <w:rPr>
                <w:rFonts w:ascii="Arial" w:hAnsi="Arial" w:cs="Arial"/>
              </w:rPr>
              <w:t xml:space="preserve"> (outside of those </w:t>
            </w:r>
            <w:r>
              <w:rPr>
                <w:rFonts w:ascii="Arial" w:hAnsi="Arial" w:cs="Arial"/>
              </w:rPr>
              <w:lastRenderedPageBreak/>
              <w:t>allocated by Policy H10). The policy also seeks to protect existing authorised sites from being lost unless certain criteria are satisfied. This policy should have a positive impact on people from this ethnic group in helping address their accommodation needs and protect existing pitches and plots.</w:t>
            </w:r>
          </w:p>
        </w:tc>
      </w:tr>
      <w:tr w:rsidR="006D03DE" w:rsidRPr="00AC7E20" w14:paraId="47D9A23D" w14:textId="77777777" w:rsidTr="00FA37A9">
        <w:tc>
          <w:tcPr>
            <w:tcW w:w="2269" w:type="dxa"/>
          </w:tcPr>
          <w:p w14:paraId="00DD5BF9" w14:textId="3E8E82E9" w:rsidR="006D03DE" w:rsidRDefault="006D03DE" w:rsidP="006D03DE">
            <w:pPr>
              <w:rPr>
                <w:rFonts w:ascii="Arial" w:hAnsi="Arial" w:cs="Arial"/>
                <w:b/>
                <w:bCs/>
              </w:rPr>
            </w:pPr>
            <w:r>
              <w:rPr>
                <w:rFonts w:ascii="Arial" w:hAnsi="Arial" w:cs="Arial"/>
                <w:b/>
                <w:bCs/>
              </w:rPr>
              <w:lastRenderedPageBreak/>
              <w:t xml:space="preserve">HOU12 – Rural and First Homes </w:t>
            </w:r>
            <w:r w:rsidR="00494A06">
              <w:rPr>
                <w:rFonts w:ascii="Arial" w:hAnsi="Arial" w:cs="Arial"/>
                <w:b/>
                <w:bCs/>
              </w:rPr>
              <w:t>e</w:t>
            </w:r>
            <w:r>
              <w:rPr>
                <w:rFonts w:ascii="Arial" w:hAnsi="Arial" w:cs="Arial"/>
                <w:b/>
                <w:bCs/>
              </w:rPr>
              <w:t xml:space="preserve">xception </w:t>
            </w:r>
            <w:r w:rsidR="00494A06">
              <w:rPr>
                <w:rFonts w:ascii="Arial" w:hAnsi="Arial" w:cs="Arial"/>
                <w:b/>
                <w:bCs/>
              </w:rPr>
              <w:t>s</w:t>
            </w:r>
            <w:r>
              <w:rPr>
                <w:rFonts w:ascii="Arial" w:hAnsi="Arial" w:cs="Arial"/>
                <w:b/>
                <w:bCs/>
              </w:rPr>
              <w:t>ites</w:t>
            </w:r>
          </w:p>
        </w:tc>
        <w:tc>
          <w:tcPr>
            <w:tcW w:w="1055" w:type="dxa"/>
            <w:shd w:val="clear" w:color="auto" w:fill="E2EFD9" w:themeFill="accent6" w:themeFillTint="33"/>
          </w:tcPr>
          <w:p w14:paraId="471E0885" w14:textId="17EF267D" w:rsidR="006D03DE" w:rsidRPr="00AC7E20" w:rsidRDefault="00FA37A9" w:rsidP="006D03DE">
            <w:pPr>
              <w:rPr>
                <w:rFonts w:ascii="Arial" w:hAnsi="Arial" w:cs="Arial"/>
              </w:rPr>
            </w:pPr>
            <w:r>
              <w:rPr>
                <w:rFonts w:ascii="Arial" w:hAnsi="Arial" w:cs="Arial"/>
              </w:rPr>
              <w:t>Positive</w:t>
            </w:r>
          </w:p>
        </w:tc>
        <w:tc>
          <w:tcPr>
            <w:tcW w:w="1055" w:type="dxa"/>
            <w:shd w:val="clear" w:color="auto" w:fill="E2EFD9" w:themeFill="accent6" w:themeFillTint="33"/>
          </w:tcPr>
          <w:p w14:paraId="66399E79" w14:textId="0E2121C9" w:rsidR="006D03DE" w:rsidRPr="00AC7E20" w:rsidRDefault="00FA37A9" w:rsidP="006D03DE">
            <w:pPr>
              <w:rPr>
                <w:rFonts w:ascii="Arial" w:hAnsi="Arial" w:cs="Arial"/>
              </w:rPr>
            </w:pPr>
            <w:r>
              <w:rPr>
                <w:rFonts w:ascii="Arial" w:hAnsi="Arial" w:cs="Arial"/>
              </w:rPr>
              <w:t>Positive</w:t>
            </w:r>
          </w:p>
        </w:tc>
        <w:tc>
          <w:tcPr>
            <w:tcW w:w="1055" w:type="dxa"/>
            <w:shd w:val="clear" w:color="auto" w:fill="DEEAF6" w:themeFill="accent5" w:themeFillTint="33"/>
          </w:tcPr>
          <w:p w14:paraId="4B816A30" w14:textId="316419B2"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ED3924C" w14:textId="683A9701"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5A045CD" w14:textId="2ABFFD4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E2EFD9" w:themeFill="accent6" w:themeFillTint="33"/>
          </w:tcPr>
          <w:p w14:paraId="00A29B4C" w14:textId="01178E5D" w:rsidR="006D03DE" w:rsidRPr="00AC7E20" w:rsidRDefault="00FA37A9" w:rsidP="006D03DE">
            <w:pPr>
              <w:rPr>
                <w:rFonts w:ascii="Arial" w:hAnsi="Arial" w:cs="Arial"/>
              </w:rPr>
            </w:pPr>
            <w:r>
              <w:rPr>
                <w:rFonts w:ascii="Arial" w:hAnsi="Arial" w:cs="Arial"/>
              </w:rPr>
              <w:t>Positive</w:t>
            </w:r>
          </w:p>
        </w:tc>
        <w:tc>
          <w:tcPr>
            <w:tcW w:w="1055" w:type="dxa"/>
            <w:shd w:val="clear" w:color="auto" w:fill="DEEAF6" w:themeFill="accent5" w:themeFillTint="33"/>
          </w:tcPr>
          <w:p w14:paraId="792C7392" w14:textId="1A3F40F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95A9463" w14:textId="07ABAFE1"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2FB7201" w14:textId="6086F90B"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7E7CB40C" w14:textId="2AA192D2" w:rsidR="00FA37A9" w:rsidRPr="001E662E" w:rsidRDefault="00FA37A9" w:rsidP="00FA37A9">
            <w:pPr>
              <w:rPr>
                <w:rFonts w:ascii="Arial" w:hAnsi="Arial" w:cs="Arial"/>
              </w:rPr>
            </w:pPr>
            <w:r>
              <w:rPr>
                <w:rFonts w:ascii="Arial" w:hAnsi="Arial" w:cs="Arial"/>
              </w:rPr>
              <w:t xml:space="preserve">This policy </w:t>
            </w:r>
            <w:r w:rsidRPr="008063E5">
              <w:rPr>
                <w:rFonts w:ascii="Arial" w:hAnsi="Arial" w:cs="Arial"/>
              </w:rPr>
              <w:t>expands on national policy and guidance to allow affordable housing to come forward in areas where housing development would otherwise be restricted</w:t>
            </w:r>
            <w:r>
              <w:rPr>
                <w:rFonts w:ascii="Arial" w:hAnsi="Arial" w:cs="Arial"/>
              </w:rPr>
              <w:t xml:space="preserve">. </w:t>
            </w:r>
            <w:r w:rsidRPr="001E662E">
              <w:rPr>
                <w:rFonts w:ascii="Arial" w:hAnsi="Arial" w:cs="Arial"/>
              </w:rPr>
              <w:t>The provision of affordable housing should have positive impacts for those</w:t>
            </w:r>
          </w:p>
          <w:p w14:paraId="111436A2" w14:textId="77777777" w:rsidR="00FA37A9" w:rsidRPr="001E662E" w:rsidRDefault="00FA37A9" w:rsidP="00FA37A9">
            <w:pPr>
              <w:rPr>
                <w:rFonts w:ascii="Arial" w:hAnsi="Arial" w:cs="Arial"/>
              </w:rPr>
            </w:pPr>
            <w:r w:rsidRPr="001E662E">
              <w:rPr>
                <w:rFonts w:ascii="Arial" w:hAnsi="Arial" w:cs="Arial"/>
              </w:rPr>
              <w:t>from lower socio-economic groups</w:t>
            </w:r>
            <w:r>
              <w:rPr>
                <w:rFonts w:ascii="Arial" w:hAnsi="Arial" w:cs="Arial"/>
              </w:rPr>
              <w:t xml:space="preserve">, </w:t>
            </w:r>
            <w:r w:rsidRPr="001E662E">
              <w:rPr>
                <w:rFonts w:ascii="Arial" w:hAnsi="Arial" w:cs="Arial"/>
              </w:rPr>
              <w:t>including those protected</w:t>
            </w:r>
          </w:p>
          <w:p w14:paraId="4F80AB82" w14:textId="77777777" w:rsidR="00FA37A9" w:rsidRPr="001E662E" w:rsidRDefault="00FA37A9" w:rsidP="00FA37A9">
            <w:pPr>
              <w:rPr>
                <w:rFonts w:ascii="Arial" w:hAnsi="Arial" w:cs="Arial"/>
              </w:rPr>
            </w:pPr>
            <w:r w:rsidRPr="001E662E">
              <w:rPr>
                <w:rFonts w:ascii="Arial" w:hAnsi="Arial" w:cs="Arial"/>
              </w:rPr>
              <w:t xml:space="preserve">characteristics that are likely to be </w:t>
            </w:r>
            <w:r>
              <w:rPr>
                <w:rFonts w:ascii="Arial" w:hAnsi="Arial" w:cs="Arial"/>
              </w:rPr>
              <w:t>lower</w:t>
            </w:r>
            <w:r w:rsidRPr="001E662E">
              <w:rPr>
                <w:rFonts w:ascii="Arial" w:hAnsi="Arial" w:cs="Arial"/>
              </w:rPr>
              <w:t xml:space="preserve"> socio-economic groups, such</w:t>
            </w:r>
          </w:p>
          <w:p w14:paraId="63517A9C" w14:textId="7AF1D5BC" w:rsidR="00FA37A9" w:rsidRPr="00AC7E20" w:rsidRDefault="00FA37A9" w:rsidP="006D03DE">
            <w:pPr>
              <w:rPr>
                <w:rFonts w:ascii="Arial" w:hAnsi="Arial" w:cs="Arial"/>
              </w:rPr>
            </w:pPr>
            <w:r w:rsidRPr="001E662E">
              <w:rPr>
                <w:rFonts w:ascii="Arial" w:hAnsi="Arial" w:cs="Arial"/>
              </w:rPr>
              <w:t>as young people, BAME groups and disabled people</w:t>
            </w:r>
            <w:r>
              <w:rPr>
                <w:rFonts w:ascii="Arial" w:hAnsi="Arial" w:cs="Arial"/>
              </w:rPr>
              <w:t xml:space="preserve">. </w:t>
            </w:r>
          </w:p>
        </w:tc>
      </w:tr>
      <w:tr w:rsidR="006D03DE" w:rsidRPr="00AC7E20" w14:paraId="23BD58F0" w14:textId="77777777" w:rsidTr="00FF6CCA">
        <w:tc>
          <w:tcPr>
            <w:tcW w:w="2269" w:type="dxa"/>
          </w:tcPr>
          <w:p w14:paraId="0331E9C3" w14:textId="5CD93259" w:rsidR="006D03DE" w:rsidRDefault="006D03DE" w:rsidP="006D03DE">
            <w:pPr>
              <w:rPr>
                <w:rFonts w:ascii="Arial" w:hAnsi="Arial" w:cs="Arial"/>
                <w:b/>
                <w:bCs/>
              </w:rPr>
            </w:pPr>
            <w:r>
              <w:rPr>
                <w:rFonts w:ascii="Arial" w:hAnsi="Arial" w:cs="Arial"/>
                <w:b/>
                <w:bCs/>
              </w:rPr>
              <w:t>HOU13 – Community-</w:t>
            </w:r>
            <w:r w:rsidR="00494A06">
              <w:rPr>
                <w:rFonts w:ascii="Arial" w:hAnsi="Arial" w:cs="Arial"/>
                <w:b/>
                <w:bCs/>
              </w:rPr>
              <w:t>l</w:t>
            </w:r>
            <w:r>
              <w:rPr>
                <w:rFonts w:ascii="Arial" w:hAnsi="Arial" w:cs="Arial"/>
                <w:b/>
                <w:bCs/>
              </w:rPr>
              <w:t xml:space="preserve">ed </w:t>
            </w:r>
            <w:r w:rsidR="00494A06">
              <w:rPr>
                <w:rFonts w:ascii="Arial" w:hAnsi="Arial" w:cs="Arial"/>
                <w:b/>
                <w:bCs/>
              </w:rPr>
              <w:t>h</w:t>
            </w:r>
            <w:r>
              <w:rPr>
                <w:rFonts w:ascii="Arial" w:hAnsi="Arial" w:cs="Arial"/>
                <w:b/>
                <w:bCs/>
              </w:rPr>
              <w:t xml:space="preserve">ousing </w:t>
            </w:r>
            <w:r w:rsidR="00494A06">
              <w:rPr>
                <w:rFonts w:ascii="Arial" w:hAnsi="Arial" w:cs="Arial"/>
                <w:b/>
                <w:bCs/>
              </w:rPr>
              <w:t>d</w:t>
            </w:r>
            <w:r>
              <w:rPr>
                <w:rFonts w:ascii="Arial" w:hAnsi="Arial" w:cs="Arial"/>
                <w:b/>
                <w:bCs/>
              </w:rPr>
              <w:t>evelopment</w:t>
            </w:r>
          </w:p>
        </w:tc>
        <w:tc>
          <w:tcPr>
            <w:tcW w:w="1055" w:type="dxa"/>
            <w:shd w:val="clear" w:color="auto" w:fill="DEEAF6" w:themeFill="accent5" w:themeFillTint="33"/>
          </w:tcPr>
          <w:p w14:paraId="2CE18B06" w14:textId="07F6824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39F2CF6" w14:textId="16F165E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C8CCAA8" w14:textId="45DFA6B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0478172" w14:textId="300B72C1"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23DDA58" w14:textId="423E196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9EE130D" w14:textId="63613C3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D5D8C3A" w14:textId="2450D65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8D967E2" w14:textId="4C3C7E55"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77328A2" w14:textId="47C766D5"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17EABF66" w14:textId="47C0DF0E"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1435C68B" w14:textId="77777777" w:rsidTr="00FF6CCA">
        <w:tc>
          <w:tcPr>
            <w:tcW w:w="2269" w:type="dxa"/>
          </w:tcPr>
          <w:p w14:paraId="3209C176" w14:textId="65BE94EE" w:rsidR="006D03DE" w:rsidRDefault="006D03DE" w:rsidP="006D03DE">
            <w:pPr>
              <w:rPr>
                <w:rFonts w:ascii="Arial" w:hAnsi="Arial" w:cs="Arial"/>
                <w:b/>
                <w:bCs/>
              </w:rPr>
            </w:pPr>
            <w:r>
              <w:rPr>
                <w:rFonts w:ascii="Arial" w:hAnsi="Arial" w:cs="Arial"/>
                <w:b/>
                <w:bCs/>
              </w:rPr>
              <w:lastRenderedPageBreak/>
              <w:t xml:space="preserve">HOU14 – Build to Rent </w:t>
            </w:r>
            <w:r w:rsidR="00494A06">
              <w:rPr>
                <w:rFonts w:ascii="Arial" w:hAnsi="Arial" w:cs="Arial"/>
                <w:b/>
                <w:bCs/>
              </w:rPr>
              <w:t>p</w:t>
            </w:r>
            <w:r>
              <w:rPr>
                <w:rFonts w:ascii="Arial" w:hAnsi="Arial" w:cs="Arial"/>
                <w:b/>
                <w:bCs/>
              </w:rPr>
              <w:t>roposals</w:t>
            </w:r>
          </w:p>
        </w:tc>
        <w:tc>
          <w:tcPr>
            <w:tcW w:w="1055" w:type="dxa"/>
            <w:shd w:val="clear" w:color="auto" w:fill="DEEAF6" w:themeFill="accent5" w:themeFillTint="33"/>
          </w:tcPr>
          <w:p w14:paraId="3B4F9047" w14:textId="4D3A089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65EC769" w14:textId="4668169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D14FC42" w14:textId="22369BB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91E4639" w14:textId="240133B8"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978AECE" w14:textId="5D29EB1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5D6F438" w14:textId="2C2BC11F"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263EAF4" w14:textId="259C82D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E39479D" w14:textId="0054AEB4"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67D3BFD" w14:textId="4BBEEA22"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0D731D40" w14:textId="762903C6"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3FCA3C34" w14:textId="77777777" w:rsidTr="00FF6CCA">
        <w:tc>
          <w:tcPr>
            <w:tcW w:w="2269" w:type="dxa"/>
          </w:tcPr>
          <w:p w14:paraId="6E0E6F00" w14:textId="047CBE2F" w:rsidR="006D03DE" w:rsidRDefault="006D03DE" w:rsidP="006D03DE">
            <w:pPr>
              <w:rPr>
                <w:rFonts w:ascii="Arial" w:hAnsi="Arial" w:cs="Arial"/>
                <w:b/>
                <w:bCs/>
              </w:rPr>
            </w:pPr>
            <w:r>
              <w:rPr>
                <w:rFonts w:ascii="Arial" w:hAnsi="Arial" w:cs="Arial"/>
                <w:b/>
                <w:bCs/>
              </w:rPr>
              <w:t xml:space="preserve">HOU15 – Houses in </w:t>
            </w:r>
            <w:r w:rsidR="00FF6ED2">
              <w:rPr>
                <w:rFonts w:ascii="Arial" w:hAnsi="Arial" w:cs="Arial"/>
                <w:b/>
                <w:bCs/>
              </w:rPr>
              <w:t>M</w:t>
            </w:r>
            <w:r>
              <w:rPr>
                <w:rFonts w:ascii="Arial" w:hAnsi="Arial" w:cs="Arial"/>
                <w:b/>
                <w:bCs/>
              </w:rPr>
              <w:t xml:space="preserve">ultiple </w:t>
            </w:r>
            <w:r w:rsidR="00FF6ED2">
              <w:rPr>
                <w:rFonts w:ascii="Arial" w:hAnsi="Arial" w:cs="Arial"/>
                <w:b/>
                <w:bCs/>
              </w:rPr>
              <w:t>O</w:t>
            </w:r>
            <w:r>
              <w:rPr>
                <w:rFonts w:ascii="Arial" w:hAnsi="Arial" w:cs="Arial"/>
                <w:b/>
                <w:bCs/>
              </w:rPr>
              <w:t>ccupation</w:t>
            </w:r>
          </w:p>
        </w:tc>
        <w:tc>
          <w:tcPr>
            <w:tcW w:w="1055" w:type="dxa"/>
            <w:shd w:val="clear" w:color="auto" w:fill="DEEAF6" w:themeFill="accent5" w:themeFillTint="33"/>
          </w:tcPr>
          <w:p w14:paraId="3AC54F28" w14:textId="3860189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E7A8A9F" w14:textId="599C5B8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E24CE79" w14:textId="5E7041D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511FA8E" w14:textId="139B330C"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DC60A80" w14:textId="4402079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18DC670" w14:textId="1CE9D02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7028CEF" w14:textId="50E20BC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7E562ED" w14:textId="0AEBAFD0"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610D71F" w14:textId="0EC4671A"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32392A59" w14:textId="77777777" w:rsidR="006D03DE" w:rsidRDefault="006D03DE" w:rsidP="006D03DE">
            <w:pPr>
              <w:rPr>
                <w:rFonts w:ascii="Arial" w:hAnsi="Arial" w:cs="Arial"/>
              </w:rPr>
            </w:pPr>
            <w:r w:rsidRPr="00AC7E20">
              <w:rPr>
                <w:rFonts w:ascii="Arial" w:hAnsi="Arial" w:cs="Arial"/>
              </w:rPr>
              <w:t>This policy is not considered to differentially impact groups with protected characteristics.</w:t>
            </w:r>
          </w:p>
          <w:p w14:paraId="3595DF3D" w14:textId="4407CEFA" w:rsidR="00043D34" w:rsidRDefault="00043D34" w:rsidP="006D03DE">
            <w:pPr>
              <w:rPr>
                <w:rFonts w:ascii="Arial" w:hAnsi="Arial" w:cs="Arial"/>
              </w:rPr>
            </w:pPr>
          </w:p>
          <w:p w14:paraId="6F197C80" w14:textId="1A2E30B4" w:rsidR="00043D34" w:rsidRPr="00AC7E20" w:rsidRDefault="00043D34" w:rsidP="00043D34">
            <w:pPr>
              <w:rPr>
                <w:rFonts w:ascii="Arial" w:hAnsi="Arial" w:cs="Arial"/>
              </w:rPr>
            </w:pPr>
            <w:r>
              <w:rPr>
                <w:rFonts w:ascii="Arial" w:hAnsi="Arial" w:cs="Arial"/>
              </w:rPr>
              <w:t>We understand Houses in Multiple Occupation (HMO) can offer a more affordable option for those who cannot afford to rent by themselves and are an important part of the overall housing stock. This policy does not prevent HMOs, which could have a negative impact on younger people and those from lower socio-economic groups, but limits the impact on neighbouring communities.</w:t>
            </w:r>
          </w:p>
        </w:tc>
      </w:tr>
      <w:tr w:rsidR="006D03DE" w:rsidRPr="00AC7E20" w14:paraId="6D7D0935" w14:textId="77777777" w:rsidTr="00FF6CCA">
        <w:tc>
          <w:tcPr>
            <w:tcW w:w="2269" w:type="dxa"/>
          </w:tcPr>
          <w:p w14:paraId="4C745A8D" w14:textId="2D9704E2" w:rsidR="006D03DE" w:rsidRDefault="006D03DE" w:rsidP="006D03DE">
            <w:pPr>
              <w:rPr>
                <w:rFonts w:ascii="Arial" w:hAnsi="Arial" w:cs="Arial"/>
                <w:b/>
                <w:bCs/>
              </w:rPr>
            </w:pPr>
            <w:r>
              <w:rPr>
                <w:rFonts w:ascii="Arial" w:hAnsi="Arial" w:cs="Arial"/>
                <w:b/>
                <w:bCs/>
              </w:rPr>
              <w:t xml:space="preserve">HOU16 – Residential </w:t>
            </w:r>
            <w:r w:rsidR="00494A06">
              <w:rPr>
                <w:rFonts w:ascii="Arial" w:hAnsi="Arial" w:cs="Arial"/>
                <w:b/>
                <w:bCs/>
              </w:rPr>
              <w:t>e</w:t>
            </w:r>
            <w:r>
              <w:rPr>
                <w:rFonts w:ascii="Arial" w:hAnsi="Arial" w:cs="Arial"/>
                <w:b/>
                <w:bCs/>
              </w:rPr>
              <w:t xml:space="preserve">xtensions and </w:t>
            </w:r>
            <w:r w:rsidR="00494A06">
              <w:rPr>
                <w:rFonts w:ascii="Arial" w:hAnsi="Arial" w:cs="Arial"/>
                <w:b/>
                <w:bCs/>
              </w:rPr>
              <w:t>a</w:t>
            </w:r>
            <w:r>
              <w:rPr>
                <w:rFonts w:ascii="Arial" w:hAnsi="Arial" w:cs="Arial"/>
                <w:b/>
                <w:bCs/>
              </w:rPr>
              <w:t>nnexes</w:t>
            </w:r>
          </w:p>
        </w:tc>
        <w:tc>
          <w:tcPr>
            <w:tcW w:w="1055" w:type="dxa"/>
            <w:shd w:val="clear" w:color="auto" w:fill="DEEAF6" w:themeFill="accent5" w:themeFillTint="33"/>
          </w:tcPr>
          <w:p w14:paraId="26C2ADE3" w14:textId="3F06B4A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595AF11" w14:textId="7F4DFF73"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A69CB3C" w14:textId="6E4DDE3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7A68F25" w14:textId="3C535639"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BCE49D3" w14:textId="641FABF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3F2CCCB" w14:textId="2E15D63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4A73083" w14:textId="16C8A70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CFCBDDF" w14:textId="2ABC41E2"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70CFB44" w14:textId="1338577E"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08101EDF" w14:textId="73812ED3"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57586015" w14:textId="77777777" w:rsidTr="00FF6CCA">
        <w:tc>
          <w:tcPr>
            <w:tcW w:w="2269" w:type="dxa"/>
          </w:tcPr>
          <w:p w14:paraId="6C3C36F4" w14:textId="0FA71CD7" w:rsidR="006D03DE" w:rsidRDefault="006D03DE" w:rsidP="006D03DE">
            <w:pPr>
              <w:rPr>
                <w:rFonts w:ascii="Arial" w:hAnsi="Arial" w:cs="Arial"/>
                <w:b/>
                <w:bCs/>
              </w:rPr>
            </w:pPr>
            <w:r>
              <w:rPr>
                <w:rFonts w:ascii="Arial" w:hAnsi="Arial" w:cs="Arial"/>
                <w:b/>
                <w:bCs/>
              </w:rPr>
              <w:t xml:space="preserve">HOU17 – Rural </w:t>
            </w:r>
            <w:r w:rsidR="00494A06">
              <w:rPr>
                <w:rFonts w:ascii="Arial" w:hAnsi="Arial" w:cs="Arial"/>
                <w:b/>
                <w:bCs/>
              </w:rPr>
              <w:t>w</w:t>
            </w:r>
            <w:r>
              <w:rPr>
                <w:rFonts w:ascii="Arial" w:hAnsi="Arial" w:cs="Arial"/>
                <w:b/>
                <w:bCs/>
              </w:rPr>
              <w:t xml:space="preserve">orkers’ </w:t>
            </w:r>
            <w:r w:rsidR="00494A06">
              <w:rPr>
                <w:rFonts w:ascii="Arial" w:hAnsi="Arial" w:cs="Arial"/>
                <w:b/>
                <w:bCs/>
              </w:rPr>
              <w:t>d</w:t>
            </w:r>
            <w:r>
              <w:rPr>
                <w:rFonts w:ascii="Arial" w:hAnsi="Arial" w:cs="Arial"/>
                <w:b/>
                <w:bCs/>
              </w:rPr>
              <w:t>wellings</w:t>
            </w:r>
          </w:p>
        </w:tc>
        <w:tc>
          <w:tcPr>
            <w:tcW w:w="1055" w:type="dxa"/>
            <w:shd w:val="clear" w:color="auto" w:fill="DEEAF6" w:themeFill="accent5" w:themeFillTint="33"/>
          </w:tcPr>
          <w:p w14:paraId="5D151AE9" w14:textId="5A9FB8F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DB6489F" w14:textId="3C8826D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50CA56C" w14:textId="4E47B02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132F9C5" w14:textId="2F3E5131"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BA4FD17" w14:textId="04BD8A0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38E4562" w14:textId="76654ED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40874E7" w14:textId="278D6FB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3799383" w14:textId="78034D30"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A1D0160" w14:textId="31B533DB"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55CA9238" w14:textId="0F93377F"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4735F9E2" w14:textId="77777777" w:rsidTr="00FF6CCA">
        <w:tc>
          <w:tcPr>
            <w:tcW w:w="2269" w:type="dxa"/>
          </w:tcPr>
          <w:p w14:paraId="34ABCB99" w14:textId="52072408" w:rsidR="006D03DE" w:rsidRPr="00AC7E20" w:rsidRDefault="006D03DE" w:rsidP="006D03DE">
            <w:pPr>
              <w:rPr>
                <w:rFonts w:ascii="Arial" w:hAnsi="Arial" w:cs="Arial"/>
                <w:b/>
                <w:bCs/>
              </w:rPr>
            </w:pPr>
            <w:r w:rsidRPr="00AC7E20">
              <w:rPr>
                <w:rFonts w:ascii="Arial" w:hAnsi="Arial" w:cs="Arial"/>
                <w:b/>
                <w:bCs/>
              </w:rPr>
              <w:t xml:space="preserve">JT1 – Meeting </w:t>
            </w:r>
            <w:r w:rsidR="00494A06">
              <w:rPr>
                <w:rFonts w:ascii="Arial" w:hAnsi="Arial" w:cs="Arial"/>
                <w:b/>
                <w:bCs/>
              </w:rPr>
              <w:t>e</w:t>
            </w:r>
            <w:r w:rsidRPr="00AC7E20">
              <w:rPr>
                <w:rFonts w:ascii="Arial" w:hAnsi="Arial" w:cs="Arial"/>
                <w:b/>
                <w:bCs/>
              </w:rPr>
              <w:t xml:space="preserve">mployment </w:t>
            </w:r>
            <w:r w:rsidR="00494A06">
              <w:rPr>
                <w:rFonts w:ascii="Arial" w:hAnsi="Arial" w:cs="Arial"/>
                <w:b/>
                <w:bCs/>
              </w:rPr>
              <w:t>n</w:t>
            </w:r>
            <w:r w:rsidRPr="00AC7E20">
              <w:rPr>
                <w:rFonts w:ascii="Arial" w:hAnsi="Arial" w:cs="Arial"/>
                <w:b/>
                <w:bCs/>
              </w:rPr>
              <w:t>eeds</w:t>
            </w:r>
          </w:p>
        </w:tc>
        <w:tc>
          <w:tcPr>
            <w:tcW w:w="1055" w:type="dxa"/>
            <w:shd w:val="clear" w:color="auto" w:fill="DEEAF6" w:themeFill="accent5" w:themeFillTint="33"/>
          </w:tcPr>
          <w:p w14:paraId="3DAE6E25" w14:textId="5E1EE79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7C458CE" w14:textId="62A748EC"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28FCF18" w14:textId="46A560FF"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208BA04" w14:textId="5186F99E"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3D4ED50" w14:textId="4222FA3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AA1094D" w14:textId="52E5E553"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EEEB6E7" w14:textId="589B76B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6EB6CEC" w14:textId="5F265B51"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0BE6BA1" w14:textId="5D8A1089"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3433EDC9" w14:textId="14A93702"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503DE679" w14:textId="77777777" w:rsidTr="00FF6CCA">
        <w:tc>
          <w:tcPr>
            <w:tcW w:w="2269" w:type="dxa"/>
          </w:tcPr>
          <w:p w14:paraId="7CC01FF9" w14:textId="180FCD6B" w:rsidR="006D03DE" w:rsidRPr="00AC7E20" w:rsidRDefault="006D03DE" w:rsidP="006D03DE">
            <w:pPr>
              <w:rPr>
                <w:rFonts w:ascii="Arial" w:hAnsi="Arial" w:cs="Arial"/>
                <w:b/>
                <w:bCs/>
              </w:rPr>
            </w:pPr>
            <w:r w:rsidRPr="00AC7E20">
              <w:rPr>
                <w:rFonts w:ascii="Arial" w:hAnsi="Arial" w:cs="Arial"/>
                <w:b/>
                <w:bCs/>
              </w:rPr>
              <w:lastRenderedPageBreak/>
              <w:t xml:space="preserve">JT2 – Protecting our </w:t>
            </w:r>
            <w:r w:rsidR="00494A06">
              <w:rPr>
                <w:rFonts w:ascii="Arial" w:hAnsi="Arial" w:cs="Arial"/>
                <w:b/>
                <w:bCs/>
              </w:rPr>
              <w:t>e</w:t>
            </w:r>
            <w:r w:rsidRPr="00AC7E20">
              <w:rPr>
                <w:rFonts w:ascii="Arial" w:hAnsi="Arial" w:cs="Arial"/>
                <w:b/>
                <w:bCs/>
              </w:rPr>
              <w:t xml:space="preserve">mployment </w:t>
            </w:r>
            <w:r w:rsidR="00494A06">
              <w:rPr>
                <w:rFonts w:ascii="Arial" w:hAnsi="Arial" w:cs="Arial"/>
                <w:b/>
                <w:bCs/>
              </w:rPr>
              <w:t>s</w:t>
            </w:r>
            <w:r w:rsidRPr="00AC7E20">
              <w:rPr>
                <w:rFonts w:ascii="Arial" w:hAnsi="Arial" w:cs="Arial"/>
                <w:b/>
                <w:bCs/>
              </w:rPr>
              <w:t>ites</w:t>
            </w:r>
          </w:p>
        </w:tc>
        <w:tc>
          <w:tcPr>
            <w:tcW w:w="1055" w:type="dxa"/>
            <w:shd w:val="clear" w:color="auto" w:fill="DEEAF6" w:themeFill="accent5" w:themeFillTint="33"/>
          </w:tcPr>
          <w:p w14:paraId="7197A198" w14:textId="3AAFF60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11F3416" w14:textId="0B7E747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51E112E" w14:textId="0D47A24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D85B560" w14:textId="102825A1"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D8C0F66" w14:textId="6F3843B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13788B5" w14:textId="5C89AB9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A845AA1" w14:textId="288905B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29581EC" w14:textId="2BAE18D9"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CA5ED64" w14:textId="50FC19F8"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5490C0B6" w14:textId="727D1077"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58693342" w14:textId="77777777" w:rsidTr="00CF1FBB">
        <w:tc>
          <w:tcPr>
            <w:tcW w:w="2269" w:type="dxa"/>
          </w:tcPr>
          <w:p w14:paraId="71BFA06C" w14:textId="68B34979" w:rsidR="006D03DE" w:rsidRPr="00AC7E20" w:rsidRDefault="006D03DE" w:rsidP="006D03DE">
            <w:pPr>
              <w:rPr>
                <w:rFonts w:ascii="Arial" w:hAnsi="Arial" w:cs="Arial"/>
                <w:b/>
                <w:bCs/>
              </w:rPr>
            </w:pPr>
            <w:r w:rsidRPr="00AC7E20">
              <w:rPr>
                <w:rFonts w:ascii="Arial" w:hAnsi="Arial" w:cs="Arial"/>
                <w:b/>
                <w:bCs/>
              </w:rPr>
              <w:t>JT3 – Affordable workspace</w:t>
            </w:r>
          </w:p>
        </w:tc>
        <w:tc>
          <w:tcPr>
            <w:tcW w:w="1055" w:type="dxa"/>
            <w:shd w:val="clear" w:color="auto" w:fill="E2EFD9" w:themeFill="accent6" w:themeFillTint="33"/>
          </w:tcPr>
          <w:p w14:paraId="5F7A41B9" w14:textId="6F29ECDB" w:rsidR="006D03DE" w:rsidRPr="00AC7E20" w:rsidRDefault="00CF1FBB" w:rsidP="006D03DE">
            <w:pPr>
              <w:rPr>
                <w:rFonts w:ascii="Arial" w:hAnsi="Arial" w:cs="Arial"/>
              </w:rPr>
            </w:pPr>
            <w:r>
              <w:rPr>
                <w:rFonts w:ascii="Arial" w:hAnsi="Arial" w:cs="Arial"/>
              </w:rPr>
              <w:t>Positive</w:t>
            </w:r>
          </w:p>
        </w:tc>
        <w:tc>
          <w:tcPr>
            <w:tcW w:w="1055" w:type="dxa"/>
            <w:shd w:val="clear" w:color="auto" w:fill="E2EFD9" w:themeFill="accent6" w:themeFillTint="33"/>
          </w:tcPr>
          <w:p w14:paraId="70384506" w14:textId="2297A0B9" w:rsidR="006D03DE" w:rsidRPr="00AC7E20" w:rsidRDefault="00CF1FBB" w:rsidP="006D03DE">
            <w:pPr>
              <w:rPr>
                <w:rFonts w:ascii="Arial" w:hAnsi="Arial" w:cs="Arial"/>
              </w:rPr>
            </w:pPr>
            <w:r>
              <w:rPr>
                <w:rFonts w:ascii="Arial" w:hAnsi="Arial" w:cs="Arial"/>
              </w:rPr>
              <w:t>Positive</w:t>
            </w:r>
          </w:p>
        </w:tc>
        <w:tc>
          <w:tcPr>
            <w:tcW w:w="1055" w:type="dxa"/>
            <w:shd w:val="clear" w:color="auto" w:fill="DEEAF6" w:themeFill="accent5" w:themeFillTint="33"/>
          </w:tcPr>
          <w:p w14:paraId="39BCE9D2" w14:textId="1A69E93B"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F62F3D5" w14:textId="6C252C03"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231045A" w14:textId="6916560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E2EFD9" w:themeFill="accent6" w:themeFillTint="33"/>
          </w:tcPr>
          <w:p w14:paraId="1D80BF99" w14:textId="0621EE2B" w:rsidR="006D03DE" w:rsidRPr="00AC7E20" w:rsidRDefault="00CF1FBB" w:rsidP="006D03DE">
            <w:pPr>
              <w:rPr>
                <w:rFonts w:ascii="Arial" w:hAnsi="Arial" w:cs="Arial"/>
              </w:rPr>
            </w:pPr>
            <w:r>
              <w:rPr>
                <w:rFonts w:ascii="Arial" w:hAnsi="Arial" w:cs="Arial"/>
              </w:rPr>
              <w:t>Positive</w:t>
            </w:r>
          </w:p>
        </w:tc>
        <w:tc>
          <w:tcPr>
            <w:tcW w:w="1055" w:type="dxa"/>
            <w:shd w:val="clear" w:color="auto" w:fill="DEEAF6" w:themeFill="accent5" w:themeFillTint="33"/>
          </w:tcPr>
          <w:p w14:paraId="6F430E52" w14:textId="3DE5A85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A895366" w14:textId="2E783F84"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1517AC0" w14:textId="562974FB"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5743B8A0" w14:textId="77777777" w:rsidR="00CF1FBB" w:rsidRDefault="00CF1FBB" w:rsidP="005B78BF">
            <w:pPr>
              <w:rPr>
                <w:rFonts w:ascii="Arial" w:hAnsi="Arial" w:cs="Arial"/>
              </w:rPr>
            </w:pPr>
            <w:r>
              <w:rPr>
                <w:rFonts w:ascii="Arial" w:hAnsi="Arial" w:cs="Arial"/>
              </w:rPr>
              <w:t xml:space="preserve">This policy could seek a percentage of new employment floorspace to be provided as ‘affordable workspace’, offered at below market rate for qualifying businesses. Evidence gathered through the emerging Employment Land Needs Assessment and Viability Assessment will inform this policy ahead of the next public consultation stage. </w:t>
            </w:r>
          </w:p>
          <w:p w14:paraId="3E6000EE" w14:textId="77777777" w:rsidR="00CF1FBB" w:rsidRDefault="00CF1FBB" w:rsidP="005B78BF">
            <w:pPr>
              <w:rPr>
                <w:rFonts w:ascii="Arial" w:hAnsi="Arial" w:cs="Arial"/>
              </w:rPr>
            </w:pPr>
          </w:p>
          <w:p w14:paraId="7694A8C0" w14:textId="5C0EC9C9" w:rsidR="005B78BF" w:rsidRPr="001E662E" w:rsidRDefault="005B78BF" w:rsidP="005B78BF">
            <w:pPr>
              <w:rPr>
                <w:rFonts w:ascii="Arial" w:hAnsi="Arial" w:cs="Arial"/>
              </w:rPr>
            </w:pPr>
            <w:r w:rsidRPr="001E662E">
              <w:rPr>
                <w:rFonts w:ascii="Arial" w:hAnsi="Arial" w:cs="Arial"/>
              </w:rPr>
              <w:t xml:space="preserve">The provision of affordable </w:t>
            </w:r>
            <w:r>
              <w:rPr>
                <w:rFonts w:ascii="Arial" w:hAnsi="Arial" w:cs="Arial"/>
              </w:rPr>
              <w:t>workspace</w:t>
            </w:r>
            <w:r w:rsidRPr="001E662E">
              <w:rPr>
                <w:rFonts w:ascii="Arial" w:hAnsi="Arial" w:cs="Arial"/>
              </w:rPr>
              <w:t xml:space="preserve"> should have positive impacts for those</w:t>
            </w:r>
          </w:p>
          <w:p w14:paraId="401AB467" w14:textId="77777777" w:rsidR="005B78BF" w:rsidRPr="001E662E" w:rsidRDefault="005B78BF" w:rsidP="005B78BF">
            <w:pPr>
              <w:rPr>
                <w:rFonts w:ascii="Arial" w:hAnsi="Arial" w:cs="Arial"/>
              </w:rPr>
            </w:pPr>
            <w:r w:rsidRPr="001E662E">
              <w:rPr>
                <w:rFonts w:ascii="Arial" w:hAnsi="Arial" w:cs="Arial"/>
              </w:rPr>
              <w:t>from lower socio-economic groups</w:t>
            </w:r>
            <w:r>
              <w:rPr>
                <w:rFonts w:ascii="Arial" w:hAnsi="Arial" w:cs="Arial"/>
              </w:rPr>
              <w:t xml:space="preserve">, </w:t>
            </w:r>
            <w:r w:rsidRPr="001E662E">
              <w:rPr>
                <w:rFonts w:ascii="Arial" w:hAnsi="Arial" w:cs="Arial"/>
              </w:rPr>
              <w:t>including those protected</w:t>
            </w:r>
          </w:p>
          <w:p w14:paraId="5B87A790" w14:textId="77777777" w:rsidR="005B78BF" w:rsidRPr="001E662E" w:rsidRDefault="005B78BF" w:rsidP="005B78BF">
            <w:pPr>
              <w:rPr>
                <w:rFonts w:ascii="Arial" w:hAnsi="Arial" w:cs="Arial"/>
              </w:rPr>
            </w:pPr>
            <w:r w:rsidRPr="001E662E">
              <w:rPr>
                <w:rFonts w:ascii="Arial" w:hAnsi="Arial" w:cs="Arial"/>
              </w:rPr>
              <w:t xml:space="preserve">characteristics that are likely to be </w:t>
            </w:r>
            <w:r>
              <w:rPr>
                <w:rFonts w:ascii="Arial" w:hAnsi="Arial" w:cs="Arial"/>
              </w:rPr>
              <w:t>lower</w:t>
            </w:r>
            <w:r w:rsidRPr="001E662E">
              <w:rPr>
                <w:rFonts w:ascii="Arial" w:hAnsi="Arial" w:cs="Arial"/>
              </w:rPr>
              <w:t xml:space="preserve"> socio-economic groups, such</w:t>
            </w:r>
          </w:p>
          <w:p w14:paraId="2DDED39F" w14:textId="0096DE04" w:rsidR="005B78BF" w:rsidRPr="00AC7E20" w:rsidRDefault="005B78BF" w:rsidP="00CF1FBB">
            <w:pPr>
              <w:rPr>
                <w:rFonts w:ascii="Arial" w:hAnsi="Arial" w:cs="Arial"/>
              </w:rPr>
            </w:pPr>
            <w:r w:rsidRPr="001E662E">
              <w:rPr>
                <w:rFonts w:ascii="Arial" w:hAnsi="Arial" w:cs="Arial"/>
              </w:rPr>
              <w:t>as young people, BAME groups and disabled people</w:t>
            </w:r>
            <w:r>
              <w:rPr>
                <w:rFonts w:ascii="Arial" w:hAnsi="Arial" w:cs="Arial"/>
              </w:rPr>
              <w:t xml:space="preserve">. </w:t>
            </w:r>
          </w:p>
        </w:tc>
      </w:tr>
      <w:tr w:rsidR="006D03DE" w:rsidRPr="00AC7E20" w14:paraId="735F064B" w14:textId="77777777" w:rsidTr="00E33A3C">
        <w:tc>
          <w:tcPr>
            <w:tcW w:w="2269" w:type="dxa"/>
          </w:tcPr>
          <w:p w14:paraId="56E04EAB" w14:textId="655EFEA9" w:rsidR="006D03DE" w:rsidRPr="00AC7E20" w:rsidRDefault="006D03DE" w:rsidP="006D03DE">
            <w:pPr>
              <w:rPr>
                <w:rFonts w:ascii="Arial" w:hAnsi="Arial" w:cs="Arial"/>
                <w:b/>
                <w:bCs/>
              </w:rPr>
            </w:pPr>
            <w:r w:rsidRPr="00AC7E20">
              <w:rPr>
                <w:rFonts w:ascii="Arial" w:hAnsi="Arial" w:cs="Arial"/>
                <w:b/>
                <w:bCs/>
              </w:rPr>
              <w:t>JT4 – Community Employment Plans</w:t>
            </w:r>
          </w:p>
        </w:tc>
        <w:tc>
          <w:tcPr>
            <w:tcW w:w="1055" w:type="dxa"/>
            <w:shd w:val="clear" w:color="auto" w:fill="E2EFD9" w:themeFill="accent6" w:themeFillTint="33"/>
          </w:tcPr>
          <w:p w14:paraId="7636D6A0" w14:textId="36F20B8F"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30D4B688" w14:textId="1D94BF9C" w:rsidR="006D03DE" w:rsidRPr="00AC7E20" w:rsidRDefault="006D03DE" w:rsidP="006D03DE">
            <w:pPr>
              <w:rPr>
                <w:rFonts w:ascii="Arial" w:hAnsi="Arial" w:cs="Arial"/>
              </w:rPr>
            </w:pPr>
            <w:r w:rsidRPr="00DA388A">
              <w:rPr>
                <w:rFonts w:ascii="Arial" w:hAnsi="Arial" w:cs="Arial"/>
              </w:rPr>
              <w:t>Positive</w:t>
            </w:r>
          </w:p>
        </w:tc>
        <w:tc>
          <w:tcPr>
            <w:tcW w:w="1055" w:type="dxa"/>
            <w:shd w:val="clear" w:color="auto" w:fill="E2EFD9" w:themeFill="accent6" w:themeFillTint="33"/>
          </w:tcPr>
          <w:p w14:paraId="6B6B435D" w14:textId="6E8788AE" w:rsidR="006D03DE" w:rsidRPr="00AC7E20" w:rsidRDefault="006D03DE" w:rsidP="006D03DE">
            <w:pPr>
              <w:rPr>
                <w:rFonts w:ascii="Arial" w:hAnsi="Arial" w:cs="Arial"/>
              </w:rPr>
            </w:pPr>
            <w:r w:rsidRPr="00DA388A">
              <w:rPr>
                <w:rFonts w:ascii="Arial" w:hAnsi="Arial" w:cs="Arial"/>
              </w:rPr>
              <w:t>Positive</w:t>
            </w:r>
          </w:p>
        </w:tc>
        <w:tc>
          <w:tcPr>
            <w:tcW w:w="1055" w:type="dxa"/>
            <w:shd w:val="clear" w:color="auto" w:fill="DEEAF6" w:themeFill="accent5" w:themeFillTint="33"/>
          </w:tcPr>
          <w:p w14:paraId="0D043D53" w14:textId="52606A12"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6B15A69" w14:textId="3366EF6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E2EFD9" w:themeFill="accent6" w:themeFillTint="33"/>
          </w:tcPr>
          <w:p w14:paraId="0CE6765E" w14:textId="53FB8ECA" w:rsidR="006D03DE" w:rsidRPr="00AC7E20" w:rsidRDefault="006D03DE" w:rsidP="006D03DE">
            <w:pPr>
              <w:rPr>
                <w:rFonts w:ascii="Arial" w:hAnsi="Arial" w:cs="Arial"/>
              </w:rPr>
            </w:pPr>
            <w:r w:rsidRPr="00DA388A">
              <w:rPr>
                <w:rFonts w:ascii="Arial" w:hAnsi="Arial" w:cs="Arial"/>
              </w:rPr>
              <w:t>Positive</w:t>
            </w:r>
          </w:p>
        </w:tc>
        <w:tc>
          <w:tcPr>
            <w:tcW w:w="1055" w:type="dxa"/>
            <w:shd w:val="clear" w:color="auto" w:fill="E2EFD9" w:themeFill="accent6" w:themeFillTint="33"/>
          </w:tcPr>
          <w:p w14:paraId="0057B052" w14:textId="74A1BB10" w:rsidR="006D03DE" w:rsidRPr="00AC7E20" w:rsidRDefault="006D03DE" w:rsidP="006D03DE">
            <w:pPr>
              <w:rPr>
                <w:rFonts w:ascii="Arial" w:hAnsi="Arial" w:cs="Arial"/>
              </w:rPr>
            </w:pPr>
            <w:r w:rsidRPr="00DA388A">
              <w:rPr>
                <w:rFonts w:ascii="Arial" w:hAnsi="Arial" w:cs="Arial"/>
              </w:rPr>
              <w:t>Positive</w:t>
            </w:r>
          </w:p>
        </w:tc>
        <w:tc>
          <w:tcPr>
            <w:tcW w:w="1055" w:type="dxa"/>
            <w:shd w:val="clear" w:color="auto" w:fill="E2EFD9" w:themeFill="accent6" w:themeFillTint="33"/>
          </w:tcPr>
          <w:p w14:paraId="3F13E7CC" w14:textId="7B92534A" w:rsidR="006D03DE" w:rsidRPr="00AC7E20" w:rsidRDefault="006D03DE" w:rsidP="006D03DE">
            <w:pPr>
              <w:rPr>
                <w:rFonts w:ascii="Arial" w:hAnsi="Arial" w:cs="Arial"/>
              </w:rPr>
            </w:pPr>
            <w:r w:rsidRPr="00DA388A">
              <w:rPr>
                <w:rFonts w:ascii="Arial" w:hAnsi="Arial" w:cs="Arial"/>
              </w:rPr>
              <w:t>Positive</w:t>
            </w:r>
          </w:p>
        </w:tc>
        <w:tc>
          <w:tcPr>
            <w:tcW w:w="1056" w:type="dxa"/>
            <w:shd w:val="clear" w:color="auto" w:fill="E2EFD9" w:themeFill="accent6" w:themeFillTint="33"/>
          </w:tcPr>
          <w:p w14:paraId="79B044D0" w14:textId="37922F1A" w:rsidR="006D03DE" w:rsidRPr="00AC7E20" w:rsidRDefault="006D03DE" w:rsidP="006D03DE">
            <w:pPr>
              <w:rPr>
                <w:rFonts w:ascii="Arial" w:hAnsi="Arial" w:cs="Arial"/>
              </w:rPr>
            </w:pPr>
            <w:r w:rsidRPr="00DA388A">
              <w:rPr>
                <w:rFonts w:ascii="Arial" w:hAnsi="Arial" w:cs="Arial"/>
              </w:rPr>
              <w:t>Positive</w:t>
            </w:r>
          </w:p>
        </w:tc>
        <w:tc>
          <w:tcPr>
            <w:tcW w:w="3969" w:type="dxa"/>
          </w:tcPr>
          <w:p w14:paraId="7A4CE7A1" w14:textId="1D486F1E" w:rsidR="006D03DE" w:rsidRPr="00AC7E20" w:rsidRDefault="006D03DE" w:rsidP="006D03DE">
            <w:pPr>
              <w:rPr>
                <w:rFonts w:ascii="Arial" w:hAnsi="Arial" w:cs="Arial"/>
              </w:rPr>
            </w:pPr>
            <w:r>
              <w:rPr>
                <w:rFonts w:ascii="Arial" w:hAnsi="Arial" w:cs="Arial"/>
              </w:rPr>
              <w:t xml:space="preserve">This policy sets the requirement for all major non-residential schemes over 1000 square metres and all residential schemes of over 500 homes to submit a Community Employment Plan (CEP). The CEP must cover </w:t>
            </w:r>
            <w:r>
              <w:rPr>
                <w:rFonts w:ascii="Arial" w:hAnsi="Arial" w:cs="Arial"/>
              </w:rPr>
              <w:lastRenderedPageBreak/>
              <w:t>apprenticeships, employment and training initiatives for all ages and abilities and training or work experience initiatives for those from disadvantaged groups. This should deliver a positive benefit for all those disadvantaged in relation to the protected characteristics.</w:t>
            </w:r>
          </w:p>
        </w:tc>
      </w:tr>
      <w:tr w:rsidR="006D03DE" w:rsidRPr="00AC7E20" w14:paraId="2116C8C8" w14:textId="77777777" w:rsidTr="00FF6CCA">
        <w:tc>
          <w:tcPr>
            <w:tcW w:w="2269" w:type="dxa"/>
          </w:tcPr>
          <w:p w14:paraId="1F81605C" w14:textId="2B31FBAF" w:rsidR="006D03DE" w:rsidRPr="00AC7E20" w:rsidRDefault="006D03DE" w:rsidP="006D03DE">
            <w:pPr>
              <w:rPr>
                <w:rFonts w:ascii="Arial" w:hAnsi="Arial" w:cs="Arial"/>
                <w:b/>
                <w:bCs/>
              </w:rPr>
            </w:pPr>
            <w:r w:rsidRPr="00AC7E20">
              <w:rPr>
                <w:rFonts w:ascii="Arial" w:hAnsi="Arial" w:cs="Arial"/>
                <w:b/>
                <w:bCs/>
              </w:rPr>
              <w:lastRenderedPageBreak/>
              <w:t xml:space="preserve">JT5 – Supporting the </w:t>
            </w:r>
            <w:r w:rsidR="00494A06">
              <w:rPr>
                <w:rFonts w:ascii="Arial" w:hAnsi="Arial" w:cs="Arial"/>
                <w:b/>
                <w:bCs/>
              </w:rPr>
              <w:t>r</w:t>
            </w:r>
            <w:r w:rsidRPr="00AC7E20">
              <w:rPr>
                <w:rFonts w:ascii="Arial" w:hAnsi="Arial" w:cs="Arial"/>
                <w:b/>
                <w:bCs/>
              </w:rPr>
              <w:t xml:space="preserve">ural </w:t>
            </w:r>
            <w:r w:rsidR="00494A06">
              <w:rPr>
                <w:rFonts w:ascii="Arial" w:hAnsi="Arial" w:cs="Arial"/>
                <w:b/>
                <w:bCs/>
              </w:rPr>
              <w:t>e</w:t>
            </w:r>
            <w:r w:rsidRPr="00AC7E20">
              <w:rPr>
                <w:rFonts w:ascii="Arial" w:hAnsi="Arial" w:cs="Arial"/>
                <w:b/>
                <w:bCs/>
              </w:rPr>
              <w:t>conomy</w:t>
            </w:r>
          </w:p>
        </w:tc>
        <w:tc>
          <w:tcPr>
            <w:tcW w:w="1055" w:type="dxa"/>
            <w:shd w:val="clear" w:color="auto" w:fill="DEEAF6" w:themeFill="accent5" w:themeFillTint="33"/>
          </w:tcPr>
          <w:p w14:paraId="415A7FAA" w14:textId="3DF963B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7E07938" w14:textId="23721967"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99738BB" w14:textId="6B453C5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9681A2E" w14:textId="5A27B63B"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9C10BAF" w14:textId="4086E84D"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DEA2285" w14:textId="128A96E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A3B4287" w14:textId="69CC205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E73F268" w14:textId="57009BB1"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12776EA" w14:textId="4D61AE17"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1209E805" w14:textId="37608B90"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p>
        </w:tc>
      </w:tr>
      <w:tr w:rsidR="006D03DE" w:rsidRPr="00AC7E20" w14:paraId="36070B39" w14:textId="77777777" w:rsidTr="003E1D46">
        <w:tc>
          <w:tcPr>
            <w:tcW w:w="2269" w:type="dxa"/>
          </w:tcPr>
          <w:p w14:paraId="022166A5" w14:textId="193A790A" w:rsidR="006D03DE" w:rsidRPr="00AC7E20" w:rsidRDefault="006D03DE" w:rsidP="006D03DE">
            <w:pPr>
              <w:rPr>
                <w:rFonts w:ascii="Arial" w:hAnsi="Arial" w:cs="Arial"/>
                <w:b/>
                <w:bCs/>
              </w:rPr>
            </w:pPr>
            <w:r w:rsidRPr="00AC7E20">
              <w:rPr>
                <w:rFonts w:ascii="Arial" w:hAnsi="Arial" w:cs="Arial"/>
                <w:b/>
                <w:bCs/>
              </w:rPr>
              <w:t>JT6 – Supporting sustainable tourism and the visitor economy</w:t>
            </w:r>
          </w:p>
        </w:tc>
        <w:tc>
          <w:tcPr>
            <w:tcW w:w="1055" w:type="dxa"/>
            <w:shd w:val="clear" w:color="auto" w:fill="E2EFD9" w:themeFill="accent6" w:themeFillTint="33"/>
          </w:tcPr>
          <w:p w14:paraId="566B6E14" w14:textId="34DBCE4F" w:rsidR="006D03DE" w:rsidRPr="00AC7E20" w:rsidRDefault="006D03DE" w:rsidP="006D03DE">
            <w:pPr>
              <w:rPr>
                <w:rFonts w:ascii="Arial" w:hAnsi="Arial" w:cs="Arial"/>
              </w:rPr>
            </w:pPr>
            <w:r>
              <w:rPr>
                <w:rFonts w:ascii="Arial" w:hAnsi="Arial" w:cs="Arial"/>
              </w:rPr>
              <w:t>Positive</w:t>
            </w:r>
          </w:p>
        </w:tc>
        <w:tc>
          <w:tcPr>
            <w:tcW w:w="1055" w:type="dxa"/>
            <w:shd w:val="clear" w:color="auto" w:fill="E2EFD9" w:themeFill="accent6" w:themeFillTint="33"/>
          </w:tcPr>
          <w:p w14:paraId="726AE090" w14:textId="71E6B49D" w:rsidR="006D03DE" w:rsidRPr="00AC7E20" w:rsidRDefault="006D03DE" w:rsidP="006D03DE">
            <w:pPr>
              <w:rPr>
                <w:rFonts w:ascii="Arial" w:hAnsi="Arial" w:cs="Arial"/>
              </w:rPr>
            </w:pPr>
            <w:r>
              <w:rPr>
                <w:rFonts w:ascii="Arial" w:hAnsi="Arial" w:cs="Arial"/>
              </w:rPr>
              <w:t>Positive</w:t>
            </w:r>
          </w:p>
        </w:tc>
        <w:tc>
          <w:tcPr>
            <w:tcW w:w="1055" w:type="dxa"/>
            <w:shd w:val="clear" w:color="auto" w:fill="DEEAF6" w:themeFill="accent5" w:themeFillTint="33"/>
          </w:tcPr>
          <w:p w14:paraId="0935E95B" w14:textId="0BF021BA"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445F10B" w14:textId="4808E674"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51CFE978" w14:textId="77777777" w:rsidR="006D03DE" w:rsidRDefault="006D03DE" w:rsidP="006D03DE">
            <w:pPr>
              <w:rPr>
                <w:rFonts w:ascii="Arial" w:hAnsi="Arial" w:cs="Arial"/>
              </w:rPr>
            </w:pPr>
            <w:r w:rsidRPr="00E64AEA">
              <w:rPr>
                <w:rFonts w:ascii="Arial" w:hAnsi="Arial" w:cs="Arial"/>
                <w:shd w:val="clear" w:color="auto" w:fill="E2EFD9" w:themeFill="accent6" w:themeFillTint="33"/>
              </w:rPr>
              <w:t>Positive</w:t>
            </w:r>
          </w:p>
          <w:p w14:paraId="3A3D1A8C" w14:textId="13D0F190" w:rsidR="006D03DE" w:rsidRPr="00E64AEA" w:rsidRDefault="006D03DE" w:rsidP="006D03DE">
            <w:pPr>
              <w:rPr>
                <w:rFonts w:ascii="Arial" w:hAnsi="Arial" w:cs="Arial"/>
              </w:rPr>
            </w:pPr>
          </w:p>
        </w:tc>
        <w:tc>
          <w:tcPr>
            <w:tcW w:w="1055" w:type="dxa"/>
            <w:shd w:val="clear" w:color="auto" w:fill="DEEAF6" w:themeFill="accent5" w:themeFillTint="33"/>
          </w:tcPr>
          <w:p w14:paraId="553047E5" w14:textId="6EA686E6"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84310A1" w14:textId="28CF682E"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FE1D4AA" w14:textId="417E20B7"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5A87858" w14:textId="6ADB4468"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7B1D81BC" w14:textId="5E216823" w:rsidR="006D03DE" w:rsidRPr="00AC7E20" w:rsidRDefault="006D03DE" w:rsidP="006D03DE">
            <w:pPr>
              <w:rPr>
                <w:rFonts w:ascii="Arial" w:hAnsi="Arial" w:cs="Arial"/>
              </w:rPr>
            </w:pPr>
            <w:r>
              <w:rPr>
                <w:rFonts w:ascii="Arial" w:hAnsi="Arial" w:cs="Arial"/>
              </w:rPr>
              <w:t>This policy specifies that development proposals for new visitor attractions within settlements falling in Tiers 1 to 3 of the Settlement Hierarchy will be supported where they are accessible to all visitors, including families, those with disabilities and small visitor groups. This should have a positive impact on children, disabled people, and new parents.</w:t>
            </w:r>
          </w:p>
        </w:tc>
      </w:tr>
      <w:tr w:rsidR="006D03DE" w:rsidRPr="00AC7E20" w14:paraId="5B434545" w14:textId="77777777" w:rsidTr="00FF6CCA">
        <w:tc>
          <w:tcPr>
            <w:tcW w:w="2269" w:type="dxa"/>
          </w:tcPr>
          <w:p w14:paraId="47466259" w14:textId="56DF9089" w:rsidR="006D03DE" w:rsidRPr="00AC7E20" w:rsidRDefault="006D03DE" w:rsidP="006D03DE">
            <w:pPr>
              <w:rPr>
                <w:rFonts w:ascii="Arial" w:hAnsi="Arial" w:cs="Arial"/>
                <w:b/>
                <w:bCs/>
              </w:rPr>
            </w:pPr>
            <w:r w:rsidRPr="00AC7E20">
              <w:rPr>
                <w:rFonts w:ascii="Arial" w:hAnsi="Arial" w:cs="Arial"/>
                <w:b/>
                <w:bCs/>
              </w:rPr>
              <w:t>JT6 – Overnight visitor accommodation</w:t>
            </w:r>
          </w:p>
        </w:tc>
        <w:tc>
          <w:tcPr>
            <w:tcW w:w="1055" w:type="dxa"/>
            <w:shd w:val="clear" w:color="auto" w:fill="DEEAF6" w:themeFill="accent5" w:themeFillTint="33"/>
          </w:tcPr>
          <w:p w14:paraId="7237C599" w14:textId="7C0F5720"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0A4738B" w14:textId="738E5345"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FF18A2B" w14:textId="361D6698"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04E51F7" w14:textId="20F597AF"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7AB2901" w14:textId="08C8CC79"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C50CEA6" w14:textId="1A5904C4"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314947D" w14:textId="64189FA1" w:rsidR="006D03DE" w:rsidRPr="00AC7E20" w:rsidRDefault="006D03DE" w:rsidP="006D03DE">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79165AF" w14:textId="1FB0C7D2" w:rsidR="006D03DE" w:rsidRPr="00AC7E20" w:rsidRDefault="006D03DE" w:rsidP="006D03DE">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FF6E888" w14:textId="5BEE7F15" w:rsidR="006D03DE" w:rsidRPr="00AC7E20" w:rsidRDefault="006D03DE" w:rsidP="006D03DE">
            <w:pPr>
              <w:rPr>
                <w:rFonts w:ascii="Arial" w:hAnsi="Arial" w:cs="Arial"/>
              </w:rPr>
            </w:pPr>
            <w:r w:rsidRPr="00AC7E20">
              <w:rPr>
                <w:rFonts w:ascii="Arial" w:hAnsi="Arial" w:cs="Arial"/>
              </w:rPr>
              <w:t>No direct impact</w:t>
            </w:r>
          </w:p>
        </w:tc>
        <w:tc>
          <w:tcPr>
            <w:tcW w:w="3969" w:type="dxa"/>
          </w:tcPr>
          <w:p w14:paraId="5E4369EB" w14:textId="2F39660D" w:rsidR="006D03DE" w:rsidRPr="00AC7E20" w:rsidRDefault="006D03DE" w:rsidP="006D03DE">
            <w:pPr>
              <w:rPr>
                <w:rFonts w:ascii="Arial" w:hAnsi="Arial" w:cs="Arial"/>
              </w:rPr>
            </w:pPr>
            <w:r w:rsidRPr="00AC7E20">
              <w:rPr>
                <w:rFonts w:ascii="Arial" w:hAnsi="Arial" w:cs="Arial"/>
              </w:rPr>
              <w:t>This policy is not considered to differentially impact groups with protected characteristics.</w:t>
            </w:r>
            <w:r>
              <w:rPr>
                <w:rFonts w:ascii="Arial" w:hAnsi="Arial" w:cs="Arial"/>
              </w:rPr>
              <w:t xml:space="preserve"> </w:t>
            </w:r>
            <w:r w:rsidR="0003363C" w:rsidRPr="0003363C">
              <w:rPr>
                <w:rFonts w:ascii="Arial" w:hAnsi="Arial" w:cs="Arial"/>
              </w:rPr>
              <w:t xml:space="preserve">We are commissioning evidence that will help us understand the current scale and distribution of tourist activity and the local visitor economy in South and </w:t>
            </w:r>
            <w:r w:rsidR="0003363C" w:rsidRPr="0003363C">
              <w:rPr>
                <w:rFonts w:ascii="Arial" w:hAnsi="Arial" w:cs="Arial"/>
              </w:rPr>
              <w:lastRenderedPageBreak/>
              <w:t>Vale which will inform how this policy develops before the next consultation stage. We anticipate that this policy may support proposals that will improve facilities to meet the needs of all visitors, particularly families, those with disabilities and small visitor groups.</w:t>
            </w:r>
          </w:p>
        </w:tc>
      </w:tr>
      <w:tr w:rsidR="00C357F6" w:rsidRPr="00AC7E20" w14:paraId="1F789086" w14:textId="77777777" w:rsidTr="00C357F6">
        <w:tc>
          <w:tcPr>
            <w:tcW w:w="2269" w:type="dxa"/>
          </w:tcPr>
          <w:p w14:paraId="64D30D87" w14:textId="5E5C67B6" w:rsidR="00C357F6" w:rsidRPr="00AC7E20" w:rsidRDefault="00C357F6" w:rsidP="00C357F6">
            <w:pPr>
              <w:rPr>
                <w:rFonts w:ascii="Arial" w:hAnsi="Arial" w:cs="Arial"/>
                <w:b/>
                <w:bCs/>
              </w:rPr>
            </w:pPr>
            <w:r>
              <w:rPr>
                <w:rFonts w:ascii="Arial" w:hAnsi="Arial" w:cs="Arial"/>
                <w:b/>
                <w:bCs/>
              </w:rPr>
              <w:lastRenderedPageBreak/>
              <w:t>LS1 – Proposals for large scale major development</w:t>
            </w:r>
          </w:p>
        </w:tc>
        <w:tc>
          <w:tcPr>
            <w:tcW w:w="1055" w:type="dxa"/>
            <w:shd w:val="clear" w:color="auto" w:fill="E2EFD9" w:themeFill="accent6" w:themeFillTint="33"/>
          </w:tcPr>
          <w:p w14:paraId="0FBACDBC" w14:textId="1A0391ED" w:rsidR="00C357F6" w:rsidRPr="00AC7E20" w:rsidRDefault="00C357F6" w:rsidP="00C357F6">
            <w:pPr>
              <w:rPr>
                <w:rFonts w:ascii="Arial" w:hAnsi="Arial" w:cs="Arial"/>
              </w:rPr>
            </w:pPr>
            <w:r>
              <w:rPr>
                <w:rFonts w:ascii="Arial" w:hAnsi="Arial" w:cs="Arial"/>
              </w:rPr>
              <w:t>Positive</w:t>
            </w:r>
          </w:p>
        </w:tc>
        <w:tc>
          <w:tcPr>
            <w:tcW w:w="1055" w:type="dxa"/>
            <w:shd w:val="clear" w:color="auto" w:fill="E2EFD9" w:themeFill="accent6" w:themeFillTint="33"/>
          </w:tcPr>
          <w:p w14:paraId="0C736909" w14:textId="1601FEA7"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4291398A" w14:textId="6593001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859309C" w14:textId="53767D3E"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0AAA377" w14:textId="03AF910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D4E016B" w14:textId="015BD42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4994303" w14:textId="3AE5788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6AC7519" w14:textId="104E005B"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11523F6" w14:textId="1B70672C" w:rsidR="00C357F6" w:rsidRPr="00AC7E20" w:rsidRDefault="00C357F6" w:rsidP="00C357F6">
            <w:pPr>
              <w:rPr>
                <w:rFonts w:ascii="Arial" w:hAnsi="Arial" w:cs="Arial"/>
              </w:rPr>
            </w:pPr>
            <w:r>
              <w:rPr>
                <w:rFonts w:ascii="Arial" w:hAnsi="Arial" w:cs="Arial"/>
              </w:rPr>
              <w:t>No direct impact</w:t>
            </w:r>
          </w:p>
        </w:tc>
        <w:tc>
          <w:tcPr>
            <w:tcW w:w="3969" w:type="dxa"/>
          </w:tcPr>
          <w:p w14:paraId="13117314" w14:textId="4232BABB" w:rsidR="00C357F6" w:rsidRPr="00AC7E20" w:rsidRDefault="00C357F6" w:rsidP="00C357F6">
            <w:pPr>
              <w:rPr>
                <w:rFonts w:ascii="Arial" w:hAnsi="Arial" w:cs="Arial"/>
              </w:rPr>
            </w:pPr>
            <w:r w:rsidRPr="00E95878">
              <w:rPr>
                <w:rFonts w:ascii="Arial" w:hAnsi="Arial" w:cs="Arial"/>
              </w:rPr>
              <w:t>This policy requires</w:t>
            </w:r>
            <w:r>
              <w:rPr>
                <w:rFonts w:ascii="Arial" w:hAnsi="Arial" w:cs="Arial"/>
              </w:rPr>
              <w:t xml:space="preserve"> large-scale </w:t>
            </w:r>
            <w:r w:rsidRPr="00E95878">
              <w:rPr>
                <w:rFonts w:ascii="Arial" w:hAnsi="Arial" w:cs="Arial"/>
              </w:rPr>
              <w:t>major development proposals to</w:t>
            </w:r>
            <w:r>
              <w:rPr>
                <w:rFonts w:ascii="Arial" w:hAnsi="Arial" w:cs="Arial"/>
              </w:rPr>
              <w:t xml:space="preserve"> be supported by</w:t>
            </w:r>
            <w:r w:rsidRPr="00E95878">
              <w:rPr>
                <w:rFonts w:ascii="Arial" w:hAnsi="Arial" w:cs="Arial"/>
              </w:rPr>
              <w:t xml:space="preserve"> a health impact assessment (HIA). This should have a positive impact for elderly and disabled people.</w:t>
            </w:r>
          </w:p>
        </w:tc>
      </w:tr>
      <w:tr w:rsidR="00C357F6" w:rsidRPr="00AC7E20" w14:paraId="54462D0A" w14:textId="77777777" w:rsidTr="00C357F6">
        <w:tc>
          <w:tcPr>
            <w:tcW w:w="2269" w:type="dxa"/>
          </w:tcPr>
          <w:p w14:paraId="0B892F5C" w14:textId="2F32772B" w:rsidR="00C357F6" w:rsidRPr="00AC7E20" w:rsidRDefault="00C357F6" w:rsidP="00C357F6">
            <w:pPr>
              <w:rPr>
                <w:rFonts w:ascii="Arial" w:hAnsi="Arial" w:cs="Arial"/>
                <w:b/>
                <w:bCs/>
              </w:rPr>
            </w:pPr>
            <w:r>
              <w:rPr>
                <w:rFonts w:ascii="Arial" w:hAnsi="Arial" w:cs="Arial"/>
                <w:b/>
                <w:bCs/>
              </w:rPr>
              <w:t>AS1 – Land at Berinsfield Garden Village</w:t>
            </w:r>
          </w:p>
        </w:tc>
        <w:tc>
          <w:tcPr>
            <w:tcW w:w="1055" w:type="dxa"/>
            <w:shd w:val="clear" w:color="auto" w:fill="E2EFD9" w:themeFill="accent6" w:themeFillTint="33"/>
          </w:tcPr>
          <w:p w14:paraId="28EA9EBC" w14:textId="3E12814A"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4BD8629F" w14:textId="66F6D776"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74C3CD0" w14:textId="26B4B31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2C5C33D" w14:textId="7D466DE9"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7DFE689" w14:textId="11F3829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39BD469" w14:textId="45E50FD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C309449" w14:textId="7F9DFED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EB5B40C" w14:textId="6B46D72C" w:rsidR="00C357F6" w:rsidRPr="00AC7E20" w:rsidRDefault="00C357F6" w:rsidP="00C357F6">
            <w:pPr>
              <w:rPr>
                <w:rFonts w:ascii="Arial" w:hAnsi="Arial" w:cs="Arial"/>
              </w:rPr>
            </w:pPr>
            <w:r>
              <w:rPr>
                <w:rFonts w:ascii="Arial" w:hAnsi="Arial" w:cs="Arial"/>
              </w:rPr>
              <w:t>No direct impact</w:t>
            </w:r>
          </w:p>
        </w:tc>
        <w:tc>
          <w:tcPr>
            <w:tcW w:w="1056" w:type="dxa"/>
            <w:shd w:val="clear" w:color="auto" w:fill="DEEAF6" w:themeFill="accent5" w:themeFillTint="33"/>
          </w:tcPr>
          <w:p w14:paraId="4BC91031" w14:textId="17B99511" w:rsidR="00C357F6" w:rsidRPr="00AC7E20" w:rsidRDefault="00C357F6" w:rsidP="00C357F6">
            <w:pPr>
              <w:rPr>
                <w:rFonts w:ascii="Arial" w:hAnsi="Arial" w:cs="Arial"/>
              </w:rPr>
            </w:pPr>
            <w:r>
              <w:rPr>
                <w:rFonts w:ascii="Arial" w:hAnsi="Arial" w:cs="Arial"/>
              </w:rPr>
              <w:t>No direct impact</w:t>
            </w:r>
          </w:p>
        </w:tc>
        <w:tc>
          <w:tcPr>
            <w:tcW w:w="3969" w:type="dxa"/>
          </w:tcPr>
          <w:p w14:paraId="7B7F0DED" w14:textId="73ED3DEC" w:rsidR="00C357F6" w:rsidRPr="00AC7E20" w:rsidRDefault="00C357F6" w:rsidP="00F0573C">
            <w:pPr>
              <w:rPr>
                <w:rFonts w:ascii="Arial" w:hAnsi="Arial" w:cs="Arial"/>
              </w:rPr>
            </w:pPr>
            <w:r>
              <w:rPr>
                <w:rFonts w:ascii="Arial" w:hAnsi="Arial" w:cs="Arial"/>
              </w:rPr>
              <w:t>This policy requires that proposals for the development of Land at Berinsfield Garden Village must demonstrate sufficient education provision. This has a positive impact on school-age children and young people.</w:t>
            </w:r>
          </w:p>
        </w:tc>
      </w:tr>
      <w:tr w:rsidR="00C357F6" w:rsidRPr="00AC7E20" w14:paraId="3B5D06C1" w14:textId="77777777" w:rsidTr="00C357F6">
        <w:tc>
          <w:tcPr>
            <w:tcW w:w="2269" w:type="dxa"/>
          </w:tcPr>
          <w:p w14:paraId="233AC0DC" w14:textId="062D4564" w:rsidR="00C357F6" w:rsidRPr="00AC7E20" w:rsidRDefault="00C357F6" w:rsidP="00C357F6">
            <w:pPr>
              <w:rPr>
                <w:rFonts w:ascii="Arial" w:hAnsi="Arial" w:cs="Arial"/>
                <w:b/>
                <w:bCs/>
              </w:rPr>
            </w:pPr>
            <w:r>
              <w:rPr>
                <w:rFonts w:ascii="Arial" w:hAnsi="Arial" w:cs="Arial"/>
                <w:b/>
                <w:bCs/>
              </w:rPr>
              <w:t>AS2 – Land adjacent to Culham Science Centre</w:t>
            </w:r>
          </w:p>
        </w:tc>
        <w:tc>
          <w:tcPr>
            <w:tcW w:w="1055" w:type="dxa"/>
            <w:shd w:val="clear" w:color="auto" w:fill="E2EFD9" w:themeFill="accent6" w:themeFillTint="33"/>
          </w:tcPr>
          <w:p w14:paraId="200584CD" w14:textId="11CBB3EB" w:rsidR="00C357F6" w:rsidRPr="00AC7E20" w:rsidRDefault="00C357F6" w:rsidP="00C357F6">
            <w:pPr>
              <w:rPr>
                <w:rFonts w:ascii="Arial" w:hAnsi="Arial" w:cs="Arial"/>
              </w:rPr>
            </w:pPr>
            <w:r>
              <w:rPr>
                <w:rFonts w:ascii="Arial" w:hAnsi="Arial" w:cs="Arial"/>
              </w:rPr>
              <w:t>Positive</w:t>
            </w:r>
          </w:p>
        </w:tc>
        <w:tc>
          <w:tcPr>
            <w:tcW w:w="1055" w:type="dxa"/>
            <w:shd w:val="clear" w:color="auto" w:fill="E2EFD9" w:themeFill="accent6" w:themeFillTint="33"/>
          </w:tcPr>
          <w:p w14:paraId="0EC46DE3" w14:textId="4EC206C0"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20B866E6" w14:textId="0489DF6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D503954" w14:textId="384D0CC0"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69B4390F" w14:textId="7EEEE568" w:rsidR="00C357F6" w:rsidRPr="00AC7E20" w:rsidRDefault="00C357F6" w:rsidP="00C357F6">
            <w:pPr>
              <w:rPr>
                <w:rFonts w:ascii="Arial" w:hAnsi="Arial" w:cs="Arial"/>
              </w:rPr>
            </w:pPr>
            <w:r>
              <w:rPr>
                <w:rFonts w:ascii="Arial" w:hAnsi="Arial" w:cs="Arial"/>
              </w:rPr>
              <w:t>Positive</w:t>
            </w:r>
          </w:p>
        </w:tc>
        <w:tc>
          <w:tcPr>
            <w:tcW w:w="1055" w:type="dxa"/>
            <w:shd w:val="clear" w:color="auto" w:fill="E2EFD9" w:themeFill="accent6" w:themeFillTint="33"/>
          </w:tcPr>
          <w:p w14:paraId="41FDE3B8" w14:textId="2DE3C7CF"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4415D991" w14:textId="167521F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54873B5" w14:textId="26A42146"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78BAD0A" w14:textId="019D448A"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095B07E6" w14:textId="77777777" w:rsidR="00C357F6" w:rsidRDefault="00C357F6" w:rsidP="00C357F6">
            <w:pPr>
              <w:rPr>
                <w:rFonts w:ascii="Arial" w:hAnsi="Arial" w:cs="Arial"/>
              </w:rPr>
            </w:pPr>
            <w:r>
              <w:rPr>
                <w:rFonts w:ascii="Arial" w:hAnsi="Arial" w:cs="Arial"/>
              </w:rPr>
              <w:t xml:space="preserve">This policy includes the allocation of 3 pitches for gypsies and travellers, which will have a positive impact for this group. </w:t>
            </w:r>
          </w:p>
          <w:p w14:paraId="044ACB04" w14:textId="77777777" w:rsidR="00C357F6" w:rsidRDefault="00C357F6" w:rsidP="00C357F6">
            <w:pPr>
              <w:rPr>
                <w:rFonts w:ascii="Arial" w:hAnsi="Arial" w:cs="Arial"/>
              </w:rPr>
            </w:pPr>
          </w:p>
          <w:p w14:paraId="445B09DE" w14:textId="77777777" w:rsidR="00C357F6" w:rsidRDefault="00C357F6" w:rsidP="00C357F6">
            <w:pPr>
              <w:rPr>
                <w:rFonts w:ascii="Arial" w:hAnsi="Arial" w:cs="Arial"/>
              </w:rPr>
            </w:pPr>
            <w:r>
              <w:rPr>
                <w:rFonts w:ascii="Arial" w:hAnsi="Arial" w:cs="Arial"/>
              </w:rPr>
              <w:t xml:space="preserve">This policy requires that proposals for the development of Land adjacent to </w:t>
            </w:r>
            <w:r>
              <w:rPr>
                <w:rFonts w:ascii="Arial" w:hAnsi="Arial" w:cs="Arial"/>
              </w:rPr>
              <w:lastRenderedPageBreak/>
              <w:t xml:space="preserve">Culham Science Centre must demonstrate sufficient additional education capacity. This has a positive impact on school-age children and young people. </w:t>
            </w:r>
          </w:p>
          <w:p w14:paraId="73966EB0" w14:textId="77777777" w:rsidR="00C357F6" w:rsidRDefault="00C357F6" w:rsidP="00C357F6">
            <w:pPr>
              <w:rPr>
                <w:rFonts w:ascii="Arial" w:hAnsi="Arial" w:cs="Arial"/>
              </w:rPr>
            </w:pPr>
          </w:p>
          <w:p w14:paraId="647A1AA5" w14:textId="33B26C11" w:rsidR="00C357F6" w:rsidRPr="00AC7E20" w:rsidRDefault="00C357F6" w:rsidP="00F0573C">
            <w:pPr>
              <w:rPr>
                <w:rFonts w:ascii="Arial" w:hAnsi="Arial" w:cs="Arial"/>
              </w:rPr>
            </w:pPr>
            <w:r>
              <w:rPr>
                <w:rFonts w:ascii="Arial" w:hAnsi="Arial" w:cs="Arial"/>
              </w:rPr>
              <w:t xml:space="preserve">This policy requires that proposals for the development of Land adjacent to Culham Science Centre must demonstrate sufficient additional health care capacity. This has a </w:t>
            </w:r>
            <w:r w:rsidRPr="00AC7E20">
              <w:rPr>
                <w:rFonts w:ascii="Arial" w:hAnsi="Arial" w:cs="Arial"/>
              </w:rPr>
              <w:t xml:space="preserve">particularly positive impact on </w:t>
            </w:r>
            <w:r>
              <w:rPr>
                <w:rFonts w:ascii="Arial" w:hAnsi="Arial" w:cs="Arial"/>
              </w:rPr>
              <w:t>children</w:t>
            </w:r>
            <w:r w:rsidRPr="00AC7E20">
              <w:rPr>
                <w:rFonts w:ascii="Arial" w:hAnsi="Arial" w:cs="Arial"/>
              </w:rPr>
              <w:t>, older, disabled and pregnant people.</w:t>
            </w:r>
          </w:p>
        </w:tc>
      </w:tr>
      <w:tr w:rsidR="00C357F6" w:rsidRPr="00AC7E20" w14:paraId="60454166" w14:textId="77777777" w:rsidTr="00C357F6">
        <w:tc>
          <w:tcPr>
            <w:tcW w:w="2269" w:type="dxa"/>
          </w:tcPr>
          <w:p w14:paraId="7AD8F9A5" w14:textId="2FBF39C2" w:rsidR="00C357F6" w:rsidRPr="00AC7E20" w:rsidRDefault="00C357F6" w:rsidP="00C357F6">
            <w:pPr>
              <w:rPr>
                <w:rFonts w:ascii="Arial" w:hAnsi="Arial" w:cs="Arial"/>
                <w:b/>
                <w:bCs/>
              </w:rPr>
            </w:pPr>
            <w:r>
              <w:rPr>
                <w:rFonts w:ascii="Arial" w:hAnsi="Arial" w:cs="Arial"/>
                <w:b/>
                <w:bCs/>
              </w:rPr>
              <w:lastRenderedPageBreak/>
              <w:t>AS3 – Land south of Grenoble Road, Edge of Oxford</w:t>
            </w:r>
          </w:p>
        </w:tc>
        <w:tc>
          <w:tcPr>
            <w:tcW w:w="1055" w:type="dxa"/>
            <w:shd w:val="clear" w:color="auto" w:fill="E2EFD9" w:themeFill="accent6" w:themeFillTint="33"/>
          </w:tcPr>
          <w:p w14:paraId="70EE1F7B" w14:textId="5617A01E"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7A3AAB4A" w14:textId="6366742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7CA2E98" w14:textId="6C83643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26A48AB" w14:textId="07A8A6F1"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272C4F4" w14:textId="6C1922E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7FA8FA5" w14:textId="1B5D9A7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2657FF6" w14:textId="70FC96D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AEAE419" w14:textId="25335906" w:rsidR="00C357F6" w:rsidRPr="00AC7E20" w:rsidRDefault="00C357F6" w:rsidP="00C357F6">
            <w:pPr>
              <w:rPr>
                <w:rFonts w:ascii="Arial" w:hAnsi="Arial" w:cs="Arial"/>
              </w:rPr>
            </w:pPr>
            <w:r>
              <w:rPr>
                <w:rFonts w:ascii="Arial" w:hAnsi="Arial" w:cs="Arial"/>
              </w:rPr>
              <w:t>No direct impact</w:t>
            </w:r>
          </w:p>
        </w:tc>
        <w:tc>
          <w:tcPr>
            <w:tcW w:w="1056" w:type="dxa"/>
            <w:shd w:val="clear" w:color="auto" w:fill="DEEAF6" w:themeFill="accent5" w:themeFillTint="33"/>
          </w:tcPr>
          <w:p w14:paraId="403D63DB" w14:textId="3DEB0788" w:rsidR="00C357F6" w:rsidRPr="00AC7E20" w:rsidRDefault="00C357F6" w:rsidP="00C357F6">
            <w:pPr>
              <w:rPr>
                <w:rFonts w:ascii="Arial" w:hAnsi="Arial" w:cs="Arial"/>
              </w:rPr>
            </w:pPr>
            <w:r>
              <w:rPr>
                <w:rFonts w:ascii="Arial" w:hAnsi="Arial" w:cs="Arial"/>
              </w:rPr>
              <w:t>No direct impact</w:t>
            </w:r>
          </w:p>
        </w:tc>
        <w:tc>
          <w:tcPr>
            <w:tcW w:w="3969" w:type="dxa"/>
          </w:tcPr>
          <w:p w14:paraId="0E2C9B0F" w14:textId="59EB53AD" w:rsidR="00C357F6" w:rsidRPr="00AC7E20" w:rsidRDefault="00C357F6" w:rsidP="00C357F6">
            <w:pPr>
              <w:rPr>
                <w:rFonts w:ascii="Arial" w:hAnsi="Arial" w:cs="Arial"/>
              </w:rPr>
            </w:pPr>
            <w:r>
              <w:rPr>
                <w:rFonts w:ascii="Arial" w:hAnsi="Arial" w:cs="Arial"/>
              </w:rPr>
              <w:t xml:space="preserve">This policy requires that proposals for the development of </w:t>
            </w:r>
            <w:r w:rsidRPr="00F31992">
              <w:rPr>
                <w:rFonts w:ascii="Arial" w:hAnsi="Arial" w:cs="Arial"/>
              </w:rPr>
              <w:t xml:space="preserve">Land South of Grenoble Road, Edge of Oxford </w:t>
            </w:r>
            <w:r>
              <w:rPr>
                <w:rFonts w:ascii="Arial" w:hAnsi="Arial" w:cs="Arial"/>
              </w:rPr>
              <w:t>must demonstrate sufficient education provision. This has a positive impact on school-age children and young people.</w:t>
            </w:r>
          </w:p>
        </w:tc>
      </w:tr>
      <w:tr w:rsidR="00C357F6" w:rsidRPr="00AC7E20" w14:paraId="78601A34" w14:textId="77777777" w:rsidTr="00C357F6">
        <w:tc>
          <w:tcPr>
            <w:tcW w:w="2269" w:type="dxa"/>
          </w:tcPr>
          <w:p w14:paraId="5BEAD3AC" w14:textId="40254A7B" w:rsidR="00C357F6" w:rsidRPr="00AC7E20" w:rsidRDefault="00C357F6" w:rsidP="00C357F6">
            <w:pPr>
              <w:rPr>
                <w:rFonts w:ascii="Arial" w:hAnsi="Arial" w:cs="Arial"/>
                <w:b/>
                <w:bCs/>
              </w:rPr>
            </w:pPr>
            <w:r>
              <w:rPr>
                <w:rFonts w:ascii="Arial" w:hAnsi="Arial" w:cs="Arial"/>
                <w:b/>
                <w:bCs/>
              </w:rPr>
              <w:t>AS4 – Land at Northfield, Edge of Oxford</w:t>
            </w:r>
          </w:p>
        </w:tc>
        <w:tc>
          <w:tcPr>
            <w:tcW w:w="1055" w:type="dxa"/>
            <w:shd w:val="clear" w:color="auto" w:fill="E2EFD9" w:themeFill="accent6" w:themeFillTint="33"/>
          </w:tcPr>
          <w:p w14:paraId="5AC763B8" w14:textId="71A72846"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2E497BD0" w14:textId="34C0EC3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41F989A" w14:textId="6833755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B2E3512" w14:textId="192A5A23"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6B6C750" w14:textId="08D0B30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D08FE62" w14:textId="4970E3D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D13E9E4" w14:textId="0AE28AB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000A612" w14:textId="2FEFC0B5" w:rsidR="00C357F6" w:rsidRPr="00AC7E20" w:rsidRDefault="00C357F6" w:rsidP="00C357F6">
            <w:pPr>
              <w:rPr>
                <w:rFonts w:ascii="Arial" w:hAnsi="Arial" w:cs="Arial"/>
              </w:rPr>
            </w:pPr>
            <w:r>
              <w:rPr>
                <w:rFonts w:ascii="Arial" w:hAnsi="Arial" w:cs="Arial"/>
              </w:rPr>
              <w:t>No direct impact</w:t>
            </w:r>
          </w:p>
        </w:tc>
        <w:tc>
          <w:tcPr>
            <w:tcW w:w="1056" w:type="dxa"/>
            <w:shd w:val="clear" w:color="auto" w:fill="DEEAF6" w:themeFill="accent5" w:themeFillTint="33"/>
          </w:tcPr>
          <w:p w14:paraId="13EFDD01" w14:textId="1BC0A4C4" w:rsidR="00C357F6" w:rsidRPr="00AC7E20" w:rsidRDefault="00C357F6" w:rsidP="00C357F6">
            <w:pPr>
              <w:rPr>
                <w:rFonts w:ascii="Arial" w:hAnsi="Arial" w:cs="Arial"/>
              </w:rPr>
            </w:pPr>
            <w:r>
              <w:rPr>
                <w:rFonts w:ascii="Arial" w:hAnsi="Arial" w:cs="Arial"/>
              </w:rPr>
              <w:t>No direct impact</w:t>
            </w:r>
          </w:p>
        </w:tc>
        <w:tc>
          <w:tcPr>
            <w:tcW w:w="3969" w:type="dxa"/>
          </w:tcPr>
          <w:p w14:paraId="73FE2862" w14:textId="7F981AC3" w:rsidR="00C357F6" w:rsidRPr="00AC7E20" w:rsidRDefault="00C357F6" w:rsidP="00F0573C">
            <w:pPr>
              <w:rPr>
                <w:rFonts w:ascii="Arial" w:hAnsi="Arial" w:cs="Arial"/>
              </w:rPr>
            </w:pPr>
            <w:r>
              <w:rPr>
                <w:rFonts w:ascii="Arial" w:hAnsi="Arial" w:cs="Arial"/>
              </w:rPr>
              <w:t xml:space="preserve">This policy requires that proposals for the development of </w:t>
            </w:r>
            <w:r w:rsidRPr="00F31992">
              <w:rPr>
                <w:rFonts w:ascii="Arial" w:hAnsi="Arial" w:cs="Arial"/>
              </w:rPr>
              <w:t xml:space="preserve">Land </w:t>
            </w:r>
            <w:r>
              <w:rPr>
                <w:rFonts w:ascii="Arial" w:hAnsi="Arial" w:cs="Arial"/>
              </w:rPr>
              <w:t>at Northfield</w:t>
            </w:r>
            <w:r w:rsidRPr="00F31992">
              <w:rPr>
                <w:rFonts w:ascii="Arial" w:hAnsi="Arial" w:cs="Arial"/>
              </w:rPr>
              <w:t xml:space="preserve">, Edge of Oxford </w:t>
            </w:r>
            <w:r>
              <w:rPr>
                <w:rFonts w:ascii="Arial" w:hAnsi="Arial" w:cs="Arial"/>
              </w:rPr>
              <w:t>must demonstrate sufficient education provision. This has a positive impact on school-age children and young people.</w:t>
            </w:r>
          </w:p>
        </w:tc>
      </w:tr>
      <w:tr w:rsidR="00C357F6" w:rsidRPr="00AC7E20" w14:paraId="7FBC4859" w14:textId="77777777" w:rsidTr="00C357F6">
        <w:tc>
          <w:tcPr>
            <w:tcW w:w="2269" w:type="dxa"/>
          </w:tcPr>
          <w:p w14:paraId="19DA3E98" w14:textId="191C7F9E" w:rsidR="00C357F6" w:rsidRPr="00AC7E20" w:rsidRDefault="00C357F6" w:rsidP="00C357F6">
            <w:pPr>
              <w:rPr>
                <w:rFonts w:ascii="Arial" w:hAnsi="Arial" w:cs="Arial"/>
                <w:b/>
                <w:bCs/>
              </w:rPr>
            </w:pPr>
            <w:r>
              <w:rPr>
                <w:rFonts w:ascii="Arial" w:hAnsi="Arial" w:cs="Arial"/>
                <w:b/>
                <w:bCs/>
              </w:rPr>
              <w:lastRenderedPageBreak/>
              <w:t>AS5 – Land at Bayswater Brook, Edge of Oxford</w:t>
            </w:r>
          </w:p>
        </w:tc>
        <w:tc>
          <w:tcPr>
            <w:tcW w:w="1055" w:type="dxa"/>
            <w:shd w:val="clear" w:color="auto" w:fill="E2EFD9" w:themeFill="accent6" w:themeFillTint="33"/>
          </w:tcPr>
          <w:p w14:paraId="64A010E1" w14:textId="75588332"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6BB46266" w14:textId="5FAE1B36"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22FDB05" w14:textId="3556BEC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0F1FAF4" w14:textId="5BE2DD0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E351598" w14:textId="2945F02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58A4679" w14:textId="7B1A816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4BE6A06" w14:textId="42E3FF1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7F62864" w14:textId="3FBE4D74" w:rsidR="00C357F6" w:rsidRPr="00AC7E20" w:rsidRDefault="00C357F6" w:rsidP="00C357F6">
            <w:pPr>
              <w:rPr>
                <w:rFonts w:ascii="Arial" w:hAnsi="Arial" w:cs="Arial"/>
              </w:rPr>
            </w:pPr>
            <w:r>
              <w:rPr>
                <w:rFonts w:ascii="Arial" w:hAnsi="Arial" w:cs="Arial"/>
              </w:rPr>
              <w:t>No direct impact</w:t>
            </w:r>
          </w:p>
        </w:tc>
        <w:tc>
          <w:tcPr>
            <w:tcW w:w="1056" w:type="dxa"/>
            <w:shd w:val="clear" w:color="auto" w:fill="DEEAF6" w:themeFill="accent5" w:themeFillTint="33"/>
          </w:tcPr>
          <w:p w14:paraId="697877B7" w14:textId="02AE4026" w:rsidR="00C357F6" w:rsidRPr="00AC7E20" w:rsidRDefault="00C357F6" w:rsidP="00C357F6">
            <w:pPr>
              <w:rPr>
                <w:rFonts w:ascii="Arial" w:hAnsi="Arial" w:cs="Arial"/>
              </w:rPr>
            </w:pPr>
            <w:r>
              <w:rPr>
                <w:rFonts w:ascii="Arial" w:hAnsi="Arial" w:cs="Arial"/>
              </w:rPr>
              <w:t>No direct impact</w:t>
            </w:r>
          </w:p>
        </w:tc>
        <w:tc>
          <w:tcPr>
            <w:tcW w:w="3969" w:type="dxa"/>
          </w:tcPr>
          <w:p w14:paraId="4D959D31" w14:textId="7FA95DA0" w:rsidR="00C357F6" w:rsidRPr="00AC7E20" w:rsidRDefault="00C357F6" w:rsidP="00F0573C">
            <w:pPr>
              <w:rPr>
                <w:rFonts w:ascii="Arial" w:hAnsi="Arial" w:cs="Arial"/>
              </w:rPr>
            </w:pPr>
            <w:r>
              <w:rPr>
                <w:rFonts w:ascii="Arial" w:hAnsi="Arial" w:cs="Arial"/>
              </w:rPr>
              <w:t xml:space="preserve">This policy requires that proposals for the development of </w:t>
            </w:r>
            <w:r w:rsidRPr="00F31992">
              <w:rPr>
                <w:rFonts w:ascii="Arial" w:hAnsi="Arial" w:cs="Arial"/>
              </w:rPr>
              <w:t xml:space="preserve">Land </w:t>
            </w:r>
            <w:r>
              <w:rPr>
                <w:rFonts w:ascii="Arial" w:hAnsi="Arial" w:cs="Arial"/>
              </w:rPr>
              <w:t>at Bayswater Brook, Edge of Oxford</w:t>
            </w:r>
            <w:r w:rsidRPr="00F31992">
              <w:rPr>
                <w:rFonts w:ascii="Arial" w:hAnsi="Arial" w:cs="Arial"/>
              </w:rPr>
              <w:t xml:space="preserve"> </w:t>
            </w:r>
            <w:r>
              <w:rPr>
                <w:rFonts w:ascii="Arial" w:hAnsi="Arial" w:cs="Arial"/>
              </w:rPr>
              <w:t>must demonstrate sufficient education provision. This has a positive impact on school-age children and young people.</w:t>
            </w:r>
          </w:p>
        </w:tc>
      </w:tr>
      <w:tr w:rsidR="00C357F6" w:rsidRPr="00AC7E20" w14:paraId="74DA485E" w14:textId="77777777" w:rsidTr="00FF6CCA">
        <w:tc>
          <w:tcPr>
            <w:tcW w:w="2269" w:type="dxa"/>
          </w:tcPr>
          <w:p w14:paraId="75307F95" w14:textId="40881D95" w:rsidR="00C357F6" w:rsidRPr="00AC7E20" w:rsidRDefault="00C357F6" w:rsidP="00C357F6">
            <w:pPr>
              <w:rPr>
                <w:rFonts w:ascii="Arial" w:hAnsi="Arial" w:cs="Arial"/>
                <w:b/>
                <w:bCs/>
              </w:rPr>
            </w:pPr>
            <w:r>
              <w:rPr>
                <w:rFonts w:ascii="Arial" w:hAnsi="Arial" w:cs="Arial"/>
                <w:b/>
                <w:bCs/>
              </w:rPr>
              <w:t>AS6 – Rich’s Sidings and Broadway, Didcot</w:t>
            </w:r>
          </w:p>
        </w:tc>
        <w:tc>
          <w:tcPr>
            <w:tcW w:w="1055" w:type="dxa"/>
            <w:shd w:val="clear" w:color="auto" w:fill="DEEAF6" w:themeFill="accent5" w:themeFillTint="33"/>
          </w:tcPr>
          <w:p w14:paraId="609B5DB4" w14:textId="574421C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366B5DB" w14:textId="6BD13EC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65B68E0" w14:textId="5561ACC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BD33CCF" w14:textId="1F2D7A4D"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1D08619" w14:textId="2EB99E1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7B5500F" w14:textId="21F1873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1CD4DA2" w14:textId="49DDBDD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C27EED5" w14:textId="5AC8F862"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30236F3" w14:textId="6AEDBD89"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6702E363" w14:textId="1AFFB971"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0C5DDA07" w14:textId="77777777" w:rsidTr="00FF6CCA">
        <w:tc>
          <w:tcPr>
            <w:tcW w:w="2269" w:type="dxa"/>
          </w:tcPr>
          <w:p w14:paraId="75174491" w14:textId="7C64C8F3" w:rsidR="00C357F6" w:rsidRPr="00AC7E20" w:rsidRDefault="00C357F6" w:rsidP="00C357F6">
            <w:pPr>
              <w:rPr>
                <w:rFonts w:ascii="Arial" w:hAnsi="Arial" w:cs="Arial"/>
                <w:b/>
                <w:bCs/>
              </w:rPr>
            </w:pPr>
            <w:r>
              <w:rPr>
                <w:rFonts w:ascii="Arial" w:hAnsi="Arial" w:cs="Arial"/>
                <w:b/>
                <w:bCs/>
              </w:rPr>
              <w:t>AS7 –</w:t>
            </w:r>
            <w:r w:rsidR="00FF6ED2">
              <w:rPr>
                <w:rFonts w:ascii="Arial" w:hAnsi="Arial" w:cs="Arial"/>
                <w:b/>
                <w:bCs/>
              </w:rPr>
              <w:t xml:space="preserve"> </w:t>
            </w:r>
            <w:r>
              <w:rPr>
                <w:rFonts w:ascii="Arial" w:hAnsi="Arial" w:cs="Arial"/>
                <w:b/>
                <w:bCs/>
              </w:rPr>
              <w:t>Didcot Gateway, Didcot</w:t>
            </w:r>
          </w:p>
        </w:tc>
        <w:tc>
          <w:tcPr>
            <w:tcW w:w="1055" w:type="dxa"/>
            <w:shd w:val="clear" w:color="auto" w:fill="DEEAF6" w:themeFill="accent5" w:themeFillTint="33"/>
          </w:tcPr>
          <w:p w14:paraId="18AE69C9" w14:textId="43E106B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61D0847" w14:textId="2ACB783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2D377D7" w14:textId="5ACFB8B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5A94A40" w14:textId="6DEEED92"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A92363F" w14:textId="021CDBC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637BCD1" w14:textId="282702D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3538507" w14:textId="7BA4740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62334FC" w14:textId="6F052349"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FB48069" w14:textId="33279E6F"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5AAF2651" w14:textId="64E01314"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48615E05" w14:textId="77777777" w:rsidTr="00C357F6">
        <w:tc>
          <w:tcPr>
            <w:tcW w:w="2269" w:type="dxa"/>
          </w:tcPr>
          <w:p w14:paraId="078207E7" w14:textId="1CB9678F" w:rsidR="00C357F6" w:rsidRPr="00AC7E20" w:rsidRDefault="00C357F6" w:rsidP="00C357F6">
            <w:pPr>
              <w:rPr>
                <w:rFonts w:ascii="Arial" w:hAnsi="Arial" w:cs="Arial"/>
                <w:b/>
                <w:bCs/>
              </w:rPr>
            </w:pPr>
            <w:r>
              <w:rPr>
                <w:rFonts w:ascii="Arial" w:hAnsi="Arial" w:cs="Arial"/>
                <w:b/>
                <w:bCs/>
              </w:rPr>
              <w:t>AS8 – North West of Grove, Grove</w:t>
            </w:r>
          </w:p>
        </w:tc>
        <w:tc>
          <w:tcPr>
            <w:tcW w:w="1055" w:type="dxa"/>
            <w:shd w:val="clear" w:color="auto" w:fill="E2EFD9" w:themeFill="accent6" w:themeFillTint="33"/>
          </w:tcPr>
          <w:p w14:paraId="2275D5BA" w14:textId="0FC69AF7"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1D950BE0" w14:textId="5133AA2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9F558E7" w14:textId="4614863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4608F87" w14:textId="1C6EE911"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76F0064" w14:textId="65F0044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86EC7B5" w14:textId="43E0B5C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CF03A40" w14:textId="1EA9ECD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6F79EBD" w14:textId="77F0606D" w:rsidR="00C357F6" w:rsidRPr="00AC7E20" w:rsidRDefault="00C357F6" w:rsidP="00C357F6">
            <w:pPr>
              <w:rPr>
                <w:rFonts w:ascii="Arial" w:hAnsi="Arial" w:cs="Arial"/>
              </w:rPr>
            </w:pPr>
            <w:r>
              <w:rPr>
                <w:rFonts w:ascii="Arial" w:hAnsi="Arial" w:cs="Arial"/>
              </w:rPr>
              <w:t>No direct impact</w:t>
            </w:r>
          </w:p>
        </w:tc>
        <w:tc>
          <w:tcPr>
            <w:tcW w:w="1056" w:type="dxa"/>
            <w:shd w:val="clear" w:color="auto" w:fill="DEEAF6" w:themeFill="accent5" w:themeFillTint="33"/>
          </w:tcPr>
          <w:p w14:paraId="74918B4E" w14:textId="5BB031C1" w:rsidR="00C357F6" w:rsidRPr="00AC7E20" w:rsidRDefault="00C357F6" w:rsidP="00C357F6">
            <w:pPr>
              <w:rPr>
                <w:rFonts w:ascii="Arial" w:hAnsi="Arial" w:cs="Arial"/>
              </w:rPr>
            </w:pPr>
            <w:r>
              <w:rPr>
                <w:rFonts w:ascii="Arial" w:hAnsi="Arial" w:cs="Arial"/>
              </w:rPr>
              <w:t>No direct impact</w:t>
            </w:r>
          </w:p>
        </w:tc>
        <w:tc>
          <w:tcPr>
            <w:tcW w:w="3969" w:type="dxa"/>
          </w:tcPr>
          <w:p w14:paraId="0E9A1697" w14:textId="1A886BC4" w:rsidR="00C357F6" w:rsidRPr="00AC7E20" w:rsidRDefault="00C357F6" w:rsidP="00C357F6">
            <w:pPr>
              <w:rPr>
                <w:rFonts w:ascii="Arial" w:hAnsi="Arial" w:cs="Arial"/>
              </w:rPr>
            </w:pPr>
            <w:r>
              <w:rPr>
                <w:rFonts w:ascii="Arial" w:hAnsi="Arial" w:cs="Arial"/>
              </w:rPr>
              <w:t>This policy requires that proposals for the development of North West of Grove, Grove must demonstrate sufficient education provision. This has a positive impact on school-age children and young people.</w:t>
            </w:r>
          </w:p>
        </w:tc>
      </w:tr>
      <w:tr w:rsidR="00F0573C" w:rsidRPr="00AC7E20" w14:paraId="352CF914" w14:textId="77777777" w:rsidTr="00F0573C">
        <w:tc>
          <w:tcPr>
            <w:tcW w:w="2269" w:type="dxa"/>
          </w:tcPr>
          <w:p w14:paraId="5A60C460" w14:textId="4D02AD9B" w:rsidR="00F0573C" w:rsidRPr="00AC7E20" w:rsidRDefault="00F0573C" w:rsidP="00F0573C">
            <w:pPr>
              <w:rPr>
                <w:rFonts w:ascii="Arial" w:hAnsi="Arial" w:cs="Arial"/>
                <w:b/>
                <w:bCs/>
              </w:rPr>
            </w:pPr>
            <w:r>
              <w:rPr>
                <w:rFonts w:ascii="Arial" w:hAnsi="Arial" w:cs="Arial"/>
                <w:b/>
                <w:bCs/>
              </w:rPr>
              <w:t>AS9 – North West of Valley Park, Didcot</w:t>
            </w:r>
          </w:p>
        </w:tc>
        <w:tc>
          <w:tcPr>
            <w:tcW w:w="1055" w:type="dxa"/>
            <w:shd w:val="clear" w:color="auto" w:fill="E2EFD9" w:themeFill="accent6" w:themeFillTint="33"/>
          </w:tcPr>
          <w:p w14:paraId="4D5A798E" w14:textId="7ACAEF8B" w:rsidR="00F0573C" w:rsidRPr="00AC7E20" w:rsidRDefault="00F0573C" w:rsidP="00F0573C">
            <w:pPr>
              <w:rPr>
                <w:rFonts w:ascii="Arial" w:hAnsi="Arial" w:cs="Arial"/>
              </w:rPr>
            </w:pPr>
            <w:r>
              <w:rPr>
                <w:rFonts w:ascii="Arial" w:hAnsi="Arial" w:cs="Arial"/>
              </w:rPr>
              <w:t>Positive</w:t>
            </w:r>
          </w:p>
        </w:tc>
        <w:tc>
          <w:tcPr>
            <w:tcW w:w="1055" w:type="dxa"/>
            <w:shd w:val="clear" w:color="auto" w:fill="DEEAF6" w:themeFill="accent5" w:themeFillTint="33"/>
          </w:tcPr>
          <w:p w14:paraId="22F61EE5" w14:textId="01FEB011" w:rsidR="00F0573C" w:rsidRPr="00AC7E20" w:rsidRDefault="00F0573C" w:rsidP="00F0573C">
            <w:pPr>
              <w:rPr>
                <w:rFonts w:ascii="Arial" w:hAnsi="Arial" w:cs="Arial"/>
              </w:rPr>
            </w:pPr>
            <w:r w:rsidRPr="00187ADA">
              <w:rPr>
                <w:rFonts w:ascii="Arial" w:hAnsi="Arial" w:cs="Arial"/>
              </w:rPr>
              <w:t>No direct impact</w:t>
            </w:r>
          </w:p>
        </w:tc>
        <w:tc>
          <w:tcPr>
            <w:tcW w:w="1055" w:type="dxa"/>
            <w:shd w:val="clear" w:color="auto" w:fill="DEEAF6" w:themeFill="accent5" w:themeFillTint="33"/>
          </w:tcPr>
          <w:p w14:paraId="570BF6A8" w14:textId="1B8D4FDF" w:rsidR="00F0573C" w:rsidRPr="00AC7E20" w:rsidRDefault="00F0573C" w:rsidP="00F0573C">
            <w:pPr>
              <w:rPr>
                <w:rFonts w:ascii="Arial" w:hAnsi="Arial" w:cs="Arial"/>
              </w:rPr>
            </w:pPr>
            <w:r w:rsidRPr="00187ADA">
              <w:rPr>
                <w:rFonts w:ascii="Arial" w:hAnsi="Arial" w:cs="Arial"/>
              </w:rPr>
              <w:t>No direct impact</w:t>
            </w:r>
          </w:p>
        </w:tc>
        <w:tc>
          <w:tcPr>
            <w:tcW w:w="1055" w:type="dxa"/>
            <w:shd w:val="clear" w:color="auto" w:fill="DEEAF6" w:themeFill="accent5" w:themeFillTint="33"/>
          </w:tcPr>
          <w:p w14:paraId="01025F1B" w14:textId="3B9A2310" w:rsidR="00F0573C" w:rsidRPr="00AC7E20" w:rsidRDefault="00F0573C" w:rsidP="00F0573C">
            <w:pPr>
              <w:rPr>
                <w:rFonts w:ascii="Arial" w:hAnsi="Arial" w:cs="Arial"/>
              </w:rPr>
            </w:pPr>
            <w:r w:rsidRPr="00187ADA">
              <w:rPr>
                <w:rFonts w:ascii="Arial" w:hAnsi="Arial" w:cs="Arial"/>
              </w:rPr>
              <w:t>No direct impact</w:t>
            </w:r>
          </w:p>
        </w:tc>
        <w:tc>
          <w:tcPr>
            <w:tcW w:w="1056" w:type="dxa"/>
            <w:shd w:val="clear" w:color="auto" w:fill="DEEAF6" w:themeFill="accent5" w:themeFillTint="33"/>
          </w:tcPr>
          <w:p w14:paraId="53073AA4" w14:textId="6722BF22" w:rsidR="00F0573C" w:rsidRPr="00AC7E20" w:rsidRDefault="00F0573C" w:rsidP="00F0573C">
            <w:pPr>
              <w:rPr>
                <w:rFonts w:ascii="Arial" w:hAnsi="Arial" w:cs="Arial"/>
              </w:rPr>
            </w:pPr>
            <w:r w:rsidRPr="00187ADA">
              <w:rPr>
                <w:rFonts w:ascii="Arial" w:hAnsi="Arial" w:cs="Arial"/>
              </w:rPr>
              <w:t>No direct impact</w:t>
            </w:r>
          </w:p>
        </w:tc>
        <w:tc>
          <w:tcPr>
            <w:tcW w:w="1055" w:type="dxa"/>
            <w:shd w:val="clear" w:color="auto" w:fill="DEEAF6" w:themeFill="accent5" w:themeFillTint="33"/>
          </w:tcPr>
          <w:p w14:paraId="57618962" w14:textId="3E7F3713" w:rsidR="00F0573C" w:rsidRPr="00AC7E20" w:rsidRDefault="00F0573C" w:rsidP="00F0573C">
            <w:pPr>
              <w:rPr>
                <w:rFonts w:ascii="Arial" w:hAnsi="Arial" w:cs="Arial"/>
              </w:rPr>
            </w:pPr>
            <w:r w:rsidRPr="00187ADA">
              <w:rPr>
                <w:rFonts w:ascii="Arial" w:hAnsi="Arial" w:cs="Arial"/>
              </w:rPr>
              <w:t>No direct impact</w:t>
            </w:r>
          </w:p>
        </w:tc>
        <w:tc>
          <w:tcPr>
            <w:tcW w:w="1055" w:type="dxa"/>
            <w:shd w:val="clear" w:color="auto" w:fill="DEEAF6" w:themeFill="accent5" w:themeFillTint="33"/>
          </w:tcPr>
          <w:p w14:paraId="53E057CE" w14:textId="4A0E2BF9" w:rsidR="00F0573C" w:rsidRPr="00AC7E20" w:rsidRDefault="00F0573C" w:rsidP="00F0573C">
            <w:pPr>
              <w:rPr>
                <w:rFonts w:ascii="Arial" w:hAnsi="Arial" w:cs="Arial"/>
              </w:rPr>
            </w:pPr>
            <w:r w:rsidRPr="00187ADA">
              <w:rPr>
                <w:rFonts w:ascii="Arial" w:hAnsi="Arial" w:cs="Arial"/>
              </w:rPr>
              <w:t>No direct impact</w:t>
            </w:r>
          </w:p>
        </w:tc>
        <w:tc>
          <w:tcPr>
            <w:tcW w:w="1055" w:type="dxa"/>
            <w:shd w:val="clear" w:color="auto" w:fill="DEEAF6" w:themeFill="accent5" w:themeFillTint="33"/>
          </w:tcPr>
          <w:p w14:paraId="6095668E" w14:textId="1DA30356" w:rsidR="00F0573C" w:rsidRPr="00AC7E20" w:rsidRDefault="00F0573C" w:rsidP="00F0573C">
            <w:pPr>
              <w:rPr>
                <w:rFonts w:ascii="Arial" w:hAnsi="Arial" w:cs="Arial"/>
              </w:rPr>
            </w:pPr>
            <w:r w:rsidRPr="00187ADA">
              <w:rPr>
                <w:rFonts w:ascii="Arial" w:hAnsi="Arial" w:cs="Arial"/>
              </w:rPr>
              <w:t>No direct impact</w:t>
            </w:r>
          </w:p>
        </w:tc>
        <w:tc>
          <w:tcPr>
            <w:tcW w:w="1056" w:type="dxa"/>
            <w:shd w:val="clear" w:color="auto" w:fill="DEEAF6" w:themeFill="accent5" w:themeFillTint="33"/>
          </w:tcPr>
          <w:p w14:paraId="5E8C44EE" w14:textId="1DD79BE5" w:rsidR="00F0573C" w:rsidRPr="00AC7E20" w:rsidRDefault="00F0573C" w:rsidP="00F0573C">
            <w:pPr>
              <w:rPr>
                <w:rFonts w:ascii="Arial" w:hAnsi="Arial" w:cs="Arial"/>
              </w:rPr>
            </w:pPr>
            <w:r w:rsidRPr="00187ADA">
              <w:rPr>
                <w:rFonts w:ascii="Arial" w:hAnsi="Arial" w:cs="Arial"/>
              </w:rPr>
              <w:t>No direct impact</w:t>
            </w:r>
          </w:p>
        </w:tc>
        <w:tc>
          <w:tcPr>
            <w:tcW w:w="3969" w:type="dxa"/>
          </w:tcPr>
          <w:p w14:paraId="463D3527" w14:textId="28984B3B" w:rsidR="00F0573C" w:rsidRPr="00AC7E20" w:rsidRDefault="00F0573C" w:rsidP="00F0573C">
            <w:pPr>
              <w:rPr>
                <w:rFonts w:ascii="Arial" w:hAnsi="Arial" w:cs="Arial"/>
              </w:rPr>
            </w:pPr>
            <w:r>
              <w:rPr>
                <w:rFonts w:ascii="Arial" w:hAnsi="Arial" w:cs="Arial"/>
              </w:rPr>
              <w:t>This policy requires that proposals for the development of North West of Valley Park, Didcot must demonstrate sufficient education provision. This has a positive impact on school-age children and young people.</w:t>
            </w:r>
          </w:p>
        </w:tc>
      </w:tr>
      <w:tr w:rsidR="00C357F6" w:rsidRPr="00AC7E20" w14:paraId="40CD2959" w14:textId="77777777" w:rsidTr="00C357F6">
        <w:tc>
          <w:tcPr>
            <w:tcW w:w="2269" w:type="dxa"/>
          </w:tcPr>
          <w:p w14:paraId="195C3AED" w14:textId="6A49048B" w:rsidR="00C357F6" w:rsidRPr="00AC7E20" w:rsidRDefault="00C357F6" w:rsidP="00C357F6">
            <w:pPr>
              <w:rPr>
                <w:rFonts w:ascii="Arial" w:hAnsi="Arial" w:cs="Arial"/>
                <w:b/>
                <w:bCs/>
              </w:rPr>
            </w:pPr>
            <w:r>
              <w:rPr>
                <w:rFonts w:ascii="Arial" w:hAnsi="Arial" w:cs="Arial"/>
                <w:b/>
                <w:bCs/>
              </w:rPr>
              <w:t xml:space="preserve">AS10 – Land at Dalton Barracks </w:t>
            </w:r>
            <w:r>
              <w:rPr>
                <w:rFonts w:ascii="Arial" w:hAnsi="Arial" w:cs="Arial"/>
                <w:b/>
                <w:bCs/>
              </w:rPr>
              <w:lastRenderedPageBreak/>
              <w:t>Garden Village, Shippon</w:t>
            </w:r>
          </w:p>
        </w:tc>
        <w:tc>
          <w:tcPr>
            <w:tcW w:w="1055" w:type="dxa"/>
            <w:shd w:val="clear" w:color="auto" w:fill="E2EFD9" w:themeFill="accent6" w:themeFillTint="33"/>
          </w:tcPr>
          <w:p w14:paraId="024D5498" w14:textId="0E404A46" w:rsidR="00C357F6" w:rsidRPr="00AC7E20" w:rsidRDefault="00C357F6" w:rsidP="00C357F6">
            <w:pPr>
              <w:rPr>
                <w:rFonts w:ascii="Arial" w:hAnsi="Arial" w:cs="Arial"/>
              </w:rPr>
            </w:pPr>
            <w:r>
              <w:rPr>
                <w:rFonts w:ascii="Arial" w:hAnsi="Arial" w:cs="Arial"/>
              </w:rPr>
              <w:lastRenderedPageBreak/>
              <w:t>Positive</w:t>
            </w:r>
          </w:p>
        </w:tc>
        <w:tc>
          <w:tcPr>
            <w:tcW w:w="1055" w:type="dxa"/>
            <w:shd w:val="clear" w:color="auto" w:fill="E2EFD9" w:themeFill="accent6" w:themeFillTint="33"/>
          </w:tcPr>
          <w:p w14:paraId="6BB2EB10" w14:textId="536E29FC"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49F0A639" w14:textId="444D781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025A85B" w14:textId="6B06135A"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2FB8881F" w14:textId="63215895"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554AD7AA" w14:textId="115033C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3407CC2" w14:textId="4CDE54F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BFEFCD0" w14:textId="086E907A" w:rsidR="00C357F6" w:rsidRPr="00AC7E20" w:rsidRDefault="00C357F6" w:rsidP="00C357F6">
            <w:pPr>
              <w:rPr>
                <w:rFonts w:ascii="Arial" w:hAnsi="Arial" w:cs="Arial"/>
              </w:rPr>
            </w:pPr>
            <w:r>
              <w:rPr>
                <w:rFonts w:ascii="Arial" w:hAnsi="Arial" w:cs="Arial"/>
              </w:rPr>
              <w:t>No direct impact</w:t>
            </w:r>
          </w:p>
        </w:tc>
        <w:tc>
          <w:tcPr>
            <w:tcW w:w="1056" w:type="dxa"/>
            <w:shd w:val="clear" w:color="auto" w:fill="DEEAF6" w:themeFill="accent5" w:themeFillTint="33"/>
          </w:tcPr>
          <w:p w14:paraId="10358557" w14:textId="14A95EC2" w:rsidR="00C357F6" w:rsidRPr="00AC7E20" w:rsidRDefault="00C357F6" w:rsidP="00C357F6">
            <w:pPr>
              <w:rPr>
                <w:rFonts w:ascii="Arial" w:hAnsi="Arial" w:cs="Arial"/>
              </w:rPr>
            </w:pPr>
            <w:r>
              <w:rPr>
                <w:rFonts w:ascii="Arial" w:hAnsi="Arial" w:cs="Arial"/>
              </w:rPr>
              <w:t>No direct impact</w:t>
            </w:r>
          </w:p>
        </w:tc>
        <w:tc>
          <w:tcPr>
            <w:tcW w:w="3969" w:type="dxa"/>
          </w:tcPr>
          <w:p w14:paraId="40A4E210" w14:textId="77777777" w:rsidR="00C357F6" w:rsidRDefault="00C357F6" w:rsidP="00C357F6">
            <w:pPr>
              <w:rPr>
                <w:rFonts w:ascii="Arial" w:hAnsi="Arial" w:cs="Arial"/>
              </w:rPr>
            </w:pPr>
            <w:r>
              <w:rPr>
                <w:rFonts w:ascii="Arial" w:hAnsi="Arial" w:cs="Arial"/>
              </w:rPr>
              <w:t xml:space="preserve">This policy requires that proposals for the development of Land at Dalton Barracks Garden Village, Shippon </w:t>
            </w:r>
            <w:r>
              <w:rPr>
                <w:rFonts w:ascii="Arial" w:hAnsi="Arial" w:cs="Arial"/>
              </w:rPr>
              <w:lastRenderedPageBreak/>
              <w:t>must demonstrate sufficient education provision. This has a positive impact on school-age children and young people.</w:t>
            </w:r>
          </w:p>
          <w:p w14:paraId="10815263" w14:textId="77777777" w:rsidR="00C357F6" w:rsidRDefault="00C357F6" w:rsidP="00C357F6">
            <w:pPr>
              <w:rPr>
                <w:rFonts w:ascii="Arial" w:hAnsi="Arial" w:cs="Arial"/>
              </w:rPr>
            </w:pPr>
          </w:p>
          <w:p w14:paraId="704922E9" w14:textId="105CE8C3" w:rsidR="00C357F6" w:rsidRPr="00AC7E20" w:rsidRDefault="00C357F6" w:rsidP="00C357F6">
            <w:pPr>
              <w:rPr>
                <w:rFonts w:ascii="Arial" w:hAnsi="Arial" w:cs="Arial"/>
              </w:rPr>
            </w:pPr>
            <w:r>
              <w:rPr>
                <w:rFonts w:ascii="Arial" w:hAnsi="Arial" w:cs="Arial"/>
              </w:rPr>
              <w:t>Transport infrastructure contributions are likely to include satisfactory air quality mitigation for Marcham. This should provide a positive impact for children, the elderly, disabled people, pregnant people,</w:t>
            </w:r>
            <w:r w:rsidR="00AA66E8">
              <w:rPr>
                <w:rFonts w:ascii="Arial" w:hAnsi="Arial" w:cs="Arial"/>
              </w:rPr>
              <w:t xml:space="preserve"> and some ethnic groups, </w:t>
            </w:r>
            <w:r>
              <w:rPr>
                <w:rFonts w:ascii="Arial" w:hAnsi="Arial" w:cs="Arial"/>
              </w:rPr>
              <w:t>who are the most vulnerable to health issues relating to poor air quality.</w:t>
            </w:r>
          </w:p>
        </w:tc>
      </w:tr>
      <w:tr w:rsidR="00C357F6" w:rsidRPr="00AC7E20" w14:paraId="52667B2B" w14:textId="77777777" w:rsidTr="00FF6CCA">
        <w:tc>
          <w:tcPr>
            <w:tcW w:w="2269" w:type="dxa"/>
          </w:tcPr>
          <w:p w14:paraId="19B819F8" w14:textId="287F1C9A" w:rsidR="00C357F6" w:rsidRPr="00AC7E20" w:rsidRDefault="00C357F6" w:rsidP="00C357F6">
            <w:pPr>
              <w:rPr>
                <w:rFonts w:ascii="Arial" w:hAnsi="Arial" w:cs="Arial"/>
                <w:b/>
                <w:bCs/>
              </w:rPr>
            </w:pPr>
            <w:r>
              <w:rPr>
                <w:rFonts w:ascii="Arial" w:hAnsi="Arial" w:cs="Arial"/>
                <w:b/>
                <w:bCs/>
              </w:rPr>
              <w:lastRenderedPageBreak/>
              <w:t>AS11 – Culham Science Centre</w:t>
            </w:r>
          </w:p>
        </w:tc>
        <w:tc>
          <w:tcPr>
            <w:tcW w:w="1055" w:type="dxa"/>
            <w:shd w:val="clear" w:color="auto" w:fill="DEEAF6" w:themeFill="accent5" w:themeFillTint="33"/>
          </w:tcPr>
          <w:p w14:paraId="46C90261" w14:textId="2F79103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86D216D" w14:textId="526F163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DA8126F" w14:textId="0AB53EB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3D8233D" w14:textId="6632AA92"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5CC98D4" w14:textId="40C68B9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50FC34D" w14:textId="1BE4FC1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8C422FD" w14:textId="3AA6C91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77EF85C" w14:textId="2B7DDBBD"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D0AC0F5" w14:textId="1663ADB7"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4099412F" w14:textId="11FF40A8" w:rsidR="00C357F6" w:rsidRPr="00AC7E20" w:rsidRDefault="00C357F6" w:rsidP="00F0573C">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73E56CB1" w14:textId="77777777" w:rsidTr="00FF6CCA">
        <w:tc>
          <w:tcPr>
            <w:tcW w:w="2269" w:type="dxa"/>
          </w:tcPr>
          <w:p w14:paraId="40900B52" w14:textId="2D74287E" w:rsidR="00C357F6" w:rsidRPr="00AC7E20" w:rsidRDefault="00C357F6" w:rsidP="00C357F6">
            <w:pPr>
              <w:rPr>
                <w:rFonts w:ascii="Arial" w:hAnsi="Arial" w:cs="Arial"/>
                <w:b/>
                <w:bCs/>
              </w:rPr>
            </w:pPr>
            <w:r>
              <w:rPr>
                <w:rFonts w:ascii="Arial" w:hAnsi="Arial" w:cs="Arial"/>
                <w:b/>
                <w:bCs/>
              </w:rPr>
              <w:t>AS12 – Harwell Campus</w:t>
            </w:r>
          </w:p>
        </w:tc>
        <w:tc>
          <w:tcPr>
            <w:tcW w:w="1055" w:type="dxa"/>
            <w:shd w:val="clear" w:color="auto" w:fill="DEEAF6" w:themeFill="accent5" w:themeFillTint="33"/>
          </w:tcPr>
          <w:p w14:paraId="710F1570" w14:textId="5C423FC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AB662EB" w14:textId="7496164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1FDCDAD" w14:textId="3CE273B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0C84CCD" w14:textId="567E3B79"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F371E21" w14:textId="43BC84C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08BA0AB" w14:textId="323F58E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79FA14E" w14:textId="43428B1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1FBF75D" w14:textId="6ADF67F1"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A4D964F" w14:textId="17A3804A"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2D8C2147" w14:textId="3AA32A16" w:rsidR="00C357F6" w:rsidRPr="00AC7E20" w:rsidRDefault="00C357F6" w:rsidP="00F0573C">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59F10450" w14:textId="77777777" w:rsidTr="00FF6CCA">
        <w:tc>
          <w:tcPr>
            <w:tcW w:w="2269" w:type="dxa"/>
          </w:tcPr>
          <w:p w14:paraId="4387C294" w14:textId="41216B81" w:rsidR="00C357F6" w:rsidRPr="00AC7E20" w:rsidRDefault="00C357F6" w:rsidP="00C357F6">
            <w:pPr>
              <w:rPr>
                <w:rFonts w:ascii="Arial" w:hAnsi="Arial" w:cs="Arial"/>
                <w:b/>
                <w:bCs/>
              </w:rPr>
            </w:pPr>
            <w:r>
              <w:rPr>
                <w:rFonts w:ascii="Arial" w:hAnsi="Arial" w:cs="Arial"/>
                <w:b/>
                <w:bCs/>
              </w:rPr>
              <w:t>AS13 – Berinsfield Garden Village</w:t>
            </w:r>
          </w:p>
        </w:tc>
        <w:tc>
          <w:tcPr>
            <w:tcW w:w="1055" w:type="dxa"/>
            <w:shd w:val="clear" w:color="auto" w:fill="DEEAF6" w:themeFill="accent5" w:themeFillTint="33"/>
          </w:tcPr>
          <w:p w14:paraId="4A408068" w14:textId="3A261C6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78AEB0D" w14:textId="631BEAB6"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7682053" w14:textId="410845C6"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0ACD863" w14:textId="756987DB"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1F60556" w14:textId="6C8DCEF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63796FF" w14:textId="174A0E6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DA89DE8" w14:textId="0F169D0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8BED55A" w14:textId="719387DC"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C0BB223" w14:textId="43CFED18"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47BDDDC1" w14:textId="1AC79A65"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5486A7C9" w14:textId="77777777" w:rsidTr="00FF6CCA">
        <w:tc>
          <w:tcPr>
            <w:tcW w:w="2269" w:type="dxa"/>
          </w:tcPr>
          <w:p w14:paraId="0E3F4AAE" w14:textId="767AE503" w:rsidR="00C357F6" w:rsidRPr="00AC7E20" w:rsidRDefault="00C357F6" w:rsidP="00C357F6">
            <w:pPr>
              <w:rPr>
                <w:rFonts w:ascii="Arial" w:hAnsi="Arial" w:cs="Arial"/>
                <w:b/>
                <w:bCs/>
              </w:rPr>
            </w:pPr>
            <w:r>
              <w:rPr>
                <w:rFonts w:ascii="Arial" w:hAnsi="Arial" w:cs="Arial"/>
                <w:b/>
                <w:bCs/>
              </w:rPr>
              <w:t>AS14 – Dalton Barracks Garden Village</w:t>
            </w:r>
          </w:p>
        </w:tc>
        <w:tc>
          <w:tcPr>
            <w:tcW w:w="1055" w:type="dxa"/>
            <w:shd w:val="clear" w:color="auto" w:fill="DEEAF6" w:themeFill="accent5" w:themeFillTint="33"/>
          </w:tcPr>
          <w:p w14:paraId="2D20B1FB" w14:textId="63B0998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A58A992" w14:textId="08FDB59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66E3982" w14:textId="082D3A6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DA0E02F" w14:textId="4A2555C2"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FC52824" w14:textId="1557C80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9A1C858" w14:textId="63A0574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E8F9497" w14:textId="1941303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5441650" w14:textId="74E447C8"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018AA0B" w14:textId="74A2C9A0"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6D403D90" w14:textId="241DF6A3"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630D554C" w14:textId="77777777" w:rsidTr="00FF6CCA">
        <w:tc>
          <w:tcPr>
            <w:tcW w:w="2269" w:type="dxa"/>
          </w:tcPr>
          <w:p w14:paraId="5542A4BA" w14:textId="1D9F8768" w:rsidR="00C357F6" w:rsidRPr="00AC7E20" w:rsidRDefault="00C357F6" w:rsidP="00C357F6">
            <w:pPr>
              <w:rPr>
                <w:rFonts w:ascii="Arial" w:hAnsi="Arial" w:cs="Arial"/>
                <w:b/>
                <w:bCs/>
              </w:rPr>
            </w:pPr>
            <w:r>
              <w:rPr>
                <w:rFonts w:ascii="Arial" w:hAnsi="Arial" w:cs="Arial"/>
                <w:b/>
                <w:bCs/>
              </w:rPr>
              <w:lastRenderedPageBreak/>
              <w:t>AS1</w:t>
            </w:r>
            <w:r w:rsidR="0028132E">
              <w:rPr>
                <w:rFonts w:ascii="Arial" w:hAnsi="Arial" w:cs="Arial"/>
                <w:b/>
                <w:bCs/>
              </w:rPr>
              <w:t>5</w:t>
            </w:r>
            <w:r>
              <w:rPr>
                <w:rFonts w:ascii="Arial" w:hAnsi="Arial" w:cs="Arial"/>
                <w:b/>
                <w:bCs/>
              </w:rPr>
              <w:t xml:space="preserve"> – Harcourt Hill Campus</w:t>
            </w:r>
          </w:p>
        </w:tc>
        <w:tc>
          <w:tcPr>
            <w:tcW w:w="1055" w:type="dxa"/>
            <w:shd w:val="clear" w:color="auto" w:fill="DEEAF6" w:themeFill="accent5" w:themeFillTint="33"/>
          </w:tcPr>
          <w:p w14:paraId="78B654AD" w14:textId="7D90169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5DB5A47" w14:textId="1BBE9EC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B22F8C9" w14:textId="7ADF0E7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7AF0A31" w14:textId="5A3BC074"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126C51B" w14:textId="4153037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7646557" w14:textId="28B910E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1908DDA" w14:textId="5ECB110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19EB678" w14:textId="2F5893C8"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0CADE02" w14:textId="742A2483"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01B39FFD" w14:textId="0FC7B306"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63741" w:rsidRPr="00AC7E20" w14:paraId="5A9A517C" w14:textId="77777777" w:rsidTr="00FF6CCA">
        <w:tc>
          <w:tcPr>
            <w:tcW w:w="2269" w:type="dxa"/>
          </w:tcPr>
          <w:p w14:paraId="7994706D" w14:textId="6C60D424" w:rsidR="00C63741" w:rsidRDefault="00C63741" w:rsidP="00C63741">
            <w:pPr>
              <w:rPr>
                <w:rFonts w:ascii="Arial" w:hAnsi="Arial" w:cs="Arial"/>
                <w:b/>
                <w:bCs/>
              </w:rPr>
            </w:pPr>
            <w:r>
              <w:rPr>
                <w:rFonts w:ascii="Arial" w:hAnsi="Arial" w:cs="Arial"/>
                <w:b/>
                <w:bCs/>
              </w:rPr>
              <w:t>AS1</w:t>
            </w:r>
            <w:r w:rsidR="0028132E">
              <w:rPr>
                <w:rFonts w:ascii="Arial" w:hAnsi="Arial" w:cs="Arial"/>
                <w:b/>
                <w:bCs/>
              </w:rPr>
              <w:t>6</w:t>
            </w:r>
            <w:r>
              <w:rPr>
                <w:rFonts w:ascii="Arial" w:hAnsi="Arial" w:cs="Arial"/>
                <w:b/>
                <w:bCs/>
              </w:rPr>
              <w:t xml:space="preserve"> – Land at Crowmarsh Gifford, Benson Lane – Site of former district council offices</w:t>
            </w:r>
          </w:p>
        </w:tc>
        <w:tc>
          <w:tcPr>
            <w:tcW w:w="1055" w:type="dxa"/>
            <w:shd w:val="clear" w:color="auto" w:fill="DEEAF6" w:themeFill="accent5" w:themeFillTint="33"/>
          </w:tcPr>
          <w:p w14:paraId="4EAA08CC" w14:textId="5DDDD168" w:rsidR="00C63741" w:rsidRPr="00AC7E20" w:rsidRDefault="00C63741" w:rsidP="00C63741">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C20560B" w14:textId="21B76D1B" w:rsidR="00C63741" w:rsidRPr="00AC7E20" w:rsidRDefault="00C63741" w:rsidP="00C63741">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F91DF54" w14:textId="14E174FC" w:rsidR="00C63741" w:rsidRPr="00AC7E20" w:rsidRDefault="00C63741" w:rsidP="00C63741">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A3172C2" w14:textId="2851A8A9" w:rsidR="00C63741" w:rsidRPr="00AC7E20" w:rsidRDefault="00C63741" w:rsidP="00C63741">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60C3CC4" w14:textId="5FC02F50" w:rsidR="00C63741" w:rsidRPr="00AC7E20" w:rsidRDefault="00C63741" w:rsidP="00C63741">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E83FF33" w14:textId="6AE3FAAF" w:rsidR="00C63741" w:rsidRPr="00AC7E20" w:rsidRDefault="00C63741" w:rsidP="00C63741">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8E212C1" w14:textId="4714F79F" w:rsidR="00C63741" w:rsidRPr="00AC7E20" w:rsidRDefault="00C63741" w:rsidP="00C63741">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3F65E0A" w14:textId="0A6C65E8" w:rsidR="00C63741" w:rsidRPr="00AC7E20" w:rsidRDefault="00C63741" w:rsidP="00C63741">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D827CFF" w14:textId="7B8E3245" w:rsidR="00C63741" w:rsidRPr="00AC7E20" w:rsidRDefault="00C63741" w:rsidP="00C63741">
            <w:pPr>
              <w:rPr>
                <w:rFonts w:ascii="Arial" w:hAnsi="Arial" w:cs="Arial"/>
              </w:rPr>
            </w:pPr>
            <w:r w:rsidRPr="00AC7E20">
              <w:rPr>
                <w:rFonts w:ascii="Arial" w:hAnsi="Arial" w:cs="Arial"/>
              </w:rPr>
              <w:t>No direct impact</w:t>
            </w:r>
          </w:p>
        </w:tc>
        <w:tc>
          <w:tcPr>
            <w:tcW w:w="3969" w:type="dxa"/>
          </w:tcPr>
          <w:p w14:paraId="72023AE5" w14:textId="192B7BBA" w:rsidR="00C63741" w:rsidRPr="00AC7E20" w:rsidRDefault="00C63741" w:rsidP="00C63741">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48A15A1B" w14:textId="77777777" w:rsidTr="00FF6CCA">
        <w:tc>
          <w:tcPr>
            <w:tcW w:w="2269" w:type="dxa"/>
          </w:tcPr>
          <w:p w14:paraId="3EC54D4C" w14:textId="5B20A901" w:rsidR="00C357F6" w:rsidRPr="00AC7E20" w:rsidRDefault="00C357F6" w:rsidP="00C357F6">
            <w:pPr>
              <w:rPr>
                <w:rFonts w:ascii="Arial" w:hAnsi="Arial" w:cs="Arial"/>
                <w:b/>
                <w:bCs/>
              </w:rPr>
            </w:pPr>
            <w:r w:rsidRPr="00AC7E20">
              <w:rPr>
                <w:rFonts w:ascii="Arial" w:hAnsi="Arial" w:cs="Arial"/>
                <w:b/>
                <w:bCs/>
              </w:rPr>
              <w:t xml:space="preserve">TCR1 – Centre </w:t>
            </w:r>
            <w:r>
              <w:rPr>
                <w:rFonts w:ascii="Arial" w:hAnsi="Arial" w:cs="Arial"/>
                <w:b/>
                <w:bCs/>
              </w:rPr>
              <w:t>h</w:t>
            </w:r>
            <w:r w:rsidRPr="00AC7E20">
              <w:rPr>
                <w:rFonts w:ascii="Arial" w:hAnsi="Arial" w:cs="Arial"/>
                <w:b/>
                <w:bCs/>
              </w:rPr>
              <w:t>ierarchy</w:t>
            </w:r>
          </w:p>
        </w:tc>
        <w:tc>
          <w:tcPr>
            <w:tcW w:w="1055" w:type="dxa"/>
            <w:shd w:val="clear" w:color="auto" w:fill="DEEAF6" w:themeFill="accent5" w:themeFillTint="33"/>
          </w:tcPr>
          <w:p w14:paraId="32331F4C" w14:textId="489F39C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E447369" w14:textId="1442AB8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30C63F3" w14:textId="342D0CE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D635532" w14:textId="4DB8665B"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6C81292" w14:textId="2410397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47D0F61" w14:textId="42A22BC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CC3D9C1" w14:textId="7EDFB43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085689A" w14:textId="34F33ECF"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90AAB39" w14:textId="63E04493"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195763EE" w14:textId="262400D4" w:rsidR="00C357F6" w:rsidRPr="00AC7E20" w:rsidRDefault="00C357F6" w:rsidP="00C357F6">
            <w:pPr>
              <w:rPr>
                <w:rFonts w:ascii="Arial" w:hAnsi="Arial" w:cs="Arial"/>
              </w:rPr>
            </w:pPr>
            <w:r w:rsidRPr="00AC7E20">
              <w:rPr>
                <w:rFonts w:ascii="Arial" w:hAnsi="Arial" w:cs="Arial"/>
              </w:rPr>
              <w:t xml:space="preserve">This policy is not considered to differentially impact groups with protected characteristics. </w:t>
            </w:r>
          </w:p>
        </w:tc>
      </w:tr>
      <w:tr w:rsidR="00C357F6" w:rsidRPr="00AC7E20" w14:paraId="6D9E92B0" w14:textId="77777777" w:rsidTr="00FF6CCA">
        <w:tc>
          <w:tcPr>
            <w:tcW w:w="2269" w:type="dxa"/>
          </w:tcPr>
          <w:p w14:paraId="710AA3EF" w14:textId="385FE540" w:rsidR="00C357F6" w:rsidRPr="00AC7E20" w:rsidRDefault="00C357F6" w:rsidP="00C357F6">
            <w:pPr>
              <w:rPr>
                <w:rFonts w:ascii="Arial" w:hAnsi="Arial" w:cs="Arial"/>
                <w:b/>
                <w:bCs/>
              </w:rPr>
            </w:pPr>
            <w:r w:rsidRPr="00AC7E20">
              <w:rPr>
                <w:rFonts w:ascii="Arial" w:hAnsi="Arial" w:cs="Arial"/>
                <w:b/>
                <w:bCs/>
              </w:rPr>
              <w:t xml:space="preserve">TCR2 – Strategy for </w:t>
            </w:r>
            <w:r>
              <w:rPr>
                <w:rFonts w:ascii="Arial" w:hAnsi="Arial" w:cs="Arial"/>
                <w:b/>
                <w:bCs/>
              </w:rPr>
              <w:t>t</w:t>
            </w:r>
            <w:r w:rsidRPr="00AC7E20">
              <w:rPr>
                <w:rFonts w:ascii="Arial" w:hAnsi="Arial" w:cs="Arial"/>
                <w:b/>
                <w:bCs/>
              </w:rPr>
              <w:t xml:space="preserve">own and </w:t>
            </w:r>
            <w:r>
              <w:rPr>
                <w:rFonts w:ascii="Arial" w:hAnsi="Arial" w:cs="Arial"/>
                <w:b/>
                <w:bCs/>
              </w:rPr>
              <w:t>l</w:t>
            </w:r>
            <w:r w:rsidRPr="00AC7E20">
              <w:rPr>
                <w:rFonts w:ascii="Arial" w:hAnsi="Arial" w:cs="Arial"/>
                <w:b/>
                <w:bCs/>
              </w:rPr>
              <w:t xml:space="preserve">ocal </w:t>
            </w:r>
            <w:r>
              <w:rPr>
                <w:rFonts w:ascii="Arial" w:hAnsi="Arial" w:cs="Arial"/>
                <w:b/>
                <w:bCs/>
              </w:rPr>
              <w:t>s</w:t>
            </w:r>
            <w:r w:rsidRPr="00AC7E20">
              <w:rPr>
                <w:rFonts w:ascii="Arial" w:hAnsi="Arial" w:cs="Arial"/>
                <w:b/>
                <w:bCs/>
              </w:rPr>
              <w:t xml:space="preserve">ervice </w:t>
            </w:r>
            <w:r>
              <w:rPr>
                <w:rFonts w:ascii="Arial" w:hAnsi="Arial" w:cs="Arial"/>
                <w:b/>
                <w:bCs/>
              </w:rPr>
              <w:t>c</w:t>
            </w:r>
            <w:r w:rsidRPr="00AC7E20">
              <w:rPr>
                <w:rFonts w:ascii="Arial" w:hAnsi="Arial" w:cs="Arial"/>
                <w:b/>
                <w:bCs/>
              </w:rPr>
              <w:t>entres</w:t>
            </w:r>
          </w:p>
        </w:tc>
        <w:tc>
          <w:tcPr>
            <w:tcW w:w="1055" w:type="dxa"/>
            <w:shd w:val="clear" w:color="auto" w:fill="E2EFD9" w:themeFill="accent6" w:themeFillTint="33"/>
          </w:tcPr>
          <w:p w14:paraId="403FF7C4" w14:textId="7FA98E42"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7111026D" w14:textId="1CE1B1A6"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349702D7" w14:textId="69D3CF9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054B3AC" w14:textId="1C540764"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C7D7E7C" w14:textId="1321A27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56A534F" w14:textId="0F3303E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B0AC5B4" w14:textId="67127E8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74F7995" w14:textId="6066173B"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EF8383F" w14:textId="67697129"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4392B10A" w14:textId="667DB884" w:rsidR="00C357F6" w:rsidRPr="00AC7E20" w:rsidRDefault="00C357F6" w:rsidP="00C357F6">
            <w:pPr>
              <w:rPr>
                <w:rFonts w:ascii="Arial" w:hAnsi="Arial" w:cs="Arial"/>
              </w:rPr>
            </w:pPr>
            <w:r w:rsidRPr="00AC7E20">
              <w:rPr>
                <w:rFonts w:ascii="Arial" w:hAnsi="Arial" w:cs="Arial"/>
              </w:rPr>
              <w:t>This policy requires that preference is given to accessible sites which are well connected to the town centre on foot, cycle or by public transport, when considering edge of centre or out of centre proposals. Good connectivity and access to public transport has a positive impact on elderly and/or disabled people who may have mobility issues.</w:t>
            </w:r>
          </w:p>
        </w:tc>
      </w:tr>
      <w:tr w:rsidR="00C357F6" w:rsidRPr="00AC7E20" w14:paraId="4F67D513" w14:textId="77777777" w:rsidTr="007E731F">
        <w:tc>
          <w:tcPr>
            <w:tcW w:w="2269" w:type="dxa"/>
          </w:tcPr>
          <w:p w14:paraId="776E63C5" w14:textId="3DA640E2" w:rsidR="00C357F6" w:rsidRPr="00AC7E20" w:rsidRDefault="00C357F6" w:rsidP="00C357F6">
            <w:pPr>
              <w:rPr>
                <w:rFonts w:ascii="Arial" w:hAnsi="Arial" w:cs="Arial"/>
                <w:b/>
                <w:bCs/>
              </w:rPr>
            </w:pPr>
            <w:r w:rsidRPr="00AC7E20">
              <w:rPr>
                <w:rFonts w:ascii="Arial" w:hAnsi="Arial" w:cs="Arial"/>
                <w:b/>
                <w:bCs/>
              </w:rPr>
              <w:t xml:space="preserve">TCR3 – Retail </w:t>
            </w:r>
            <w:r>
              <w:rPr>
                <w:rFonts w:ascii="Arial" w:hAnsi="Arial" w:cs="Arial"/>
                <w:b/>
                <w:bCs/>
              </w:rPr>
              <w:t>f</w:t>
            </w:r>
            <w:r w:rsidRPr="00AC7E20">
              <w:rPr>
                <w:rFonts w:ascii="Arial" w:hAnsi="Arial" w:cs="Arial"/>
                <w:b/>
                <w:bCs/>
              </w:rPr>
              <w:t xml:space="preserve">loorspace </w:t>
            </w:r>
            <w:r>
              <w:rPr>
                <w:rFonts w:ascii="Arial" w:hAnsi="Arial" w:cs="Arial"/>
                <w:b/>
                <w:bCs/>
              </w:rPr>
              <w:t>p</w:t>
            </w:r>
            <w:r w:rsidRPr="00AC7E20">
              <w:rPr>
                <w:rFonts w:ascii="Arial" w:hAnsi="Arial" w:cs="Arial"/>
                <w:b/>
                <w:bCs/>
              </w:rPr>
              <w:t>rovision (</w:t>
            </w:r>
            <w:r>
              <w:rPr>
                <w:rFonts w:ascii="Arial" w:hAnsi="Arial" w:cs="Arial"/>
                <w:b/>
                <w:bCs/>
              </w:rPr>
              <w:t>c</w:t>
            </w:r>
            <w:r w:rsidRPr="00AC7E20">
              <w:rPr>
                <w:rFonts w:ascii="Arial" w:hAnsi="Arial" w:cs="Arial"/>
                <w:b/>
                <w:bCs/>
              </w:rPr>
              <w:t xml:space="preserve">onvenience and </w:t>
            </w:r>
            <w:r>
              <w:rPr>
                <w:rFonts w:ascii="Arial" w:hAnsi="Arial" w:cs="Arial"/>
                <w:b/>
                <w:bCs/>
              </w:rPr>
              <w:t>c</w:t>
            </w:r>
            <w:r w:rsidRPr="00AC7E20">
              <w:rPr>
                <w:rFonts w:ascii="Arial" w:hAnsi="Arial" w:cs="Arial"/>
                <w:b/>
                <w:bCs/>
              </w:rPr>
              <w:t xml:space="preserve">omparison </w:t>
            </w:r>
            <w:r>
              <w:rPr>
                <w:rFonts w:ascii="Arial" w:hAnsi="Arial" w:cs="Arial"/>
                <w:b/>
                <w:bCs/>
              </w:rPr>
              <w:t>g</w:t>
            </w:r>
            <w:r w:rsidRPr="00AC7E20">
              <w:rPr>
                <w:rFonts w:ascii="Arial" w:hAnsi="Arial" w:cs="Arial"/>
                <w:b/>
                <w:bCs/>
              </w:rPr>
              <w:t>oods)</w:t>
            </w:r>
          </w:p>
        </w:tc>
        <w:tc>
          <w:tcPr>
            <w:tcW w:w="1055" w:type="dxa"/>
            <w:shd w:val="clear" w:color="auto" w:fill="E2EFD9" w:themeFill="accent6" w:themeFillTint="33"/>
          </w:tcPr>
          <w:p w14:paraId="60F663E4" w14:textId="334B3C70"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67630E3F" w14:textId="70044613"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5E2680B8" w14:textId="49372A7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624FA06" w14:textId="3A0107B7"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398703A" w14:textId="759FD06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A1635D1" w14:textId="4C07938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11B571C" w14:textId="726033D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0E9B23F" w14:textId="7A92EDE4"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0681C5D" w14:textId="03554AC3"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4514F0D4" w14:textId="3A043348" w:rsidR="00C357F6" w:rsidRPr="00AC7E20" w:rsidRDefault="00C357F6" w:rsidP="00C357F6">
            <w:pPr>
              <w:rPr>
                <w:rFonts w:ascii="Arial" w:hAnsi="Arial" w:cs="Arial"/>
              </w:rPr>
            </w:pPr>
            <w:r>
              <w:rPr>
                <w:rFonts w:ascii="Arial" w:hAnsi="Arial" w:cs="Arial"/>
              </w:rPr>
              <w:t xml:space="preserve">This policy promotes the inclusion of new convenience goods floorspace within the masterplans for residential focussed site allocations and applies the ‘Town Centre First’ approach for the consideration of proposals for </w:t>
            </w:r>
            <w:r>
              <w:rPr>
                <w:rFonts w:ascii="Arial" w:hAnsi="Arial" w:cs="Arial"/>
              </w:rPr>
              <w:lastRenderedPageBreak/>
              <w:t xml:space="preserve">additional food store floorspace. </w:t>
            </w:r>
            <w:r w:rsidRPr="00AC7E20">
              <w:rPr>
                <w:rFonts w:ascii="Arial" w:hAnsi="Arial" w:cs="Arial"/>
              </w:rPr>
              <w:t>This has an especially positive impact on elderly and/or disabled people who may have mobility issues and rely on local shops and services.</w:t>
            </w:r>
            <w:r>
              <w:rPr>
                <w:rFonts w:ascii="Arial" w:hAnsi="Arial" w:cs="Arial"/>
              </w:rPr>
              <w:t xml:space="preserve">  </w:t>
            </w:r>
          </w:p>
        </w:tc>
      </w:tr>
      <w:tr w:rsidR="00C357F6" w:rsidRPr="00AC7E20" w14:paraId="3AFD371B" w14:textId="77777777" w:rsidTr="00FF6CCA">
        <w:tc>
          <w:tcPr>
            <w:tcW w:w="2269" w:type="dxa"/>
          </w:tcPr>
          <w:p w14:paraId="5D660E7F" w14:textId="3FE1C122" w:rsidR="00C357F6" w:rsidRPr="00AC7E20" w:rsidRDefault="00C357F6" w:rsidP="00C357F6">
            <w:pPr>
              <w:rPr>
                <w:rFonts w:ascii="Arial" w:hAnsi="Arial" w:cs="Arial"/>
                <w:b/>
                <w:bCs/>
              </w:rPr>
            </w:pPr>
            <w:r w:rsidRPr="00AC7E20">
              <w:rPr>
                <w:rFonts w:ascii="Arial" w:hAnsi="Arial" w:cs="Arial"/>
                <w:b/>
                <w:bCs/>
              </w:rPr>
              <w:lastRenderedPageBreak/>
              <w:t xml:space="preserve">TCR4 – Retail and </w:t>
            </w:r>
            <w:r>
              <w:rPr>
                <w:rFonts w:ascii="Arial" w:hAnsi="Arial" w:cs="Arial"/>
                <w:b/>
                <w:bCs/>
              </w:rPr>
              <w:t>s</w:t>
            </w:r>
            <w:r w:rsidRPr="00AC7E20">
              <w:rPr>
                <w:rFonts w:ascii="Arial" w:hAnsi="Arial" w:cs="Arial"/>
                <w:b/>
                <w:bCs/>
              </w:rPr>
              <w:t xml:space="preserve">ervice </w:t>
            </w:r>
            <w:r>
              <w:rPr>
                <w:rFonts w:ascii="Arial" w:hAnsi="Arial" w:cs="Arial"/>
                <w:b/>
                <w:bCs/>
              </w:rPr>
              <w:t>p</w:t>
            </w:r>
            <w:r w:rsidRPr="00AC7E20">
              <w:rPr>
                <w:rFonts w:ascii="Arial" w:hAnsi="Arial" w:cs="Arial"/>
                <w:b/>
                <w:bCs/>
              </w:rPr>
              <w:t xml:space="preserve">rovision in </w:t>
            </w:r>
            <w:r>
              <w:rPr>
                <w:rFonts w:ascii="Arial" w:hAnsi="Arial" w:cs="Arial"/>
                <w:b/>
                <w:bCs/>
              </w:rPr>
              <w:t>v</w:t>
            </w:r>
            <w:r w:rsidRPr="00AC7E20">
              <w:rPr>
                <w:rFonts w:ascii="Arial" w:hAnsi="Arial" w:cs="Arial"/>
                <w:b/>
                <w:bCs/>
              </w:rPr>
              <w:t xml:space="preserve">illages and </w:t>
            </w:r>
            <w:r>
              <w:rPr>
                <w:rFonts w:ascii="Arial" w:hAnsi="Arial" w:cs="Arial"/>
                <w:b/>
                <w:bCs/>
              </w:rPr>
              <w:t>l</w:t>
            </w:r>
            <w:r w:rsidRPr="00AC7E20">
              <w:rPr>
                <w:rFonts w:ascii="Arial" w:hAnsi="Arial" w:cs="Arial"/>
                <w:b/>
                <w:bCs/>
              </w:rPr>
              <w:t xml:space="preserve">ocal </w:t>
            </w:r>
            <w:r>
              <w:rPr>
                <w:rFonts w:ascii="Arial" w:hAnsi="Arial" w:cs="Arial"/>
                <w:b/>
                <w:bCs/>
              </w:rPr>
              <w:t>c</w:t>
            </w:r>
            <w:r w:rsidRPr="00AC7E20">
              <w:rPr>
                <w:rFonts w:ascii="Arial" w:hAnsi="Arial" w:cs="Arial"/>
                <w:b/>
                <w:bCs/>
              </w:rPr>
              <w:t>entres</w:t>
            </w:r>
          </w:p>
        </w:tc>
        <w:tc>
          <w:tcPr>
            <w:tcW w:w="1055" w:type="dxa"/>
            <w:shd w:val="clear" w:color="auto" w:fill="E2EFD9" w:themeFill="accent6" w:themeFillTint="33"/>
          </w:tcPr>
          <w:p w14:paraId="2F46FAC0" w14:textId="3D3676C4"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510E5EB5" w14:textId="177D1A24"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2F54201E" w14:textId="7F74943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960FAFC" w14:textId="3B2A433F"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8897874" w14:textId="6298F42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CDECAFD" w14:textId="7F69E8D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A1E2560" w14:textId="63D1B2C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18CA913" w14:textId="378BC0FA"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C3EDF2D" w14:textId="7C7F43CE"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63046756" w14:textId="111A4B89" w:rsidR="00C357F6" w:rsidRPr="00AC7E20" w:rsidRDefault="00C357F6" w:rsidP="00C357F6">
            <w:pPr>
              <w:rPr>
                <w:rFonts w:ascii="Arial" w:hAnsi="Arial" w:cs="Arial"/>
              </w:rPr>
            </w:pPr>
            <w:r w:rsidRPr="00AC7E20">
              <w:rPr>
                <w:rFonts w:ascii="Arial" w:hAnsi="Arial" w:cs="Arial"/>
              </w:rPr>
              <w:t>This policy supports new, and guards against the unnecessary loss of existing, shops and service uses within villages and local centres to meet the day-to-day needs of local communities. This has an especially positive impact on elderly and/or disabled people who may have mobility issues and rely on local shops and services.</w:t>
            </w:r>
          </w:p>
        </w:tc>
      </w:tr>
      <w:tr w:rsidR="00C357F6" w:rsidRPr="00AC7E20" w14:paraId="40FD9C86" w14:textId="77777777" w:rsidTr="00FF6CCA">
        <w:tc>
          <w:tcPr>
            <w:tcW w:w="2269" w:type="dxa"/>
          </w:tcPr>
          <w:p w14:paraId="2F5D14B6" w14:textId="249EABF2" w:rsidR="00C357F6" w:rsidRPr="00AC7E20" w:rsidRDefault="00C357F6" w:rsidP="00C357F6">
            <w:pPr>
              <w:rPr>
                <w:rFonts w:ascii="Arial" w:hAnsi="Arial" w:cs="Arial"/>
                <w:b/>
                <w:bCs/>
              </w:rPr>
            </w:pPr>
            <w:r w:rsidRPr="00AC7E20">
              <w:rPr>
                <w:rFonts w:ascii="Arial" w:hAnsi="Arial" w:cs="Arial"/>
                <w:b/>
                <w:bCs/>
              </w:rPr>
              <w:t xml:space="preserve">DE1 – High </w:t>
            </w:r>
            <w:r>
              <w:rPr>
                <w:rFonts w:ascii="Arial" w:hAnsi="Arial" w:cs="Arial"/>
                <w:b/>
                <w:bCs/>
              </w:rPr>
              <w:t>q</w:t>
            </w:r>
            <w:r w:rsidRPr="00AC7E20">
              <w:rPr>
                <w:rFonts w:ascii="Arial" w:hAnsi="Arial" w:cs="Arial"/>
                <w:b/>
                <w:bCs/>
              </w:rPr>
              <w:t xml:space="preserve">uality </w:t>
            </w:r>
            <w:r>
              <w:rPr>
                <w:rFonts w:ascii="Arial" w:hAnsi="Arial" w:cs="Arial"/>
                <w:b/>
                <w:bCs/>
              </w:rPr>
              <w:t>d</w:t>
            </w:r>
            <w:r w:rsidRPr="00AC7E20">
              <w:rPr>
                <w:rFonts w:ascii="Arial" w:hAnsi="Arial" w:cs="Arial"/>
                <w:b/>
                <w:bCs/>
              </w:rPr>
              <w:t>esign</w:t>
            </w:r>
          </w:p>
        </w:tc>
        <w:tc>
          <w:tcPr>
            <w:tcW w:w="1055" w:type="dxa"/>
            <w:shd w:val="clear" w:color="auto" w:fill="E2EFD9" w:themeFill="accent6" w:themeFillTint="33"/>
          </w:tcPr>
          <w:p w14:paraId="20F04B4F" w14:textId="44DA0714"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3D85CA39" w14:textId="2ADDEAD2"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50ABD335" w14:textId="3401684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AD284AC" w14:textId="62A8D15B"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938B452" w14:textId="6A7CA94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E2EFD9" w:themeFill="accent6" w:themeFillTint="33"/>
          </w:tcPr>
          <w:p w14:paraId="7F6A6EC0" w14:textId="19A20AA6"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3127A819" w14:textId="18CF3717"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596893BC" w14:textId="00D5EECE" w:rsidR="00C357F6" w:rsidRPr="00AC7E20" w:rsidRDefault="00C357F6" w:rsidP="00C357F6">
            <w:pPr>
              <w:rPr>
                <w:rFonts w:ascii="Arial" w:hAnsi="Arial" w:cs="Arial"/>
              </w:rPr>
            </w:pPr>
            <w:r w:rsidRPr="00AC7E20">
              <w:rPr>
                <w:rFonts w:ascii="Arial" w:hAnsi="Arial" w:cs="Arial"/>
              </w:rPr>
              <w:t>Positive</w:t>
            </w:r>
          </w:p>
        </w:tc>
        <w:tc>
          <w:tcPr>
            <w:tcW w:w="1056" w:type="dxa"/>
            <w:shd w:val="clear" w:color="auto" w:fill="E2EFD9" w:themeFill="accent6" w:themeFillTint="33"/>
          </w:tcPr>
          <w:p w14:paraId="1BF8662C" w14:textId="23258E84" w:rsidR="00C357F6" w:rsidRPr="00AC7E20" w:rsidRDefault="00C357F6" w:rsidP="00C357F6">
            <w:pPr>
              <w:rPr>
                <w:rFonts w:ascii="Arial" w:hAnsi="Arial" w:cs="Arial"/>
              </w:rPr>
            </w:pPr>
            <w:r w:rsidRPr="00AC7E20">
              <w:rPr>
                <w:rFonts w:ascii="Arial" w:hAnsi="Arial" w:cs="Arial"/>
              </w:rPr>
              <w:t>Positive</w:t>
            </w:r>
          </w:p>
        </w:tc>
        <w:tc>
          <w:tcPr>
            <w:tcW w:w="3969" w:type="dxa"/>
          </w:tcPr>
          <w:p w14:paraId="11B43EA1" w14:textId="0D5066A0" w:rsidR="00C357F6" w:rsidRPr="00AC7E20" w:rsidRDefault="00C357F6" w:rsidP="00C357F6">
            <w:pPr>
              <w:rPr>
                <w:rFonts w:ascii="Arial" w:hAnsi="Arial" w:cs="Arial"/>
              </w:rPr>
            </w:pPr>
            <w:r w:rsidRPr="00AC7E20">
              <w:rPr>
                <w:rFonts w:ascii="Arial" w:hAnsi="Arial" w:cs="Arial"/>
              </w:rPr>
              <w:t>This policy requires new development to achieve high quality design that provides a range of high-quality green open spaces that meet the needs of all users, and are safe, attractive, and accessible. This has a particularly positive impact on the health and development of children and young people.</w:t>
            </w:r>
          </w:p>
          <w:p w14:paraId="607DC052" w14:textId="5347EC78" w:rsidR="00C357F6" w:rsidRPr="00AC7E20" w:rsidRDefault="00C357F6" w:rsidP="00C357F6">
            <w:pPr>
              <w:rPr>
                <w:rFonts w:ascii="Arial" w:hAnsi="Arial" w:cs="Arial"/>
              </w:rPr>
            </w:pPr>
          </w:p>
          <w:p w14:paraId="2374556B" w14:textId="248AD537" w:rsidR="00C357F6" w:rsidRPr="00AC7E20" w:rsidRDefault="00C357F6" w:rsidP="006B201C">
            <w:pPr>
              <w:rPr>
                <w:rFonts w:ascii="Arial" w:hAnsi="Arial" w:cs="Arial"/>
              </w:rPr>
            </w:pPr>
            <w:r w:rsidRPr="00AC7E20">
              <w:rPr>
                <w:rFonts w:ascii="Arial" w:hAnsi="Arial" w:cs="Arial"/>
              </w:rPr>
              <w:t xml:space="preserve">This policy requires new developments to have good connectivity and encourage </w:t>
            </w:r>
            <w:r w:rsidRPr="00AC7E20">
              <w:rPr>
                <w:rFonts w:ascii="Arial" w:hAnsi="Arial" w:cs="Arial"/>
              </w:rPr>
              <w:lastRenderedPageBreak/>
              <w:t xml:space="preserve">movement by active travel by prioritising the needs of pedestrians, cyclists and public transport users (especially those with disabilities). Good connectivity and access to public transport has a positive impact has a positive impact on older and/or disabled people who may have mobility issues. </w:t>
            </w:r>
          </w:p>
        </w:tc>
      </w:tr>
      <w:tr w:rsidR="00C357F6" w:rsidRPr="00AC7E20" w14:paraId="3F1FFC08" w14:textId="77777777" w:rsidTr="00FF6CCA">
        <w:tc>
          <w:tcPr>
            <w:tcW w:w="2269" w:type="dxa"/>
          </w:tcPr>
          <w:p w14:paraId="5C6A926D" w14:textId="3A556033" w:rsidR="00C357F6" w:rsidRPr="00AC7E20" w:rsidRDefault="00C357F6" w:rsidP="00C357F6">
            <w:pPr>
              <w:rPr>
                <w:rFonts w:ascii="Arial" w:hAnsi="Arial" w:cs="Arial"/>
                <w:b/>
                <w:bCs/>
              </w:rPr>
            </w:pPr>
            <w:r w:rsidRPr="00AC7E20">
              <w:rPr>
                <w:rFonts w:ascii="Arial" w:hAnsi="Arial" w:cs="Arial"/>
                <w:b/>
                <w:bCs/>
              </w:rPr>
              <w:lastRenderedPageBreak/>
              <w:t xml:space="preserve">DE2 – Local </w:t>
            </w:r>
            <w:r>
              <w:rPr>
                <w:rFonts w:ascii="Arial" w:hAnsi="Arial" w:cs="Arial"/>
                <w:b/>
                <w:bCs/>
              </w:rPr>
              <w:t>c</w:t>
            </w:r>
            <w:r w:rsidRPr="00AC7E20">
              <w:rPr>
                <w:rFonts w:ascii="Arial" w:hAnsi="Arial" w:cs="Arial"/>
                <w:b/>
                <w:bCs/>
              </w:rPr>
              <w:t xml:space="preserve">haracter and </w:t>
            </w:r>
            <w:r>
              <w:rPr>
                <w:rFonts w:ascii="Arial" w:hAnsi="Arial" w:cs="Arial"/>
                <w:b/>
                <w:bCs/>
              </w:rPr>
              <w:t>i</w:t>
            </w:r>
            <w:r w:rsidRPr="00AC7E20">
              <w:rPr>
                <w:rFonts w:ascii="Arial" w:hAnsi="Arial" w:cs="Arial"/>
                <w:b/>
                <w:bCs/>
              </w:rPr>
              <w:t>dentity</w:t>
            </w:r>
          </w:p>
        </w:tc>
        <w:tc>
          <w:tcPr>
            <w:tcW w:w="1055" w:type="dxa"/>
            <w:shd w:val="clear" w:color="auto" w:fill="DEEAF6" w:themeFill="accent5" w:themeFillTint="33"/>
          </w:tcPr>
          <w:p w14:paraId="7F803FF4" w14:textId="0569E41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622641B" w14:textId="4A5F455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0675260" w14:textId="43F3899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6CFFC60" w14:textId="70F28380"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411BDFF" w14:textId="22ABCC4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7B2D8A6" w14:textId="33C950C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32E1931" w14:textId="4D2BF17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A89522D" w14:textId="29DAB3DA"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1227F55" w14:textId="02BA2BBB"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037BCACE" w14:textId="19B203C9"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24CD3185" w14:textId="77777777" w:rsidTr="00437FA2">
        <w:tc>
          <w:tcPr>
            <w:tcW w:w="2269" w:type="dxa"/>
          </w:tcPr>
          <w:p w14:paraId="4914856A" w14:textId="216D8E8F" w:rsidR="00C357F6" w:rsidRPr="00AC7E20" w:rsidRDefault="00C357F6" w:rsidP="00C357F6">
            <w:pPr>
              <w:rPr>
                <w:rFonts w:ascii="Arial" w:hAnsi="Arial" w:cs="Arial"/>
                <w:b/>
                <w:bCs/>
              </w:rPr>
            </w:pPr>
            <w:r w:rsidRPr="00AC7E20">
              <w:rPr>
                <w:rFonts w:ascii="Arial" w:hAnsi="Arial" w:cs="Arial"/>
                <w:b/>
                <w:bCs/>
              </w:rPr>
              <w:t>DE3 – Delivering well-designed new development</w:t>
            </w:r>
          </w:p>
        </w:tc>
        <w:tc>
          <w:tcPr>
            <w:tcW w:w="1055" w:type="dxa"/>
            <w:shd w:val="clear" w:color="auto" w:fill="DEEAF6" w:themeFill="accent5" w:themeFillTint="33"/>
          </w:tcPr>
          <w:p w14:paraId="334F0A6D" w14:textId="2991CF2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E2EFD9" w:themeFill="accent6" w:themeFillTint="33"/>
          </w:tcPr>
          <w:p w14:paraId="7A4FC60B" w14:textId="1A42C814" w:rsidR="00C357F6" w:rsidRPr="00AC7E20" w:rsidRDefault="00C357F6" w:rsidP="00C357F6">
            <w:pPr>
              <w:rPr>
                <w:rFonts w:ascii="Arial" w:hAnsi="Arial" w:cs="Arial"/>
              </w:rPr>
            </w:pPr>
            <w:r>
              <w:rPr>
                <w:rFonts w:ascii="Arial" w:hAnsi="Arial" w:cs="Arial"/>
              </w:rPr>
              <w:t>Positive</w:t>
            </w:r>
          </w:p>
        </w:tc>
        <w:tc>
          <w:tcPr>
            <w:tcW w:w="1055" w:type="dxa"/>
            <w:shd w:val="clear" w:color="auto" w:fill="E2EFD9" w:themeFill="accent6" w:themeFillTint="33"/>
          </w:tcPr>
          <w:p w14:paraId="616D9B04" w14:textId="40A4560F"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44E0CE95" w14:textId="6B1FB73D"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F61F3B4" w14:textId="3AC591B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E2EFD9" w:themeFill="accent6" w:themeFillTint="33"/>
          </w:tcPr>
          <w:p w14:paraId="6BCF4ED4" w14:textId="07747D98" w:rsidR="00C357F6" w:rsidRPr="00AC7E20" w:rsidRDefault="00C357F6" w:rsidP="00C357F6">
            <w:pPr>
              <w:rPr>
                <w:rFonts w:ascii="Arial" w:hAnsi="Arial" w:cs="Arial"/>
              </w:rPr>
            </w:pPr>
            <w:r>
              <w:rPr>
                <w:rFonts w:ascii="Arial" w:hAnsi="Arial" w:cs="Arial"/>
              </w:rPr>
              <w:t>Positive</w:t>
            </w:r>
          </w:p>
        </w:tc>
        <w:tc>
          <w:tcPr>
            <w:tcW w:w="1055" w:type="dxa"/>
            <w:shd w:val="clear" w:color="auto" w:fill="E2EFD9" w:themeFill="accent6" w:themeFillTint="33"/>
          </w:tcPr>
          <w:p w14:paraId="0B100066" w14:textId="402FCDFB"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7FEBF363" w14:textId="7E61BB61"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19E50EDC" w14:textId="4C892282" w:rsidR="00C357F6" w:rsidRPr="00AC7E20" w:rsidRDefault="00C357F6" w:rsidP="00C357F6">
            <w:pPr>
              <w:rPr>
                <w:rFonts w:ascii="Arial" w:hAnsi="Arial" w:cs="Arial"/>
              </w:rPr>
            </w:pPr>
            <w:r>
              <w:rPr>
                <w:rFonts w:ascii="Arial" w:hAnsi="Arial" w:cs="Arial"/>
              </w:rPr>
              <w:t>Positive</w:t>
            </w:r>
          </w:p>
        </w:tc>
        <w:tc>
          <w:tcPr>
            <w:tcW w:w="3969" w:type="dxa"/>
          </w:tcPr>
          <w:p w14:paraId="0377C500" w14:textId="2199D86E" w:rsidR="00C357F6" w:rsidRPr="00AC7E20" w:rsidRDefault="00C357F6" w:rsidP="00C357F6">
            <w:pPr>
              <w:rPr>
                <w:rFonts w:ascii="Arial" w:hAnsi="Arial" w:cs="Arial"/>
              </w:rPr>
            </w:pPr>
            <w:r w:rsidRPr="00437FA2">
              <w:rPr>
                <w:rFonts w:ascii="Arial" w:hAnsi="Arial" w:cs="Arial"/>
              </w:rPr>
              <w:t xml:space="preserve">This policy requires that masterplans for sites allocated in the </w:t>
            </w:r>
            <w:r w:rsidR="00F0573C">
              <w:rPr>
                <w:rFonts w:ascii="Arial" w:hAnsi="Arial" w:cs="Arial"/>
              </w:rPr>
              <w:t>d</w:t>
            </w:r>
            <w:r w:rsidRPr="00437FA2">
              <w:rPr>
                <w:rFonts w:ascii="Arial" w:hAnsi="Arial" w:cs="Arial"/>
              </w:rPr>
              <w:t xml:space="preserve">evelopment </w:t>
            </w:r>
            <w:r w:rsidR="00F0573C">
              <w:rPr>
                <w:rFonts w:ascii="Arial" w:hAnsi="Arial" w:cs="Arial"/>
              </w:rPr>
              <w:t>p</w:t>
            </w:r>
            <w:r w:rsidRPr="00437FA2">
              <w:rPr>
                <w:rFonts w:ascii="Arial" w:hAnsi="Arial" w:cs="Arial"/>
              </w:rPr>
              <w:t>lan and major development should be based on the principles of natural surveillance and active street frontages. This has a positive impact on groups that are at a higher risk of hate crimes.</w:t>
            </w:r>
          </w:p>
        </w:tc>
      </w:tr>
      <w:tr w:rsidR="00C357F6" w:rsidRPr="00AC7E20" w14:paraId="08E78A0F" w14:textId="77777777" w:rsidTr="00FF6CCA">
        <w:tc>
          <w:tcPr>
            <w:tcW w:w="2269" w:type="dxa"/>
          </w:tcPr>
          <w:p w14:paraId="62FCDD92" w14:textId="70995449" w:rsidR="00C357F6" w:rsidRPr="00AC7E20" w:rsidRDefault="00C357F6" w:rsidP="00C357F6">
            <w:pPr>
              <w:rPr>
                <w:rFonts w:ascii="Arial" w:hAnsi="Arial" w:cs="Arial"/>
                <w:b/>
                <w:bCs/>
              </w:rPr>
            </w:pPr>
            <w:r w:rsidRPr="00AC7E20">
              <w:rPr>
                <w:rFonts w:ascii="Arial" w:hAnsi="Arial" w:cs="Arial"/>
                <w:b/>
                <w:bCs/>
              </w:rPr>
              <w:t xml:space="preserve">DE4 – Optimising </w:t>
            </w:r>
            <w:r>
              <w:rPr>
                <w:rFonts w:ascii="Arial" w:hAnsi="Arial" w:cs="Arial"/>
                <w:b/>
                <w:bCs/>
              </w:rPr>
              <w:t>d</w:t>
            </w:r>
            <w:r w:rsidRPr="00AC7E20">
              <w:rPr>
                <w:rFonts w:ascii="Arial" w:hAnsi="Arial" w:cs="Arial"/>
                <w:b/>
                <w:bCs/>
              </w:rPr>
              <w:t>ensities</w:t>
            </w:r>
          </w:p>
        </w:tc>
        <w:tc>
          <w:tcPr>
            <w:tcW w:w="1055" w:type="dxa"/>
            <w:shd w:val="clear" w:color="auto" w:fill="DEEAF6" w:themeFill="accent5" w:themeFillTint="33"/>
          </w:tcPr>
          <w:p w14:paraId="19CD18B6" w14:textId="4E23A2A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C39BC75" w14:textId="4824CF4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DFFB323" w14:textId="4731412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5882F70" w14:textId="479DEF0E"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490C0EA" w14:textId="10E8BD2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045BA0F" w14:textId="4BAD95E6"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DFF9E41" w14:textId="5D5C87B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266DE0F" w14:textId="41D09981"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F61B2FF" w14:textId="7A9DD203"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621CE0C3" w14:textId="138EA95D"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29DFB31C" w14:textId="77777777" w:rsidTr="00FF6CCA">
        <w:tc>
          <w:tcPr>
            <w:tcW w:w="2269" w:type="dxa"/>
          </w:tcPr>
          <w:p w14:paraId="35A82689" w14:textId="4432D95F" w:rsidR="00C357F6" w:rsidRPr="00AC7E20" w:rsidRDefault="00C357F6" w:rsidP="00C357F6">
            <w:pPr>
              <w:rPr>
                <w:rFonts w:ascii="Arial" w:hAnsi="Arial" w:cs="Arial"/>
                <w:b/>
                <w:bCs/>
              </w:rPr>
            </w:pPr>
            <w:r w:rsidRPr="00AC7E20">
              <w:rPr>
                <w:rFonts w:ascii="Arial" w:hAnsi="Arial" w:cs="Arial"/>
                <w:b/>
                <w:bCs/>
              </w:rPr>
              <w:t xml:space="preserve">DE5 – Neighbouring </w:t>
            </w:r>
            <w:r>
              <w:rPr>
                <w:rFonts w:ascii="Arial" w:hAnsi="Arial" w:cs="Arial"/>
                <w:b/>
                <w:bCs/>
              </w:rPr>
              <w:t>a</w:t>
            </w:r>
            <w:r w:rsidRPr="00AC7E20">
              <w:rPr>
                <w:rFonts w:ascii="Arial" w:hAnsi="Arial" w:cs="Arial"/>
                <w:b/>
                <w:bCs/>
              </w:rPr>
              <w:t>menity</w:t>
            </w:r>
          </w:p>
        </w:tc>
        <w:tc>
          <w:tcPr>
            <w:tcW w:w="1055" w:type="dxa"/>
            <w:shd w:val="clear" w:color="auto" w:fill="DEEAF6" w:themeFill="accent5" w:themeFillTint="33"/>
          </w:tcPr>
          <w:p w14:paraId="0EDB1B62" w14:textId="4BDD99B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6B62844" w14:textId="0F5E0E7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5336BE2" w14:textId="265DCC0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0BE72E6" w14:textId="7769692E"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54ACB6D" w14:textId="21F509D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16B07C3" w14:textId="508747F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215A4A5" w14:textId="70E06D7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35A41DB" w14:textId="6CD3C0BF"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89D4865" w14:textId="129655DA"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44EF42BA" w14:textId="2C68466B"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3804349F" w14:textId="77777777" w:rsidTr="00146D88">
        <w:tc>
          <w:tcPr>
            <w:tcW w:w="2269" w:type="dxa"/>
          </w:tcPr>
          <w:p w14:paraId="05E71556" w14:textId="18E2DE47" w:rsidR="00C357F6" w:rsidRPr="00AC7E20" w:rsidRDefault="00C357F6" w:rsidP="00C357F6">
            <w:pPr>
              <w:rPr>
                <w:rFonts w:ascii="Arial" w:hAnsi="Arial" w:cs="Arial"/>
                <w:b/>
                <w:bCs/>
              </w:rPr>
            </w:pPr>
            <w:r w:rsidRPr="00AC7E20">
              <w:rPr>
                <w:rFonts w:ascii="Arial" w:hAnsi="Arial" w:cs="Arial"/>
                <w:b/>
                <w:bCs/>
              </w:rPr>
              <w:lastRenderedPageBreak/>
              <w:t xml:space="preserve">DE6 – Outdoor </w:t>
            </w:r>
            <w:r>
              <w:rPr>
                <w:rFonts w:ascii="Arial" w:hAnsi="Arial" w:cs="Arial"/>
                <w:b/>
                <w:bCs/>
              </w:rPr>
              <w:t>a</w:t>
            </w:r>
            <w:r w:rsidRPr="00AC7E20">
              <w:rPr>
                <w:rFonts w:ascii="Arial" w:hAnsi="Arial" w:cs="Arial"/>
                <w:b/>
                <w:bCs/>
              </w:rPr>
              <w:t xml:space="preserve">menity </w:t>
            </w:r>
            <w:r>
              <w:rPr>
                <w:rFonts w:ascii="Arial" w:hAnsi="Arial" w:cs="Arial"/>
                <w:b/>
                <w:bCs/>
              </w:rPr>
              <w:t>s</w:t>
            </w:r>
            <w:r w:rsidRPr="00AC7E20">
              <w:rPr>
                <w:rFonts w:ascii="Arial" w:hAnsi="Arial" w:cs="Arial"/>
                <w:b/>
                <w:bCs/>
              </w:rPr>
              <w:t>pace</w:t>
            </w:r>
          </w:p>
        </w:tc>
        <w:tc>
          <w:tcPr>
            <w:tcW w:w="1055" w:type="dxa"/>
            <w:shd w:val="clear" w:color="auto" w:fill="E2EFD9" w:themeFill="accent6" w:themeFillTint="33"/>
          </w:tcPr>
          <w:p w14:paraId="0D2A47C2" w14:textId="050E2021"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2A0F83D7" w14:textId="6346896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041A8F2" w14:textId="241335D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1FB1D96" w14:textId="1005AD76"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9AADCE1" w14:textId="44DC435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AE89854" w14:textId="511102C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8289A45" w14:textId="14A55F46"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8B3150C" w14:textId="2744AA04"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93B27E1" w14:textId="103B2E07"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4D75B742" w14:textId="36DE5B8F" w:rsidR="00C357F6" w:rsidRPr="00AC7E20" w:rsidRDefault="00C357F6" w:rsidP="00C357F6">
            <w:pPr>
              <w:rPr>
                <w:rFonts w:ascii="Arial" w:hAnsi="Arial" w:cs="Arial"/>
              </w:rPr>
            </w:pPr>
            <w:r w:rsidRPr="00146D88">
              <w:rPr>
                <w:rFonts w:ascii="Arial" w:hAnsi="Arial" w:cs="Arial"/>
              </w:rPr>
              <w:t>This policy requires that all new homes are provided with private or communal outdoor amenity space, such as gardens, courtyards, patios, and balconies. This has a</w:t>
            </w:r>
            <w:r>
              <w:rPr>
                <w:rFonts w:ascii="Arial" w:hAnsi="Arial" w:cs="Arial"/>
              </w:rPr>
              <w:t xml:space="preserve"> particularly</w:t>
            </w:r>
            <w:r w:rsidRPr="00146D88">
              <w:rPr>
                <w:rFonts w:ascii="Arial" w:hAnsi="Arial" w:cs="Arial"/>
              </w:rPr>
              <w:t xml:space="preserve"> positive impact on the health and development of children and young people</w:t>
            </w:r>
            <w:r>
              <w:rPr>
                <w:rFonts w:ascii="Arial" w:hAnsi="Arial" w:cs="Arial"/>
              </w:rPr>
              <w:t>.</w:t>
            </w:r>
          </w:p>
        </w:tc>
      </w:tr>
      <w:tr w:rsidR="00C357F6" w:rsidRPr="00AC7E20" w14:paraId="1BB3ACE4" w14:textId="77777777" w:rsidTr="00FF6CCA">
        <w:tc>
          <w:tcPr>
            <w:tcW w:w="2269" w:type="dxa"/>
          </w:tcPr>
          <w:p w14:paraId="146382D8" w14:textId="6FD4834E" w:rsidR="00C357F6" w:rsidRPr="00AC7E20" w:rsidRDefault="00C357F6" w:rsidP="00C357F6">
            <w:pPr>
              <w:rPr>
                <w:rFonts w:ascii="Arial" w:hAnsi="Arial" w:cs="Arial"/>
                <w:b/>
                <w:bCs/>
              </w:rPr>
            </w:pPr>
            <w:r w:rsidRPr="00AC7E20">
              <w:rPr>
                <w:rFonts w:ascii="Arial" w:hAnsi="Arial" w:cs="Arial"/>
                <w:b/>
                <w:bCs/>
              </w:rPr>
              <w:t>DE7 – Waste collection and recycling</w:t>
            </w:r>
          </w:p>
        </w:tc>
        <w:tc>
          <w:tcPr>
            <w:tcW w:w="1055" w:type="dxa"/>
            <w:shd w:val="clear" w:color="auto" w:fill="DEEAF6" w:themeFill="accent5" w:themeFillTint="33"/>
          </w:tcPr>
          <w:p w14:paraId="489F4C18" w14:textId="6F7CBCD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2371454" w14:textId="1F648DF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613ABAA" w14:textId="6FA645A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BAD67BC" w14:textId="58CB994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6715C02" w14:textId="15C3D87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5E381DC" w14:textId="155506E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3F9932F" w14:textId="79F5CCE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890701A" w14:textId="65C30B6A"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829835D" w14:textId="0699DC9E"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1BA17289" w14:textId="57B15D95"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59D8DD71" w14:textId="77777777" w:rsidTr="00D702B8">
        <w:tc>
          <w:tcPr>
            <w:tcW w:w="2269" w:type="dxa"/>
          </w:tcPr>
          <w:p w14:paraId="56FC665E" w14:textId="42D52F26" w:rsidR="00C357F6" w:rsidRPr="00AC7E20" w:rsidRDefault="00C357F6" w:rsidP="00C357F6">
            <w:pPr>
              <w:rPr>
                <w:rFonts w:ascii="Arial" w:hAnsi="Arial" w:cs="Arial"/>
                <w:b/>
                <w:bCs/>
              </w:rPr>
            </w:pPr>
            <w:r w:rsidRPr="00AC7E20">
              <w:rPr>
                <w:rFonts w:ascii="Arial" w:hAnsi="Arial" w:cs="Arial"/>
                <w:b/>
                <w:bCs/>
              </w:rPr>
              <w:t xml:space="preserve">HP1 – Healthy </w:t>
            </w:r>
            <w:r>
              <w:rPr>
                <w:rFonts w:ascii="Arial" w:hAnsi="Arial" w:cs="Arial"/>
                <w:b/>
                <w:bCs/>
              </w:rPr>
              <w:t>p</w:t>
            </w:r>
            <w:r w:rsidRPr="00AC7E20">
              <w:rPr>
                <w:rFonts w:ascii="Arial" w:hAnsi="Arial" w:cs="Arial"/>
                <w:b/>
                <w:bCs/>
              </w:rPr>
              <w:t xml:space="preserve">lace </w:t>
            </w:r>
            <w:r>
              <w:rPr>
                <w:rFonts w:ascii="Arial" w:hAnsi="Arial" w:cs="Arial"/>
                <w:b/>
                <w:bCs/>
              </w:rPr>
              <w:t>s</w:t>
            </w:r>
            <w:r w:rsidRPr="00AC7E20">
              <w:rPr>
                <w:rFonts w:ascii="Arial" w:hAnsi="Arial" w:cs="Arial"/>
                <w:b/>
                <w:bCs/>
              </w:rPr>
              <w:t>haping</w:t>
            </w:r>
          </w:p>
        </w:tc>
        <w:tc>
          <w:tcPr>
            <w:tcW w:w="1055" w:type="dxa"/>
            <w:shd w:val="clear" w:color="auto" w:fill="E2EFD9" w:themeFill="accent6" w:themeFillTint="33"/>
          </w:tcPr>
          <w:p w14:paraId="2BEFFF30" w14:textId="6A548DB4"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311DA284" w14:textId="7E9736E0"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58F05FC5" w14:textId="0B3BB8C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896DCCA" w14:textId="6F8819CD"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EA0EB26" w14:textId="2A7579E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E6A12BB" w14:textId="7BFA2E3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65D6893" w14:textId="78186D2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881A4AC" w14:textId="6E40C160"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0972915" w14:textId="6356ED98"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220FF93A" w14:textId="0A1B1AF5" w:rsidR="00C357F6" w:rsidRPr="00AC7E20" w:rsidRDefault="00C357F6" w:rsidP="00C357F6">
            <w:pPr>
              <w:rPr>
                <w:rFonts w:ascii="Arial" w:hAnsi="Arial" w:cs="Arial"/>
              </w:rPr>
            </w:pPr>
            <w:r w:rsidRPr="00AC7E20">
              <w:rPr>
                <w:rFonts w:ascii="Arial" w:hAnsi="Arial" w:cs="Arial"/>
              </w:rPr>
              <w:t>This policy requires major development proposals to submit a rapid health impact assessment (HIA) for the scheme and address the existing and projected local health and wellbeing needs identified by the HIA, including the needs of an aging population. This should have a positive impact for elderly and disabled people.</w:t>
            </w:r>
          </w:p>
        </w:tc>
      </w:tr>
      <w:tr w:rsidR="00C357F6" w:rsidRPr="00AC7E20" w14:paraId="70765454" w14:textId="77777777" w:rsidTr="005863A9">
        <w:tc>
          <w:tcPr>
            <w:tcW w:w="2269" w:type="dxa"/>
          </w:tcPr>
          <w:p w14:paraId="6FB41ACE" w14:textId="1D6EF83D" w:rsidR="00C357F6" w:rsidRPr="00AC7E20" w:rsidRDefault="00C357F6" w:rsidP="00C357F6">
            <w:pPr>
              <w:rPr>
                <w:rFonts w:ascii="Arial" w:hAnsi="Arial" w:cs="Arial"/>
                <w:b/>
                <w:bCs/>
              </w:rPr>
            </w:pPr>
            <w:r w:rsidRPr="00AC7E20">
              <w:rPr>
                <w:rFonts w:ascii="Arial" w:hAnsi="Arial" w:cs="Arial"/>
                <w:b/>
                <w:bCs/>
              </w:rPr>
              <w:t xml:space="preserve">HP2 – Community </w:t>
            </w:r>
            <w:r w:rsidR="00FF6ED2">
              <w:rPr>
                <w:rFonts w:ascii="Arial" w:hAnsi="Arial" w:cs="Arial"/>
                <w:b/>
                <w:bCs/>
              </w:rPr>
              <w:t>facilities</w:t>
            </w:r>
            <w:r w:rsidRPr="00AC7E20">
              <w:rPr>
                <w:rFonts w:ascii="Arial" w:hAnsi="Arial" w:cs="Arial"/>
                <w:b/>
                <w:bCs/>
              </w:rPr>
              <w:t xml:space="preserve"> and </w:t>
            </w:r>
            <w:r w:rsidR="00FF6ED2">
              <w:rPr>
                <w:rFonts w:ascii="Arial" w:hAnsi="Arial" w:cs="Arial"/>
                <w:b/>
                <w:bCs/>
              </w:rPr>
              <w:t>services</w:t>
            </w:r>
          </w:p>
        </w:tc>
        <w:tc>
          <w:tcPr>
            <w:tcW w:w="1055" w:type="dxa"/>
            <w:shd w:val="clear" w:color="auto" w:fill="E2EFD9" w:themeFill="accent6" w:themeFillTint="33"/>
          </w:tcPr>
          <w:p w14:paraId="6B753A1C" w14:textId="5BBFCE10"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0B4325F5" w14:textId="68513365"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2A13DD21" w14:textId="0E2DA600"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57170C82" w14:textId="08460E98" w:rsidR="00C357F6" w:rsidRPr="00AC7E20" w:rsidRDefault="00C357F6" w:rsidP="00C357F6">
            <w:pPr>
              <w:rPr>
                <w:rFonts w:ascii="Arial" w:hAnsi="Arial" w:cs="Arial"/>
              </w:rPr>
            </w:pPr>
            <w:r w:rsidRPr="00AC7E20">
              <w:rPr>
                <w:rFonts w:ascii="Arial" w:hAnsi="Arial" w:cs="Arial"/>
              </w:rPr>
              <w:t>Positive</w:t>
            </w:r>
          </w:p>
        </w:tc>
        <w:tc>
          <w:tcPr>
            <w:tcW w:w="1056" w:type="dxa"/>
            <w:shd w:val="clear" w:color="auto" w:fill="E2EFD9" w:themeFill="accent6" w:themeFillTint="33"/>
          </w:tcPr>
          <w:p w14:paraId="2A47C90B" w14:textId="02AA805D"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1EF88177" w14:textId="620B2A87"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3E8B7D3C" w14:textId="616B6678"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085039D2" w14:textId="7046E9E0" w:rsidR="00C357F6" w:rsidRPr="00AC7E20" w:rsidRDefault="00C357F6" w:rsidP="00C357F6">
            <w:pPr>
              <w:rPr>
                <w:rFonts w:ascii="Arial" w:hAnsi="Arial" w:cs="Arial"/>
              </w:rPr>
            </w:pPr>
            <w:r w:rsidRPr="00AC7E20">
              <w:rPr>
                <w:rFonts w:ascii="Arial" w:hAnsi="Arial" w:cs="Arial"/>
              </w:rPr>
              <w:t>Positive</w:t>
            </w:r>
          </w:p>
        </w:tc>
        <w:tc>
          <w:tcPr>
            <w:tcW w:w="1056" w:type="dxa"/>
            <w:shd w:val="clear" w:color="auto" w:fill="E2EFD9" w:themeFill="accent6" w:themeFillTint="33"/>
          </w:tcPr>
          <w:p w14:paraId="08C6EAA9" w14:textId="6B871FDF" w:rsidR="00C357F6" w:rsidRPr="00AC7E20" w:rsidRDefault="00C357F6" w:rsidP="00C357F6">
            <w:pPr>
              <w:rPr>
                <w:rFonts w:ascii="Arial" w:hAnsi="Arial" w:cs="Arial"/>
              </w:rPr>
            </w:pPr>
            <w:r w:rsidRPr="00AC7E20">
              <w:rPr>
                <w:rFonts w:ascii="Arial" w:hAnsi="Arial" w:cs="Arial"/>
              </w:rPr>
              <w:t>Positive</w:t>
            </w:r>
          </w:p>
        </w:tc>
        <w:tc>
          <w:tcPr>
            <w:tcW w:w="3969" w:type="dxa"/>
          </w:tcPr>
          <w:p w14:paraId="5224FFCE" w14:textId="44C5A049" w:rsidR="00C357F6" w:rsidRPr="00AC7E20" w:rsidRDefault="00C357F6" w:rsidP="00C357F6">
            <w:pPr>
              <w:rPr>
                <w:rFonts w:ascii="Arial" w:hAnsi="Arial" w:cs="Arial"/>
              </w:rPr>
            </w:pPr>
            <w:r w:rsidRPr="00AC7E20">
              <w:rPr>
                <w:rFonts w:ascii="Arial" w:hAnsi="Arial" w:cs="Arial"/>
              </w:rPr>
              <w:t xml:space="preserve">This policy particularly supports proposals for the provision of new or extended community facilities and services where they are accessible for all members of the community and promote social inclusion. </w:t>
            </w:r>
          </w:p>
        </w:tc>
      </w:tr>
      <w:tr w:rsidR="00C357F6" w:rsidRPr="00AC7E20" w14:paraId="3E9C21B5" w14:textId="77777777" w:rsidTr="005863A9">
        <w:tc>
          <w:tcPr>
            <w:tcW w:w="2269" w:type="dxa"/>
          </w:tcPr>
          <w:p w14:paraId="068E1A32" w14:textId="40559298" w:rsidR="00C357F6" w:rsidRPr="00AC7E20" w:rsidRDefault="00C357F6" w:rsidP="00C357F6">
            <w:pPr>
              <w:rPr>
                <w:rFonts w:ascii="Arial" w:hAnsi="Arial" w:cs="Arial"/>
                <w:b/>
                <w:bCs/>
              </w:rPr>
            </w:pPr>
            <w:r w:rsidRPr="00AC7E20">
              <w:rPr>
                <w:rFonts w:ascii="Arial" w:hAnsi="Arial" w:cs="Arial"/>
                <w:b/>
                <w:bCs/>
              </w:rPr>
              <w:lastRenderedPageBreak/>
              <w:t>HP3 – Health</w:t>
            </w:r>
            <w:r w:rsidR="003D46FE">
              <w:rPr>
                <w:rFonts w:ascii="Arial" w:hAnsi="Arial" w:cs="Arial"/>
                <w:b/>
                <w:bCs/>
              </w:rPr>
              <w:t xml:space="preserve"> </w:t>
            </w:r>
            <w:r w:rsidRPr="00AC7E20">
              <w:rPr>
                <w:rFonts w:ascii="Arial" w:hAnsi="Arial" w:cs="Arial"/>
                <w:b/>
                <w:bCs/>
              </w:rPr>
              <w:t>care provision</w:t>
            </w:r>
          </w:p>
        </w:tc>
        <w:tc>
          <w:tcPr>
            <w:tcW w:w="1055" w:type="dxa"/>
            <w:shd w:val="clear" w:color="auto" w:fill="E2EFD9" w:themeFill="accent6" w:themeFillTint="33"/>
          </w:tcPr>
          <w:p w14:paraId="148FB76D" w14:textId="70232FCA"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687C7A1B" w14:textId="10ED40D6"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0A654FC7" w14:textId="49684A76" w:rsidR="00C357F6" w:rsidRPr="00AC7E20" w:rsidRDefault="00C357F6" w:rsidP="00C357F6">
            <w:pPr>
              <w:rPr>
                <w:rFonts w:ascii="Arial" w:hAnsi="Arial" w:cs="Arial"/>
              </w:rPr>
            </w:pPr>
            <w:r w:rsidRPr="00AC7E20">
              <w:rPr>
                <w:rFonts w:ascii="Arial" w:hAnsi="Arial" w:cs="Arial"/>
              </w:rPr>
              <w:t xml:space="preserve">No direct impact </w:t>
            </w:r>
          </w:p>
        </w:tc>
        <w:tc>
          <w:tcPr>
            <w:tcW w:w="1055" w:type="dxa"/>
            <w:shd w:val="clear" w:color="auto" w:fill="DEEAF6" w:themeFill="accent5" w:themeFillTint="33"/>
          </w:tcPr>
          <w:p w14:paraId="6BB24355" w14:textId="41FBB7DF"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E2EFD9" w:themeFill="accent6" w:themeFillTint="33"/>
          </w:tcPr>
          <w:p w14:paraId="30CDFD01" w14:textId="11C2592F"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696FE335" w14:textId="4141486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46C4BEA" w14:textId="3F09AA8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9A8F373" w14:textId="41B1662A"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1905964" w14:textId="6CAD33B0"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49C250A2" w14:textId="73232145" w:rsidR="00C357F6" w:rsidRPr="00AC7E20" w:rsidRDefault="00C357F6" w:rsidP="00C357F6">
            <w:pPr>
              <w:rPr>
                <w:rFonts w:ascii="Arial" w:hAnsi="Arial" w:cs="Arial"/>
              </w:rPr>
            </w:pPr>
            <w:r w:rsidRPr="00AC7E20">
              <w:rPr>
                <w:rFonts w:ascii="Arial" w:hAnsi="Arial" w:cs="Arial"/>
              </w:rPr>
              <w:t>This policy supports the provision of new health infrastructure in the districts through setting the expectation for developers of strategic sites to deliver or contribute towards new or enhanced healthcare provision. Improved healthcare provision would have a particularly positive impact on young people, older people, disabled people</w:t>
            </w:r>
            <w:r w:rsidR="00AA66E8">
              <w:rPr>
                <w:rFonts w:ascii="Arial" w:hAnsi="Arial" w:cs="Arial"/>
              </w:rPr>
              <w:t xml:space="preserve">, </w:t>
            </w:r>
            <w:r w:rsidRPr="00AC7E20">
              <w:rPr>
                <w:rFonts w:ascii="Arial" w:hAnsi="Arial" w:cs="Arial"/>
              </w:rPr>
              <w:t>pregnant people</w:t>
            </w:r>
            <w:r w:rsidR="00AA66E8">
              <w:rPr>
                <w:rFonts w:ascii="Arial" w:hAnsi="Arial" w:cs="Arial"/>
              </w:rPr>
              <w:t>, and some ethnic groups who can be more likely to experience certain illnesses</w:t>
            </w:r>
            <w:r w:rsidRPr="00AC7E20">
              <w:rPr>
                <w:rFonts w:ascii="Arial" w:hAnsi="Arial" w:cs="Arial"/>
              </w:rPr>
              <w:t>.</w:t>
            </w:r>
          </w:p>
        </w:tc>
      </w:tr>
      <w:tr w:rsidR="00C357F6" w:rsidRPr="00AC7E20" w14:paraId="2C35E3E2" w14:textId="77777777" w:rsidTr="00A725E5">
        <w:tc>
          <w:tcPr>
            <w:tcW w:w="2269" w:type="dxa"/>
          </w:tcPr>
          <w:p w14:paraId="4814CFAB" w14:textId="414ACE19" w:rsidR="00C357F6" w:rsidRPr="00AC7E20" w:rsidRDefault="00C357F6" w:rsidP="00C357F6">
            <w:pPr>
              <w:rPr>
                <w:rFonts w:ascii="Arial" w:hAnsi="Arial" w:cs="Arial"/>
                <w:b/>
                <w:bCs/>
              </w:rPr>
            </w:pPr>
            <w:r w:rsidRPr="00AC7E20">
              <w:rPr>
                <w:rFonts w:ascii="Arial" w:hAnsi="Arial" w:cs="Arial"/>
                <w:b/>
                <w:bCs/>
              </w:rPr>
              <w:t>HP</w:t>
            </w:r>
            <w:r w:rsidR="0028132E">
              <w:rPr>
                <w:rFonts w:ascii="Arial" w:hAnsi="Arial" w:cs="Arial"/>
                <w:b/>
                <w:bCs/>
              </w:rPr>
              <w:t>4</w:t>
            </w:r>
            <w:r w:rsidRPr="00AC7E20">
              <w:rPr>
                <w:rFonts w:ascii="Arial" w:hAnsi="Arial" w:cs="Arial"/>
                <w:b/>
                <w:bCs/>
              </w:rPr>
              <w:t xml:space="preserve"> – Existing open space, sport and recreation facilities</w:t>
            </w:r>
          </w:p>
        </w:tc>
        <w:tc>
          <w:tcPr>
            <w:tcW w:w="1055" w:type="dxa"/>
            <w:shd w:val="clear" w:color="auto" w:fill="E2EFD9" w:themeFill="accent6" w:themeFillTint="33"/>
          </w:tcPr>
          <w:p w14:paraId="616FA3AB" w14:textId="4B9B41A8"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12E6BB14" w14:textId="3CAD794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8A3AD95" w14:textId="69B6A5B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A46F342" w14:textId="5088D19C"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EEF2BC8" w14:textId="0813F66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86F546D" w14:textId="6D2BD79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20698FD" w14:textId="581D481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227EF03" w14:textId="5159018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1091C69" w14:textId="28C5B022"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2593A537" w14:textId="03D7A6FD" w:rsidR="00C357F6" w:rsidRPr="00AC7E20" w:rsidRDefault="00C357F6" w:rsidP="00C357F6">
            <w:pPr>
              <w:rPr>
                <w:rFonts w:ascii="Arial" w:hAnsi="Arial" w:cs="Arial"/>
              </w:rPr>
            </w:pPr>
            <w:r w:rsidRPr="00AC7E20">
              <w:rPr>
                <w:rFonts w:ascii="Arial" w:hAnsi="Arial" w:cs="Arial"/>
              </w:rPr>
              <w:t xml:space="preserve">This policy seeks to protect, maintain and enhance existing open space, sport and recreation facilities, including play facilities. This has a particularly positive impact on the development and wellbeing of children and younger people. </w:t>
            </w:r>
          </w:p>
        </w:tc>
      </w:tr>
      <w:tr w:rsidR="00CF1FBB" w:rsidRPr="00AC7E20" w14:paraId="2ED90D73" w14:textId="77777777" w:rsidTr="00CF1FBB">
        <w:tc>
          <w:tcPr>
            <w:tcW w:w="2269" w:type="dxa"/>
          </w:tcPr>
          <w:p w14:paraId="2A7411B8" w14:textId="0B3A488C" w:rsidR="00CF1FBB" w:rsidRPr="00AC7E20" w:rsidRDefault="00CF1FBB" w:rsidP="00CF1FBB">
            <w:pPr>
              <w:rPr>
                <w:rFonts w:ascii="Arial" w:hAnsi="Arial" w:cs="Arial"/>
                <w:b/>
                <w:bCs/>
              </w:rPr>
            </w:pPr>
            <w:r w:rsidRPr="00AC7E20">
              <w:rPr>
                <w:rFonts w:ascii="Arial" w:hAnsi="Arial" w:cs="Arial"/>
                <w:b/>
                <w:bCs/>
              </w:rPr>
              <w:t>HP</w:t>
            </w:r>
            <w:r w:rsidR="0028132E">
              <w:rPr>
                <w:rFonts w:ascii="Arial" w:hAnsi="Arial" w:cs="Arial"/>
                <w:b/>
                <w:bCs/>
              </w:rPr>
              <w:t>5</w:t>
            </w:r>
            <w:r w:rsidRPr="00AC7E20">
              <w:rPr>
                <w:rFonts w:ascii="Arial" w:hAnsi="Arial" w:cs="Arial"/>
                <w:b/>
                <w:bCs/>
              </w:rPr>
              <w:t xml:space="preserve"> – </w:t>
            </w:r>
            <w:r w:rsidR="00FF6ED2">
              <w:rPr>
                <w:rFonts w:ascii="Arial" w:hAnsi="Arial" w:cs="Arial"/>
                <w:b/>
                <w:bCs/>
              </w:rPr>
              <w:t>New f</w:t>
            </w:r>
            <w:r w:rsidRPr="00AC7E20">
              <w:rPr>
                <w:rFonts w:ascii="Arial" w:hAnsi="Arial" w:cs="Arial"/>
                <w:b/>
                <w:bCs/>
              </w:rPr>
              <w:t>acilities for sport, physical activity and recreation</w:t>
            </w:r>
          </w:p>
        </w:tc>
        <w:tc>
          <w:tcPr>
            <w:tcW w:w="1055" w:type="dxa"/>
            <w:shd w:val="clear" w:color="auto" w:fill="E2EFD9" w:themeFill="accent6" w:themeFillTint="33"/>
          </w:tcPr>
          <w:p w14:paraId="41D897A9" w14:textId="1934F195" w:rsidR="00CF1FBB" w:rsidRPr="00AC7E20" w:rsidRDefault="00CF1FBB" w:rsidP="00CF1FBB">
            <w:pPr>
              <w:rPr>
                <w:rFonts w:ascii="Arial" w:hAnsi="Arial" w:cs="Arial"/>
              </w:rPr>
            </w:pPr>
            <w:r>
              <w:rPr>
                <w:rFonts w:ascii="Arial" w:hAnsi="Arial" w:cs="Arial"/>
              </w:rPr>
              <w:t>Positive</w:t>
            </w:r>
          </w:p>
        </w:tc>
        <w:tc>
          <w:tcPr>
            <w:tcW w:w="1055" w:type="dxa"/>
            <w:shd w:val="clear" w:color="auto" w:fill="E2EFD9" w:themeFill="accent6" w:themeFillTint="33"/>
          </w:tcPr>
          <w:p w14:paraId="2D3F03BD" w14:textId="587CFA74" w:rsidR="00CF1FBB" w:rsidRPr="00AC7E20" w:rsidRDefault="00CF1FBB" w:rsidP="00CF1FBB">
            <w:pPr>
              <w:rPr>
                <w:rFonts w:ascii="Arial" w:hAnsi="Arial" w:cs="Arial"/>
              </w:rPr>
            </w:pPr>
            <w:r w:rsidRPr="00AC7E20">
              <w:rPr>
                <w:rFonts w:ascii="Arial" w:hAnsi="Arial" w:cs="Arial"/>
              </w:rPr>
              <w:t>Positive</w:t>
            </w:r>
          </w:p>
        </w:tc>
        <w:tc>
          <w:tcPr>
            <w:tcW w:w="1055" w:type="dxa"/>
            <w:shd w:val="clear" w:color="auto" w:fill="DEEAF6" w:themeFill="accent5" w:themeFillTint="33"/>
          </w:tcPr>
          <w:p w14:paraId="657F3F3A" w14:textId="6D6AB8B4" w:rsidR="00CF1FBB" w:rsidRPr="00AC7E20" w:rsidRDefault="00CF1FBB" w:rsidP="00CF1FBB">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DA97E8B" w14:textId="5E8730E6" w:rsidR="00CF1FBB" w:rsidRPr="00AC7E20" w:rsidRDefault="00CF1FBB" w:rsidP="00CF1FBB">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A68789B" w14:textId="5CB27A24" w:rsidR="00CF1FBB" w:rsidRPr="00AC7E20" w:rsidRDefault="00CF1FBB" w:rsidP="00CF1FBB">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4E7B18B" w14:textId="38E7B128" w:rsidR="00CF1FBB" w:rsidRPr="00AC7E20" w:rsidRDefault="00CF1FBB" w:rsidP="00CF1FBB">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792F62A" w14:textId="045BC490" w:rsidR="00CF1FBB" w:rsidRPr="00AC7E20" w:rsidRDefault="00CF1FBB" w:rsidP="00CF1FBB">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BFA8CD7" w14:textId="751AA3DA" w:rsidR="00CF1FBB" w:rsidRPr="00AC7E20" w:rsidRDefault="00CF1FBB" w:rsidP="00CF1FBB">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5F9D6F2" w14:textId="7C44CA24" w:rsidR="00CF1FBB" w:rsidRPr="00AC7E20" w:rsidRDefault="00CF1FBB" w:rsidP="00CF1FBB">
            <w:pPr>
              <w:rPr>
                <w:rFonts w:ascii="Arial" w:hAnsi="Arial" w:cs="Arial"/>
              </w:rPr>
            </w:pPr>
            <w:r w:rsidRPr="00AC7E20">
              <w:rPr>
                <w:rFonts w:ascii="Arial" w:hAnsi="Arial" w:cs="Arial"/>
              </w:rPr>
              <w:t>No direct impact</w:t>
            </w:r>
          </w:p>
        </w:tc>
        <w:tc>
          <w:tcPr>
            <w:tcW w:w="3969" w:type="dxa"/>
          </w:tcPr>
          <w:p w14:paraId="7CB7B649" w14:textId="33E10BC2" w:rsidR="00CF1FBB" w:rsidRPr="00AC7E20" w:rsidRDefault="00CF1FBB" w:rsidP="00CF1FBB">
            <w:pPr>
              <w:rPr>
                <w:rFonts w:ascii="Arial" w:hAnsi="Arial" w:cs="Arial"/>
              </w:rPr>
            </w:pPr>
            <w:r w:rsidRPr="00AC7E20">
              <w:rPr>
                <w:rFonts w:ascii="Arial" w:hAnsi="Arial" w:cs="Arial"/>
              </w:rPr>
              <w:t xml:space="preserve">This policy encourages the provision of new or expanded facilities for sports, physical activity and recreation, especially where they are associated with identified needs of the community, offer greatest accessibility to the public, and provide alternative or specialist sports and recreational </w:t>
            </w:r>
            <w:r w:rsidRPr="00AC7E20">
              <w:rPr>
                <w:rFonts w:ascii="Arial" w:hAnsi="Arial" w:cs="Arial"/>
              </w:rPr>
              <w:lastRenderedPageBreak/>
              <w:t>provision.</w:t>
            </w:r>
            <w:r>
              <w:rPr>
                <w:rFonts w:ascii="Arial" w:hAnsi="Arial" w:cs="Arial"/>
              </w:rPr>
              <w:t xml:space="preserve"> This should have a particularly positive impact on children and disabled people.</w:t>
            </w:r>
          </w:p>
        </w:tc>
      </w:tr>
      <w:tr w:rsidR="00CF1FBB" w:rsidRPr="00AC7E20" w14:paraId="5F6B41F6" w14:textId="77777777" w:rsidTr="00CF1FBB">
        <w:tc>
          <w:tcPr>
            <w:tcW w:w="2269" w:type="dxa"/>
          </w:tcPr>
          <w:p w14:paraId="57E5C33A" w14:textId="5FCDFB1C" w:rsidR="00CF1FBB" w:rsidRPr="00AC7E20" w:rsidRDefault="00CF1FBB" w:rsidP="00CF1FBB">
            <w:pPr>
              <w:rPr>
                <w:rFonts w:ascii="Arial" w:hAnsi="Arial" w:cs="Arial"/>
                <w:b/>
                <w:bCs/>
              </w:rPr>
            </w:pPr>
            <w:r w:rsidRPr="00AC7E20">
              <w:rPr>
                <w:rFonts w:ascii="Arial" w:hAnsi="Arial" w:cs="Arial"/>
                <w:b/>
                <w:bCs/>
              </w:rPr>
              <w:lastRenderedPageBreak/>
              <w:t>HP</w:t>
            </w:r>
            <w:r w:rsidR="0028132E">
              <w:rPr>
                <w:rFonts w:ascii="Arial" w:hAnsi="Arial" w:cs="Arial"/>
                <w:b/>
                <w:bCs/>
              </w:rPr>
              <w:t>6</w:t>
            </w:r>
            <w:r w:rsidRPr="00AC7E20">
              <w:rPr>
                <w:rFonts w:ascii="Arial" w:hAnsi="Arial" w:cs="Arial"/>
                <w:b/>
                <w:bCs/>
              </w:rPr>
              <w:t xml:space="preserve"> – Green infrastructure on new developments</w:t>
            </w:r>
          </w:p>
        </w:tc>
        <w:tc>
          <w:tcPr>
            <w:tcW w:w="1055" w:type="dxa"/>
            <w:shd w:val="clear" w:color="auto" w:fill="E2EFD9" w:themeFill="accent6" w:themeFillTint="33"/>
          </w:tcPr>
          <w:p w14:paraId="247F68BB" w14:textId="3A98DA34" w:rsidR="00CF1FBB" w:rsidRPr="00AC7E20" w:rsidRDefault="00CF1FBB" w:rsidP="00CF1FBB">
            <w:pPr>
              <w:rPr>
                <w:rFonts w:ascii="Arial" w:hAnsi="Arial" w:cs="Arial"/>
              </w:rPr>
            </w:pPr>
            <w:r>
              <w:rPr>
                <w:rFonts w:ascii="Arial" w:hAnsi="Arial" w:cs="Arial"/>
              </w:rPr>
              <w:t>Positive</w:t>
            </w:r>
          </w:p>
        </w:tc>
        <w:tc>
          <w:tcPr>
            <w:tcW w:w="1055" w:type="dxa"/>
            <w:shd w:val="clear" w:color="auto" w:fill="E2EFD9" w:themeFill="accent6" w:themeFillTint="33"/>
          </w:tcPr>
          <w:p w14:paraId="46E18D8C" w14:textId="035A3115" w:rsidR="00CF1FBB" w:rsidRPr="00AC7E20" w:rsidRDefault="00CF1FBB" w:rsidP="00CF1FBB">
            <w:pPr>
              <w:rPr>
                <w:rFonts w:ascii="Arial" w:hAnsi="Arial" w:cs="Arial"/>
              </w:rPr>
            </w:pPr>
            <w:r w:rsidRPr="00AC7E20">
              <w:rPr>
                <w:rFonts w:ascii="Arial" w:hAnsi="Arial" w:cs="Arial"/>
              </w:rPr>
              <w:t>Positive</w:t>
            </w:r>
          </w:p>
        </w:tc>
        <w:tc>
          <w:tcPr>
            <w:tcW w:w="1055" w:type="dxa"/>
            <w:shd w:val="clear" w:color="auto" w:fill="DEEAF6" w:themeFill="accent5" w:themeFillTint="33"/>
          </w:tcPr>
          <w:p w14:paraId="560015DD" w14:textId="5EF105F5" w:rsidR="00CF1FBB" w:rsidRPr="00AC7E20" w:rsidRDefault="00CF1FBB" w:rsidP="00CF1FBB">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C53AF9A" w14:textId="0EB5EA8F" w:rsidR="00CF1FBB" w:rsidRPr="00AC7E20" w:rsidRDefault="00CF1FBB" w:rsidP="00CF1FBB">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1848B81" w14:textId="771428DF" w:rsidR="00CF1FBB" w:rsidRPr="00AC7E20" w:rsidRDefault="00CF1FBB" w:rsidP="00CF1FBB">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4E87E33" w14:textId="1604642E" w:rsidR="00CF1FBB" w:rsidRPr="00AC7E20" w:rsidRDefault="00CF1FBB" w:rsidP="00CF1FBB">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63E360F" w14:textId="7EFFC879" w:rsidR="00CF1FBB" w:rsidRPr="00AC7E20" w:rsidRDefault="00CF1FBB" w:rsidP="00CF1FBB">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BAC9486" w14:textId="5B012C05" w:rsidR="00CF1FBB" w:rsidRPr="00AC7E20" w:rsidRDefault="00CF1FBB" w:rsidP="00CF1FBB">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6CA9F90" w14:textId="1C789A12" w:rsidR="00CF1FBB" w:rsidRPr="00AC7E20" w:rsidRDefault="00CF1FBB" w:rsidP="00CF1FBB">
            <w:pPr>
              <w:rPr>
                <w:rFonts w:ascii="Arial" w:hAnsi="Arial" w:cs="Arial"/>
              </w:rPr>
            </w:pPr>
            <w:r w:rsidRPr="00AC7E20">
              <w:rPr>
                <w:rFonts w:ascii="Arial" w:hAnsi="Arial" w:cs="Arial"/>
              </w:rPr>
              <w:t>No direct impact</w:t>
            </w:r>
          </w:p>
        </w:tc>
        <w:tc>
          <w:tcPr>
            <w:tcW w:w="3969" w:type="dxa"/>
          </w:tcPr>
          <w:p w14:paraId="7013F98A" w14:textId="2E70C09E" w:rsidR="00CF1FBB" w:rsidRDefault="00CF1FBB" w:rsidP="00CF1FBB">
            <w:pPr>
              <w:rPr>
                <w:rFonts w:ascii="Arial" w:hAnsi="Arial" w:cs="Arial"/>
              </w:rPr>
            </w:pPr>
            <w:r>
              <w:rPr>
                <w:rFonts w:ascii="Arial" w:hAnsi="Arial" w:cs="Arial"/>
              </w:rPr>
              <w:t xml:space="preserve">This policy requires </w:t>
            </w:r>
            <w:r w:rsidRPr="00183D5B">
              <w:rPr>
                <w:rFonts w:ascii="Arial" w:hAnsi="Arial" w:cs="Arial"/>
              </w:rPr>
              <w:t xml:space="preserve">development proposals </w:t>
            </w:r>
            <w:r>
              <w:rPr>
                <w:rFonts w:ascii="Arial" w:hAnsi="Arial" w:cs="Arial"/>
              </w:rPr>
              <w:t>to</w:t>
            </w:r>
            <w:r w:rsidRPr="00183D5B">
              <w:rPr>
                <w:rFonts w:ascii="Arial" w:hAnsi="Arial" w:cs="Arial"/>
              </w:rPr>
              <w:t xml:space="preserve"> </w:t>
            </w:r>
            <w:r w:rsidR="00A02B26" w:rsidRPr="00A02B26">
              <w:rPr>
                <w:rFonts w:ascii="Arial" w:hAnsi="Arial" w:cs="Arial"/>
              </w:rPr>
              <w:t>contribute towards the provision of additional green infrastructure and protect, conserve and enhance existing green infrastructure</w:t>
            </w:r>
            <w:r>
              <w:rPr>
                <w:rFonts w:ascii="Arial" w:hAnsi="Arial" w:cs="Arial"/>
              </w:rPr>
              <w:t>.</w:t>
            </w:r>
            <w:r w:rsidR="00A02B26">
              <w:rPr>
                <w:rFonts w:ascii="Arial" w:hAnsi="Arial" w:cs="Arial"/>
              </w:rPr>
              <w:t xml:space="preserve"> </w:t>
            </w:r>
            <w:r>
              <w:rPr>
                <w:rFonts w:ascii="Arial" w:hAnsi="Arial" w:cs="Arial"/>
              </w:rPr>
              <w:t xml:space="preserve">This should have a particularly positive impact on children, elderly people and disabled people. </w:t>
            </w:r>
          </w:p>
          <w:p w14:paraId="4959280E" w14:textId="77777777" w:rsidR="00CF1FBB" w:rsidRDefault="00CF1FBB" w:rsidP="00CF1FBB">
            <w:pPr>
              <w:rPr>
                <w:rFonts w:ascii="Arial" w:hAnsi="Arial" w:cs="Arial"/>
              </w:rPr>
            </w:pPr>
          </w:p>
          <w:p w14:paraId="66582AB5" w14:textId="7C6283EA" w:rsidR="00CF1FBB" w:rsidRPr="00AC7E20" w:rsidRDefault="00CF1FBB" w:rsidP="00CF1FBB">
            <w:pPr>
              <w:rPr>
                <w:rFonts w:ascii="Arial" w:hAnsi="Arial" w:cs="Arial"/>
              </w:rPr>
            </w:pPr>
            <w:r>
              <w:rPr>
                <w:rFonts w:ascii="Arial" w:hAnsi="Arial" w:cs="Arial"/>
              </w:rPr>
              <w:t>We are commissioning evidence that will help us understand the need for open space within our districts which will inform how this policy develops before the next consultation stage</w:t>
            </w:r>
          </w:p>
        </w:tc>
      </w:tr>
      <w:tr w:rsidR="00C357F6" w:rsidRPr="00AC7E20" w14:paraId="5D280B59" w14:textId="77777777" w:rsidTr="00183D5B">
        <w:tc>
          <w:tcPr>
            <w:tcW w:w="2269" w:type="dxa"/>
          </w:tcPr>
          <w:p w14:paraId="30CE5CE6" w14:textId="0C488323" w:rsidR="00C357F6" w:rsidRPr="00AC7E20" w:rsidRDefault="00C357F6" w:rsidP="00C357F6">
            <w:pPr>
              <w:rPr>
                <w:rFonts w:ascii="Arial" w:hAnsi="Arial" w:cs="Arial"/>
                <w:b/>
                <w:bCs/>
              </w:rPr>
            </w:pPr>
            <w:r w:rsidRPr="00AC7E20">
              <w:rPr>
                <w:rFonts w:ascii="Arial" w:hAnsi="Arial" w:cs="Arial"/>
                <w:b/>
                <w:bCs/>
              </w:rPr>
              <w:t>HP</w:t>
            </w:r>
            <w:r w:rsidR="0028132E">
              <w:rPr>
                <w:rFonts w:ascii="Arial" w:hAnsi="Arial" w:cs="Arial"/>
                <w:b/>
                <w:bCs/>
              </w:rPr>
              <w:t>7</w:t>
            </w:r>
            <w:r w:rsidRPr="00AC7E20">
              <w:rPr>
                <w:rFonts w:ascii="Arial" w:hAnsi="Arial" w:cs="Arial"/>
                <w:b/>
                <w:bCs/>
              </w:rPr>
              <w:t xml:space="preserve"> – Open </w:t>
            </w:r>
            <w:r>
              <w:rPr>
                <w:rFonts w:ascii="Arial" w:hAnsi="Arial" w:cs="Arial"/>
                <w:b/>
                <w:bCs/>
              </w:rPr>
              <w:t>s</w:t>
            </w:r>
            <w:r w:rsidRPr="00AC7E20">
              <w:rPr>
                <w:rFonts w:ascii="Arial" w:hAnsi="Arial" w:cs="Arial"/>
                <w:b/>
                <w:bCs/>
              </w:rPr>
              <w:t xml:space="preserve">pace </w:t>
            </w:r>
            <w:r w:rsidR="006B201C">
              <w:rPr>
                <w:rFonts w:ascii="Arial" w:hAnsi="Arial" w:cs="Arial"/>
                <w:b/>
                <w:bCs/>
              </w:rPr>
              <w:t>on</w:t>
            </w:r>
            <w:r w:rsidRPr="00AC7E20">
              <w:rPr>
                <w:rFonts w:ascii="Arial" w:hAnsi="Arial" w:cs="Arial"/>
                <w:b/>
                <w:bCs/>
              </w:rPr>
              <w:t xml:space="preserve"> new developments</w:t>
            </w:r>
          </w:p>
        </w:tc>
        <w:tc>
          <w:tcPr>
            <w:tcW w:w="1055" w:type="dxa"/>
            <w:shd w:val="clear" w:color="auto" w:fill="E2EFD9" w:themeFill="accent6" w:themeFillTint="33"/>
          </w:tcPr>
          <w:p w14:paraId="77CEB7EC" w14:textId="482DD343"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5072C6CE" w14:textId="48C15592"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5E41A03B" w14:textId="65F1DA3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6ACD7A5" w14:textId="03DF5189"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FD9911B" w14:textId="3B36DFC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8A0B38A" w14:textId="230E5B9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814A35B" w14:textId="2C901EA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ACB94F4" w14:textId="7A3763EC"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F1E25A4" w14:textId="60BF85F3"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7DF128B1" w14:textId="77777777" w:rsidR="00C357F6" w:rsidRDefault="00C357F6" w:rsidP="00C357F6">
            <w:pPr>
              <w:rPr>
                <w:rFonts w:ascii="Arial" w:hAnsi="Arial" w:cs="Arial"/>
              </w:rPr>
            </w:pPr>
            <w:bookmarkStart w:id="4" w:name="_Hlk143871917"/>
            <w:r>
              <w:rPr>
                <w:rFonts w:ascii="Arial" w:hAnsi="Arial" w:cs="Arial"/>
              </w:rPr>
              <w:t xml:space="preserve">This policy requires </w:t>
            </w:r>
            <w:r w:rsidRPr="00183D5B">
              <w:rPr>
                <w:rFonts w:ascii="Arial" w:hAnsi="Arial" w:cs="Arial"/>
              </w:rPr>
              <w:t xml:space="preserve">development proposals </w:t>
            </w:r>
            <w:r>
              <w:rPr>
                <w:rFonts w:ascii="Arial" w:hAnsi="Arial" w:cs="Arial"/>
              </w:rPr>
              <w:t>to</w:t>
            </w:r>
            <w:r w:rsidRPr="00183D5B">
              <w:rPr>
                <w:rFonts w:ascii="Arial" w:hAnsi="Arial" w:cs="Arial"/>
              </w:rPr>
              <w:t xml:space="preserve"> maximise on-site provision of inclusive and accessible open spac</w:t>
            </w:r>
            <w:r>
              <w:rPr>
                <w:rFonts w:ascii="Arial" w:hAnsi="Arial" w:cs="Arial"/>
              </w:rPr>
              <w:t xml:space="preserve">e. This should have a particularly positive impact on children, elderly people and disabled people. </w:t>
            </w:r>
          </w:p>
          <w:p w14:paraId="1A51A746" w14:textId="77777777" w:rsidR="00C357F6" w:rsidRDefault="00C357F6" w:rsidP="00C357F6">
            <w:pPr>
              <w:rPr>
                <w:rFonts w:ascii="Arial" w:hAnsi="Arial" w:cs="Arial"/>
              </w:rPr>
            </w:pPr>
          </w:p>
          <w:p w14:paraId="3296C59E" w14:textId="27B30849" w:rsidR="00C357F6" w:rsidRPr="00AC7E20" w:rsidRDefault="00C357F6" w:rsidP="00C357F6">
            <w:pPr>
              <w:rPr>
                <w:rFonts w:ascii="Arial" w:hAnsi="Arial" w:cs="Arial"/>
              </w:rPr>
            </w:pPr>
            <w:r>
              <w:rPr>
                <w:rFonts w:ascii="Arial" w:hAnsi="Arial" w:cs="Arial"/>
              </w:rPr>
              <w:t xml:space="preserve">We are commissioning evidence that will help us understand the need for </w:t>
            </w:r>
            <w:r>
              <w:rPr>
                <w:rFonts w:ascii="Arial" w:hAnsi="Arial" w:cs="Arial"/>
              </w:rPr>
              <w:lastRenderedPageBreak/>
              <w:t>open space within our districts which will inform how this policy develops before the next consultation stage.</w:t>
            </w:r>
            <w:bookmarkEnd w:id="4"/>
          </w:p>
        </w:tc>
      </w:tr>
      <w:tr w:rsidR="00C357F6" w:rsidRPr="00AC7E20" w14:paraId="6088883A" w14:textId="77777777" w:rsidTr="00AD0F02">
        <w:tc>
          <w:tcPr>
            <w:tcW w:w="2269" w:type="dxa"/>
          </w:tcPr>
          <w:p w14:paraId="64484413" w14:textId="7DBE3C73" w:rsidR="00C357F6" w:rsidRPr="00AC7E20" w:rsidRDefault="00C357F6" w:rsidP="00C357F6">
            <w:pPr>
              <w:rPr>
                <w:rFonts w:ascii="Arial" w:hAnsi="Arial" w:cs="Arial"/>
                <w:b/>
                <w:bCs/>
              </w:rPr>
            </w:pPr>
            <w:r w:rsidRPr="00AC7E20">
              <w:rPr>
                <w:rFonts w:ascii="Arial" w:hAnsi="Arial" w:cs="Arial"/>
                <w:b/>
                <w:bCs/>
              </w:rPr>
              <w:lastRenderedPageBreak/>
              <w:t>HP</w:t>
            </w:r>
            <w:r w:rsidR="0028132E">
              <w:rPr>
                <w:rFonts w:ascii="Arial" w:hAnsi="Arial" w:cs="Arial"/>
                <w:b/>
                <w:bCs/>
              </w:rPr>
              <w:t>8</w:t>
            </w:r>
            <w:r w:rsidRPr="00AC7E20">
              <w:rPr>
                <w:rFonts w:ascii="Arial" w:hAnsi="Arial" w:cs="Arial"/>
                <w:b/>
                <w:bCs/>
              </w:rPr>
              <w:t xml:space="preserve"> – </w:t>
            </w:r>
            <w:r w:rsidR="00FF6ED2">
              <w:rPr>
                <w:rFonts w:ascii="Arial" w:hAnsi="Arial" w:cs="Arial"/>
                <w:b/>
                <w:bCs/>
              </w:rPr>
              <w:t>Provision for children’s play and spaces for young people</w:t>
            </w:r>
          </w:p>
        </w:tc>
        <w:tc>
          <w:tcPr>
            <w:tcW w:w="1055" w:type="dxa"/>
            <w:shd w:val="clear" w:color="auto" w:fill="E2EFD9" w:themeFill="accent6" w:themeFillTint="33"/>
          </w:tcPr>
          <w:p w14:paraId="43687893" w14:textId="3338F37B"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19E679EB" w14:textId="2AE17CCB"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39DFF008" w14:textId="0EA3EC5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F083D91" w14:textId="02A69F5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A2EDBA2" w14:textId="71483196"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2ACCEA3" w14:textId="0686DA7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A801590" w14:textId="7106A11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EC800B1" w14:textId="1516E97A"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9CF55CD" w14:textId="16B9E085"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321B6899" w14:textId="6A2ECBBD" w:rsidR="00C357F6" w:rsidRPr="00AC7E20" w:rsidRDefault="00C357F6" w:rsidP="00C357F6">
            <w:pPr>
              <w:rPr>
                <w:rFonts w:ascii="Arial" w:hAnsi="Arial" w:cs="Arial"/>
              </w:rPr>
            </w:pPr>
            <w:r w:rsidRPr="00AC7E20">
              <w:rPr>
                <w:rFonts w:ascii="Arial" w:hAnsi="Arial" w:cs="Arial"/>
              </w:rPr>
              <w:t>This policy requires new residential developments to incorporate good quality accessible play provision for all ages, provided in line with the most up to date standards. The provision of accessible play spaces has a particularly positive impact on the development and wellbeing of children and young people, including disabled children and young people.</w:t>
            </w:r>
          </w:p>
        </w:tc>
      </w:tr>
      <w:tr w:rsidR="00C357F6" w:rsidRPr="00AC7E20" w14:paraId="41F7E9D0" w14:textId="77777777" w:rsidTr="00FF6CCA">
        <w:tc>
          <w:tcPr>
            <w:tcW w:w="2269" w:type="dxa"/>
          </w:tcPr>
          <w:p w14:paraId="70DF0052" w14:textId="0DF821B2" w:rsidR="00C357F6" w:rsidRPr="00AC7E20" w:rsidRDefault="00C357F6" w:rsidP="00C357F6">
            <w:pPr>
              <w:rPr>
                <w:rFonts w:ascii="Arial" w:hAnsi="Arial" w:cs="Arial"/>
                <w:b/>
                <w:bCs/>
              </w:rPr>
            </w:pPr>
            <w:r w:rsidRPr="00AC7E20">
              <w:rPr>
                <w:rFonts w:ascii="Arial" w:hAnsi="Arial" w:cs="Arial"/>
                <w:b/>
                <w:bCs/>
              </w:rPr>
              <w:t>HP</w:t>
            </w:r>
            <w:r w:rsidR="0028132E">
              <w:rPr>
                <w:rFonts w:ascii="Arial" w:hAnsi="Arial" w:cs="Arial"/>
                <w:b/>
                <w:bCs/>
              </w:rPr>
              <w:t>9</w:t>
            </w:r>
            <w:r w:rsidRPr="00AC7E20">
              <w:rPr>
                <w:rFonts w:ascii="Arial" w:hAnsi="Arial" w:cs="Arial"/>
                <w:b/>
                <w:bCs/>
              </w:rPr>
              <w:t xml:space="preserve"> – </w:t>
            </w:r>
            <w:r w:rsidR="00FF6ED2">
              <w:rPr>
                <w:rFonts w:ascii="Arial" w:hAnsi="Arial" w:cs="Arial"/>
                <w:b/>
                <w:bCs/>
              </w:rPr>
              <w:t>Allotments and community food growing</w:t>
            </w:r>
          </w:p>
        </w:tc>
        <w:tc>
          <w:tcPr>
            <w:tcW w:w="1055" w:type="dxa"/>
            <w:shd w:val="clear" w:color="auto" w:fill="DEEAF6" w:themeFill="accent5" w:themeFillTint="33"/>
          </w:tcPr>
          <w:p w14:paraId="361C2F2B" w14:textId="62F180A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24A5551" w14:textId="29A97F4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8B7F652" w14:textId="614F401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4715EDD" w14:textId="054B25A2"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C510B2A" w14:textId="6737382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C264404" w14:textId="26370A3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30C2DBC" w14:textId="69453D1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5436ECC" w14:textId="30E7F87E"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6FE585B" w14:textId="2E76FCD6"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16908981" w14:textId="39FD2E06"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49870620" w14:textId="77777777" w:rsidTr="00FF6CCA">
        <w:tc>
          <w:tcPr>
            <w:tcW w:w="2269" w:type="dxa"/>
          </w:tcPr>
          <w:p w14:paraId="5ED1A322" w14:textId="3C276D9B" w:rsidR="00C357F6" w:rsidRPr="00AC7E20" w:rsidRDefault="00C357F6" w:rsidP="00C357F6">
            <w:pPr>
              <w:rPr>
                <w:rFonts w:ascii="Arial" w:hAnsi="Arial" w:cs="Arial"/>
                <w:b/>
                <w:bCs/>
              </w:rPr>
            </w:pPr>
            <w:r w:rsidRPr="00AC7E20">
              <w:rPr>
                <w:rFonts w:ascii="Arial" w:hAnsi="Arial" w:cs="Arial"/>
                <w:b/>
                <w:bCs/>
              </w:rPr>
              <w:t>HP1</w:t>
            </w:r>
            <w:r w:rsidR="0028132E">
              <w:rPr>
                <w:rFonts w:ascii="Arial" w:hAnsi="Arial" w:cs="Arial"/>
                <w:b/>
                <w:bCs/>
              </w:rPr>
              <w:t>0</w:t>
            </w:r>
            <w:r w:rsidRPr="00AC7E20">
              <w:rPr>
                <w:rFonts w:ascii="Arial" w:hAnsi="Arial" w:cs="Arial"/>
                <w:b/>
                <w:bCs/>
              </w:rPr>
              <w:t xml:space="preserve"> – Watercourses</w:t>
            </w:r>
          </w:p>
        </w:tc>
        <w:tc>
          <w:tcPr>
            <w:tcW w:w="1055" w:type="dxa"/>
            <w:shd w:val="clear" w:color="auto" w:fill="DEEAF6" w:themeFill="accent5" w:themeFillTint="33"/>
          </w:tcPr>
          <w:p w14:paraId="2B6C2FA3" w14:textId="66A8E4E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06C4359" w14:textId="751CB14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460A3F3" w14:textId="30FE125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A7E4313" w14:textId="174D02CE"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8DFE04F" w14:textId="2899EFD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FACF737" w14:textId="0B8F800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994BB85" w14:textId="5876A46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9EA9C2E" w14:textId="40460C1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87679C3" w14:textId="7A44BE06"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3429FACB" w14:textId="10B93AC4"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3575C7DC" w14:textId="77777777" w:rsidTr="00FF6CCA">
        <w:tc>
          <w:tcPr>
            <w:tcW w:w="2269" w:type="dxa"/>
          </w:tcPr>
          <w:p w14:paraId="5C02E54C" w14:textId="1D1E7D6A" w:rsidR="00C357F6" w:rsidRPr="00AC7E20" w:rsidRDefault="00C357F6" w:rsidP="00C357F6">
            <w:pPr>
              <w:rPr>
                <w:rFonts w:ascii="Arial" w:hAnsi="Arial" w:cs="Arial"/>
                <w:b/>
                <w:bCs/>
              </w:rPr>
            </w:pPr>
            <w:r w:rsidRPr="00AC7E20">
              <w:rPr>
                <w:rFonts w:ascii="Arial" w:hAnsi="Arial" w:cs="Arial"/>
                <w:b/>
                <w:bCs/>
              </w:rPr>
              <w:t>NH1 – Nature recovery</w:t>
            </w:r>
          </w:p>
        </w:tc>
        <w:tc>
          <w:tcPr>
            <w:tcW w:w="1055" w:type="dxa"/>
            <w:shd w:val="clear" w:color="auto" w:fill="DEEAF6" w:themeFill="accent5" w:themeFillTint="33"/>
          </w:tcPr>
          <w:p w14:paraId="76236F1F" w14:textId="2BE376B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86AE249" w14:textId="3648B97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777E542" w14:textId="189187D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DA2ED8A" w14:textId="7C6EDB68"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E7FBBCC" w14:textId="2E9E69C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55453D5" w14:textId="3DECE4B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F20DA3C" w14:textId="6FEEEFE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A61110F" w14:textId="3FAF2633"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8D81715" w14:textId="03122BC4"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24FA6808" w14:textId="3279AD5B"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42CE958B" w14:textId="77777777" w:rsidTr="00FF6CCA">
        <w:tc>
          <w:tcPr>
            <w:tcW w:w="2269" w:type="dxa"/>
          </w:tcPr>
          <w:p w14:paraId="02810B4F" w14:textId="77766193" w:rsidR="00C357F6" w:rsidRPr="00AC7E20" w:rsidRDefault="00C357F6" w:rsidP="00C357F6">
            <w:pPr>
              <w:rPr>
                <w:rFonts w:ascii="Arial" w:hAnsi="Arial" w:cs="Arial"/>
                <w:b/>
                <w:bCs/>
              </w:rPr>
            </w:pPr>
            <w:r w:rsidRPr="00AC7E20">
              <w:rPr>
                <w:rFonts w:ascii="Arial" w:hAnsi="Arial" w:cs="Arial"/>
                <w:b/>
                <w:bCs/>
              </w:rPr>
              <w:t xml:space="preserve">NH2 – Biodiversity </w:t>
            </w:r>
            <w:r>
              <w:rPr>
                <w:rFonts w:ascii="Arial" w:hAnsi="Arial" w:cs="Arial"/>
                <w:b/>
                <w:bCs/>
              </w:rPr>
              <w:t>d</w:t>
            </w:r>
            <w:r w:rsidRPr="00AC7E20">
              <w:rPr>
                <w:rFonts w:ascii="Arial" w:hAnsi="Arial" w:cs="Arial"/>
                <w:b/>
                <w:bCs/>
              </w:rPr>
              <w:t>esignations</w:t>
            </w:r>
          </w:p>
        </w:tc>
        <w:tc>
          <w:tcPr>
            <w:tcW w:w="1055" w:type="dxa"/>
            <w:shd w:val="clear" w:color="auto" w:fill="DEEAF6" w:themeFill="accent5" w:themeFillTint="33"/>
          </w:tcPr>
          <w:p w14:paraId="2B9B74A5" w14:textId="6B2AF0E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5D6B876" w14:textId="088F889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96F3B2B" w14:textId="23BD6A2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B3DB237" w14:textId="1B2B4330"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8EAE0C3" w14:textId="7B9AD48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5BD918D" w14:textId="4C4992D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485999A" w14:textId="247D7336"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4627872" w14:textId="1D95E14F"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0B37C8A" w14:textId="1D976EFC"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40BD8CC7" w14:textId="2588D2EA"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2AF337A4" w14:textId="77777777" w:rsidTr="00FF6CCA">
        <w:tc>
          <w:tcPr>
            <w:tcW w:w="2269" w:type="dxa"/>
          </w:tcPr>
          <w:p w14:paraId="0A4BDAE1" w14:textId="56996A61" w:rsidR="00C357F6" w:rsidRPr="00AC7E20" w:rsidRDefault="00C357F6" w:rsidP="00C357F6">
            <w:pPr>
              <w:rPr>
                <w:rFonts w:ascii="Arial" w:hAnsi="Arial" w:cs="Arial"/>
                <w:b/>
                <w:bCs/>
              </w:rPr>
            </w:pPr>
            <w:r w:rsidRPr="00AC7E20">
              <w:rPr>
                <w:rFonts w:ascii="Arial" w:hAnsi="Arial" w:cs="Arial"/>
                <w:b/>
                <w:bCs/>
              </w:rPr>
              <w:t xml:space="preserve">NH3 – Trees and </w:t>
            </w:r>
            <w:r>
              <w:rPr>
                <w:rFonts w:ascii="Arial" w:hAnsi="Arial" w:cs="Arial"/>
                <w:b/>
                <w:bCs/>
              </w:rPr>
              <w:t>h</w:t>
            </w:r>
            <w:r w:rsidRPr="00AC7E20">
              <w:rPr>
                <w:rFonts w:ascii="Arial" w:hAnsi="Arial" w:cs="Arial"/>
                <w:b/>
                <w:bCs/>
              </w:rPr>
              <w:t xml:space="preserve">edgerows in the </w:t>
            </w:r>
            <w:r>
              <w:rPr>
                <w:rFonts w:ascii="Arial" w:hAnsi="Arial" w:cs="Arial"/>
                <w:b/>
                <w:bCs/>
              </w:rPr>
              <w:t>l</w:t>
            </w:r>
            <w:r w:rsidRPr="00AC7E20">
              <w:rPr>
                <w:rFonts w:ascii="Arial" w:hAnsi="Arial" w:cs="Arial"/>
                <w:b/>
                <w:bCs/>
              </w:rPr>
              <w:t>andscape</w:t>
            </w:r>
          </w:p>
        </w:tc>
        <w:tc>
          <w:tcPr>
            <w:tcW w:w="1055" w:type="dxa"/>
            <w:shd w:val="clear" w:color="auto" w:fill="DEEAF6" w:themeFill="accent5" w:themeFillTint="33"/>
          </w:tcPr>
          <w:p w14:paraId="1B189400" w14:textId="3E18E44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8F28890" w14:textId="29ED0A2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B6DB782" w14:textId="26E43AD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B25BCBC" w14:textId="1961F8C7"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1C64F36" w14:textId="5E313CF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FD9BF6F" w14:textId="0AADDE1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F91BF9F" w14:textId="5B7A760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570F661" w14:textId="4CD76178"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9A8A2E1" w14:textId="18839EAD"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357D820F" w14:textId="3488B614"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7D23EB1B" w14:textId="77777777" w:rsidTr="00FF6CCA">
        <w:tc>
          <w:tcPr>
            <w:tcW w:w="2269" w:type="dxa"/>
          </w:tcPr>
          <w:p w14:paraId="4FAA5F46" w14:textId="25B22D03" w:rsidR="00C357F6" w:rsidRPr="00AC7E20" w:rsidRDefault="00C357F6" w:rsidP="00C357F6">
            <w:pPr>
              <w:rPr>
                <w:rFonts w:ascii="Arial" w:hAnsi="Arial" w:cs="Arial"/>
                <w:b/>
                <w:bCs/>
              </w:rPr>
            </w:pPr>
            <w:r w:rsidRPr="00AC7E20">
              <w:rPr>
                <w:rFonts w:ascii="Arial" w:hAnsi="Arial" w:cs="Arial"/>
                <w:b/>
                <w:bCs/>
              </w:rPr>
              <w:lastRenderedPageBreak/>
              <w:t>NH4 – Chilterns and North Wessex Downs Areas of Outstanding Natural Beauty</w:t>
            </w:r>
          </w:p>
        </w:tc>
        <w:tc>
          <w:tcPr>
            <w:tcW w:w="1055" w:type="dxa"/>
            <w:shd w:val="clear" w:color="auto" w:fill="DEEAF6" w:themeFill="accent5" w:themeFillTint="33"/>
          </w:tcPr>
          <w:p w14:paraId="5615F252" w14:textId="6D00BA6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2FE113A" w14:textId="6D1C897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7E7A4F5" w14:textId="143BB64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CAFF809" w14:textId="359A5810"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5CB517A" w14:textId="5D4142C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40197DA" w14:textId="06FC929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C2B5A91" w14:textId="41D4A4E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63E3461" w14:textId="16B5171C"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B6C66EC" w14:textId="02A49B65"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18B544FA" w14:textId="54BB3DED"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34B9B63F" w14:textId="77777777" w:rsidTr="00FF6CCA">
        <w:tc>
          <w:tcPr>
            <w:tcW w:w="2269" w:type="dxa"/>
          </w:tcPr>
          <w:p w14:paraId="65FF652A" w14:textId="2ACBB3B5" w:rsidR="00C357F6" w:rsidRPr="00AC7E20" w:rsidRDefault="00C357F6" w:rsidP="00C357F6">
            <w:pPr>
              <w:rPr>
                <w:rFonts w:ascii="Arial" w:hAnsi="Arial" w:cs="Arial"/>
                <w:b/>
                <w:bCs/>
              </w:rPr>
            </w:pPr>
            <w:r w:rsidRPr="00AC7E20">
              <w:rPr>
                <w:rFonts w:ascii="Arial" w:hAnsi="Arial" w:cs="Arial"/>
                <w:b/>
                <w:bCs/>
              </w:rPr>
              <w:t>NH5 – Landscape</w:t>
            </w:r>
          </w:p>
        </w:tc>
        <w:tc>
          <w:tcPr>
            <w:tcW w:w="1055" w:type="dxa"/>
            <w:shd w:val="clear" w:color="auto" w:fill="DEEAF6" w:themeFill="accent5" w:themeFillTint="33"/>
          </w:tcPr>
          <w:p w14:paraId="11D8EDED" w14:textId="6D55B49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A2C65A1" w14:textId="3DDB09F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443A4BC" w14:textId="61AFD02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2139291" w14:textId="0ECBCC8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3EAAF73" w14:textId="2B2BD1F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D59A265" w14:textId="1B055E8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2B7F1CE" w14:textId="206E3D9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5C44215" w14:textId="3E01FC98"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527D5BA" w14:textId="54B7B342"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743F1FF3" w14:textId="7EE6C2CB"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765C9594" w14:textId="77777777" w:rsidTr="00FF6CCA">
        <w:tc>
          <w:tcPr>
            <w:tcW w:w="2269" w:type="dxa"/>
          </w:tcPr>
          <w:p w14:paraId="53916A39" w14:textId="5DC3F26B" w:rsidR="00C357F6" w:rsidRPr="00AC7E20" w:rsidRDefault="00C357F6" w:rsidP="00C357F6">
            <w:pPr>
              <w:rPr>
                <w:rFonts w:ascii="Arial" w:hAnsi="Arial" w:cs="Arial"/>
                <w:b/>
                <w:bCs/>
              </w:rPr>
            </w:pPr>
            <w:r w:rsidRPr="00AC7E20">
              <w:rPr>
                <w:rFonts w:ascii="Arial" w:hAnsi="Arial" w:cs="Arial"/>
                <w:b/>
                <w:bCs/>
              </w:rPr>
              <w:t xml:space="preserve">NH6 – Valued </w:t>
            </w:r>
            <w:r>
              <w:rPr>
                <w:rFonts w:ascii="Arial" w:hAnsi="Arial" w:cs="Arial"/>
                <w:b/>
                <w:bCs/>
              </w:rPr>
              <w:t>l</w:t>
            </w:r>
            <w:r w:rsidRPr="00AC7E20">
              <w:rPr>
                <w:rFonts w:ascii="Arial" w:hAnsi="Arial" w:cs="Arial"/>
                <w:b/>
                <w:bCs/>
              </w:rPr>
              <w:t>andscapes</w:t>
            </w:r>
          </w:p>
        </w:tc>
        <w:tc>
          <w:tcPr>
            <w:tcW w:w="1055" w:type="dxa"/>
            <w:shd w:val="clear" w:color="auto" w:fill="DEEAF6" w:themeFill="accent5" w:themeFillTint="33"/>
          </w:tcPr>
          <w:p w14:paraId="0CA4F6A9" w14:textId="5E2649C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F975EBA" w14:textId="24F57AD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D19DB49" w14:textId="158526A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3FE77EE" w14:textId="4764E829"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44BBB55" w14:textId="10E999C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85E6580" w14:textId="37AB96A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868AD21" w14:textId="6AE6311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2C6855D" w14:textId="60F9EA04"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4F6E102" w14:textId="0712673C"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5E22C140" w14:textId="15059268"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191C21C9" w14:textId="77777777" w:rsidTr="00FF6CCA">
        <w:tc>
          <w:tcPr>
            <w:tcW w:w="2269" w:type="dxa"/>
          </w:tcPr>
          <w:p w14:paraId="21C7300E" w14:textId="11C3ED86" w:rsidR="00C357F6" w:rsidRPr="00AC7E20" w:rsidRDefault="00C357F6" w:rsidP="00C357F6">
            <w:pPr>
              <w:rPr>
                <w:rFonts w:ascii="Arial" w:hAnsi="Arial" w:cs="Arial"/>
                <w:b/>
                <w:bCs/>
              </w:rPr>
            </w:pPr>
            <w:r w:rsidRPr="00AC7E20">
              <w:rPr>
                <w:rFonts w:ascii="Arial" w:hAnsi="Arial" w:cs="Arial"/>
                <w:b/>
                <w:bCs/>
              </w:rPr>
              <w:t xml:space="preserve">NH7 – Tranquillity and </w:t>
            </w:r>
            <w:r>
              <w:rPr>
                <w:rFonts w:ascii="Arial" w:hAnsi="Arial" w:cs="Arial"/>
                <w:b/>
                <w:bCs/>
              </w:rPr>
              <w:t>t</w:t>
            </w:r>
            <w:r w:rsidRPr="00AC7E20">
              <w:rPr>
                <w:rFonts w:ascii="Arial" w:hAnsi="Arial" w:cs="Arial"/>
                <w:b/>
                <w:bCs/>
              </w:rPr>
              <w:t xml:space="preserve">ranquil </w:t>
            </w:r>
            <w:r>
              <w:rPr>
                <w:rFonts w:ascii="Arial" w:hAnsi="Arial" w:cs="Arial"/>
                <w:b/>
                <w:bCs/>
              </w:rPr>
              <w:t>a</w:t>
            </w:r>
            <w:r w:rsidRPr="00AC7E20">
              <w:rPr>
                <w:rFonts w:ascii="Arial" w:hAnsi="Arial" w:cs="Arial"/>
                <w:b/>
                <w:bCs/>
              </w:rPr>
              <w:t>reas</w:t>
            </w:r>
          </w:p>
        </w:tc>
        <w:tc>
          <w:tcPr>
            <w:tcW w:w="1055" w:type="dxa"/>
            <w:shd w:val="clear" w:color="auto" w:fill="DEEAF6" w:themeFill="accent5" w:themeFillTint="33"/>
          </w:tcPr>
          <w:p w14:paraId="718B41A7" w14:textId="235772C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662A932" w14:textId="4006408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2018AA8" w14:textId="3E58AF8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030F7F1" w14:textId="028321B4"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1A4B922" w14:textId="0A99ECB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75F2C5D" w14:textId="7F7F3B1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935AB8C" w14:textId="39FD4FD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B0309CD" w14:textId="01F0D7DB"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E9BE58C" w14:textId="4435483C"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7DC2113C" w14:textId="36B1DE00"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756F9FD7" w14:textId="77777777" w:rsidTr="00FF6CCA">
        <w:tc>
          <w:tcPr>
            <w:tcW w:w="2269" w:type="dxa"/>
          </w:tcPr>
          <w:p w14:paraId="6748E094" w14:textId="79C55BC2" w:rsidR="00C357F6" w:rsidRPr="00AC7E20" w:rsidRDefault="00C357F6" w:rsidP="00C357F6">
            <w:pPr>
              <w:rPr>
                <w:rFonts w:ascii="Arial" w:hAnsi="Arial" w:cs="Arial"/>
                <w:b/>
                <w:bCs/>
              </w:rPr>
            </w:pPr>
            <w:r w:rsidRPr="00AC7E20">
              <w:rPr>
                <w:rFonts w:ascii="Arial" w:hAnsi="Arial" w:cs="Arial"/>
                <w:b/>
                <w:bCs/>
              </w:rPr>
              <w:t xml:space="preserve">NH8 – The </w:t>
            </w:r>
            <w:r>
              <w:rPr>
                <w:rFonts w:ascii="Arial" w:hAnsi="Arial" w:cs="Arial"/>
                <w:b/>
                <w:bCs/>
              </w:rPr>
              <w:t>h</w:t>
            </w:r>
            <w:r w:rsidRPr="00AC7E20">
              <w:rPr>
                <w:rFonts w:ascii="Arial" w:hAnsi="Arial" w:cs="Arial"/>
                <w:b/>
                <w:bCs/>
              </w:rPr>
              <w:t xml:space="preserve">istoric </w:t>
            </w:r>
            <w:r>
              <w:rPr>
                <w:rFonts w:ascii="Arial" w:hAnsi="Arial" w:cs="Arial"/>
                <w:b/>
                <w:bCs/>
              </w:rPr>
              <w:t>e</w:t>
            </w:r>
            <w:r w:rsidRPr="00AC7E20">
              <w:rPr>
                <w:rFonts w:ascii="Arial" w:hAnsi="Arial" w:cs="Arial"/>
                <w:b/>
                <w:bCs/>
              </w:rPr>
              <w:t>nvironment</w:t>
            </w:r>
          </w:p>
        </w:tc>
        <w:tc>
          <w:tcPr>
            <w:tcW w:w="1055" w:type="dxa"/>
            <w:shd w:val="clear" w:color="auto" w:fill="DEEAF6" w:themeFill="accent5" w:themeFillTint="33"/>
          </w:tcPr>
          <w:p w14:paraId="71DC6F52" w14:textId="055E053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0A789A9" w14:textId="70943D0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658EF63" w14:textId="42A284A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CE47E62" w14:textId="454EC681"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4D15224" w14:textId="58EA40A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D48EF12" w14:textId="07910DB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2083DA9" w14:textId="7C59D1B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132581B" w14:textId="631EF3AF"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36AEA3D" w14:textId="494CE0CC"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07A8E541" w14:textId="58ADBB1A"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63D06FCF" w14:textId="77777777" w:rsidTr="00FF6CCA">
        <w:tc>
          <w:tcPr>
            <w:tcW w:w="2269" w:type="dxa"/>
          </w:tcPr>
          <w:p w14:paraId="5653E1E8" w14:textId="3AF71D85" w:rsidR="00C357F6" w:rsidRPr="00AC7E20" w:rsidRDefault="00C357F6" w:rsidP="00C357F6">
            <w:pPr>
              <w:rPr>
                <w:rFonts w:ascii="Arial" w:hAnsi="Arial" w:cs="Arial"/>
                <w:b/>
                <w:bCs/>
              </w:rPr>
            </w:pPr>
            <w:r w:rsidRPr="00AC7E20">
              <w:rPr>
                <w:rFonts w:ascii="Arial" w:hAnsi="Arial" w:cs="Arial"/>
                <w:b/>
                <w:bCs/>
              </w:rPr>
              <w:t>NH9 – Listed Buildings</w:t>
            </w:r>
          </w:p>
        </w:tc>
        <w:tc>
          <w:tcPr>
            <w:tcW w:w="1055" w:type="dxa"/>
            <w:shd w:val="clear" w:color="auto" w:fill="DEEAF6" w:themeFill="accent5" w:themeFillTint="33"/>
          </w:tcPr>
          <w:p w14:paraId="6B0E6336" w14:textId="636D884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200F7F8" w14:textId="34ABC53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A35A78F" w14:textId="4741342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769D0D9" w14:textId="4675CF14"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17DDBA3" w14:textId="054A514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45FEF01" w14:textId="61F7EAD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F60DDB1" w14:textId="1502E73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225B175" w14:textId="113CF684"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B15AD66" w14:textId="5B98EECA"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59A9D800" w14:textId="6B506D67"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10665806" w14:textId="77777777" w:rsidTr="00FF6CCA">
        <w:tc>
          <w:tcPr>
            <w:tcW w:w="2269" w:type="dxa"/>
          </w:tcPr>
          <w:p w14:paraId="4E5E430C" w14:textId="4D802974" w:rsidR="00C357F6" w:rsidRPr="00AC7E20" w:rsidRDefault="00C357F6" w:rsidP="00C357F6">
            <w:pPr>
              <w:rPr>
                <w:rFonts w:ascii="Arial" w:hAnsi="Arial" w:cs="Arial"/>
                <w:b/>
                <w:bCs/>
              </w:rPr>
            </w:pPr>
            <w:r w:rsidRPr="00AC7E20">
              <w:rPr>
                <w:rFonts w:ascii="Arial" w:hAnsi="Arial" w:cs="Arial"/>
                <w:b/>
                <w:bCs/>
              </w:rPr>
              <w:t>NH10 – Conservation Areas</w:t>
            </w:r>
          </w:p>
        </w:tc>
        <w:tc>
          <w:tcPr>
            <w:tcW w:w="1055" w:type="dxa"/>
            <w:shd w:val="clear" w:color="auto" w:fill="DEEAF6" w:themeFill="accent5" w:themeFillTint="33"/>
          </w:tcPr>
          <w:p w14:paraId="113EFDF3" w14:textId="2BD676A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8A11DE8" w14:textId="694BBAB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80523D4" w14:textId="3DDDECF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83C27A0" w14:textId="3B218202"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6C8F406" w14:textId="688D201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6466E48" w14:textId="23AAB04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701B3C6" w14:textId="2D98A6E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75A70E5" w14:textId="6293FCF6"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3A9E35A" w14:textId="158256D0"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7783A538" w14:textId="00C581F1"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5642AEFD" w14:textId="77777777" w:rsidTr="00FF6CCA">
        <w:tc>
          <w:tcPr>
            <w:tcW w:w="2269" w:type="dxa"/>
          </w:tcPr>
          <w:p w14:paraId="414B8944" w14:textId="0FDB05C4" w:rsidR="00C357F6" w:rsidRPr="00AC7E20" w:rsidRDefault="00C357F6" w:rsidP="00C357F6">
            <w:pPr>
              <w:rPr>
                <w:rFonts w:ascii="Arial" w:hAnsi="Arial" w:cs="Arial"/>
                <w:b/>
                <w:bCs/>
              </w:rPr>
            </w:pPr>
            <w:r w:rsidRPr="00AC7E20">
              <w:rPr>
                <w:rFonts w:ascii="Arial" w:hAnsi="Arial" w:cs="Arial"/>
                <w:b/>
                <w:bCs/>
              </w:rPr>
              <w:t>NH11 – Archaeology and Scheduled Monuments</w:t>
            </w:r>
          </w:p>
        </w:tc>
        <w:tc>
          <w:tcPr>
            <w:tcW w:w="1055" w:type="dxa"/>
            <w:shd w:val="clear" w:color="auto" w:fill="DEEAF6" w:themeFill="accent5" w:themeFillTint="33"/>
          </w:tcPr>
          <w:p w14:paraId="09DDBA31" w14:textId="35542E6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A3C9E07" w14:textId="20E8098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2873D2C" w14:textId="0738D5F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9429787" w14:textId="14BF852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ABBE804" w14:textId="313E6BB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5C0B05B" w14:textId="6B9469B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C3A50CC" w14:textId="0DB83E4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43A95BA" w14:textId="2797611D"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68EBE8A" w14:textId="4541EAEA"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4D306FED" w14:textId="48E07011"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08FB762F" w14:textId="77777777" w:rsidTr="00FF6CCA">
        <w:tc>
          <w:tcPr>
            <w:tcW w:w="2269" w:type="dxa"/>
          </w:tcPr>
          <w:p w14:paraId="573FFC39" w14:textId="3DC3327B" w:rsidR="00C357F6" w:rsidRPr="00AC7E20" w:rsidRDefault="00C357F6" w:rsidP="00C357F6">
            <w:pPr>
              <w:rPr>
                <w:rFonts w:ascii="Arial" w:hAnsi="Arial" w:cs="Arial"/>
                <w:b/>
                <w:bCs/>
              </w:rPr>
            </w:pPr>
            <w:r w:rsidRPr="00AC7E20">
              <w:rPr>
                <w:rFonts w:ascii="Arial" w:hAnsi="Arial" w:cs="Arial"/>
                <w:b/>
                <w:bCs/>
              </w:rPr>
              <w:lastRenderedPageBreak/>
              <w:t>NH12 – Historic Battlefields, Registered Parks and Gardens and Historic Landscapes</w:t>
            </w:r>
          </w:p>
        </w:tc>
        <w:tc>
          <w:tcPr>
            <w:tcW w:w="1055" w:type="dxa"/>
            <w:shd w:val="clear" w:color="auto" w:fill="DEEAF6" w:themeFill="accent5" w:themeFillTint="33"/>
          </w:tcPr>
          <w:p w14:paraId="4CBBE827" w14:textId="5A8699A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FC60B04" w14:textId="0A8751D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BA1730B" w14:textId="11AEAF5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BC737A1" w14:textId="6076570F"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4ADCBAA" w14:textId="394284D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A6B3118" w14:textId="142EA06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D4734C6" w14:textId="315074D0"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FC0353E" w14:textId="2A45C182"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BC776E6" w14:textId="3A01E4ED"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7E291444" w14:textId="6FDBBC09"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5CE1C66C" w14:textId="77777777" w:rsidTr="00FF6CCA">
        <w:tc>
          <w:tcPr>
            <w:tcW w:w="2269" w:type="dxa"/>
          </w:tcPr>
          <w:p w14:paraId="31F197C1" w14:textId="33D1DAC8" w:rsidR="00C357F6" w:rsidRPr="00AC7E20" w:rsidRDefault="00C357F6" w:rsidP="00C357F6">
            <w:pPr>
              <w:rPr>
                <w:rFonts w:ascii="Arial" w:hAnsi="Arial" w:cs="Arial"/>
                <w:b/>
                <w:bCs/>
              </w:rPr>
            </w:pPr>
            <w:r w:rsidRPr="00AC7E20">
              <w:rPr>
                <w:rFonts w:ascii="Arial" w:hAnsi="Arial" w:cs="Arial"/>
                <w:b/>
                <w:bCs/>
              </w:rPr>
              <w:t xml:space="preserve">NH13 – </w:t>
            </w:r>
            <w:r w:rsidR="00FF6ED2">
              <w:rPr>
                <w:rFonts w:ascii="Arial" w:hAnsi="Arial" w:cs="Arial"/>
                <w:b/>
                <w:bCs/>
              </w:rPr>
              <w:t>Historic environment</w:t>
            </w:r>
            <w:r w:rsidRPr="00AC7E20">
              <w:rPr>
                <w:rFonts w:ascii="Arial" w:hAnsi="Arial" w:cs="Arial"/>
                <w:b/>
                <w:bCs/>
              </w:rPr>
              <w:t xml:space="preserve"> and </w:t>
            </w:r>
            <w:r>
              <w:rPr>
                <w:rFonts w:ascii="Arial" w:hAnsi="Arial" w:cs="Arial"/>
                <w:b/>
                <w:bCs/>
              </w:rPr>
              <w:t>c</w:t>
            </w:r>
            <w:r w:rsidRPr="00AC7E20">
              <w:rPr>
                <w:rFonts w:ascii="Arial" w:hAnsi="Arial" w:cs="Arial"/>
                <w:b/>
                <w:bCs/>
              </w:rPr>
              <w:t xml:space="preserve">limate </w:t>
            </w:r>
            <w:r>
              <w:rPr>
                <w:rFonts w:ascii="Arial" w:hAnsi="Arial" w:cs="Arial"/>
                <w:b/>
                <w:bCs/>
              </w:rPr>
              <w:t>c</w:t>
            </w:r>
            <w:r w:rsidRPr="00AC7E20">
              <w:rPr>
                <w:rFonts w:ascii="Arial" w:hAnsi="Arial" w:cs="Arial"/>
                <w:b/>
                <w:bCs/>
              </w:rPr>
              <w:t>hange</w:t>
            </w:r>
          </w:p>
        </w:tc>
        <w:tc>
          <w:tcPr>
            <w:tcW w:w="1055" w:type="dxa"/>
            <w:shd w:val="clear" w:color="auto" w:fill="DEEAF6" w:themeFill="accent5" w:themeFillTint="33"/>
          </w:tcPr>
          <w:p w14:paraId="1C57A72D" w14:textId="4EAD2DA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9B51794" w14:textId="53FC12A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3566560" w14:textId="351E222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47C0133" w14:textId="709D538D"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2446B588" w14:textId="654696C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7AED821" w14:textId="409BF389"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9A64CE5" w14:textId="7054D75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BE0BE0B" w14:textId="311B25AD"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7E75F1A" w14:textId="34B44921"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22381747" w14:textId="5DA3DB2F"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3D50F72C" w14:textId="77777777" w:rsidTr="00FF6CCA">
        <w:tc>
          <w:tcPr>
            <w:tcW w:w="2269" w:type="dxa"/>
          </w:tcPr>
          <w:p w14:paraId="5C860FF3" w14:textId="4504CBB7" w:rsidR="00C357F6" w:rsidRPr="00AC7E20" w:rsidRDefault="00C357F6" w:rsidP="00C357F6">
            <w:pPr>
              <w:rPr>
                <w:rFonts w:ascii="Arial" w:hAnsi="Arial" w:cs="Arial"/>
                <w:b/>
                <w:bCs/>
              </w:rPr>
            </w:pPr>
            <w:r w:rsidRPr="00AC7E20">
              <w:rPr>
                <w:rFonts w:ascii="Arial" w:hAnsi="Arial" w:cs="Arial"/>
                <w:b/>
                <w:bCs/>
              </w:rPr>
              <w:t>IN1 – Infrastructure</w:t>
            </w:r>
            <w:r w:rsidR="003D46FE">
              <w:rPr>
                <w:rFonts w:ascii="Arial" w:hAnsi="Arial" w:cs="Arial"/>
                <w:b/>
                <w:bCs/>
              </w:rPr>
              <w:t xml:space="preserve"> and service</w:t>
            </w:r>
            <w:r w:rsidRPr="00AC7E20">
              <w:rPr>
                <w:rFonts w:ascii="Arial" w:hAnsi="Arial" w:cs="Arial"/>
                <w:b/>
                <w:bCs/>
              </w:rPr>
              <w:t xml:space="preserve"> </w:t>
            </w:r>
            <w:r>
              <w:rPr>
                <w:rFonts w:ascii="Arial" w:hAnsi="Arial" w:cs="Arial"/>
                <w:b/>
                <w:bCs/>
              </w:rPr>
              <w:t>p</w:t>
            </w:r>
            <w:r w:rsidRPr="00AC7E20">
              <w:rPr>
                <w:rFonts w:ascii="Arial" w:hAnsi="Arial" w:cs="Arial"/>
                <w:b/>
                <w:bCs/>
              </w:rPr>
              <w:t>rovision</w:t>
            </w:r>
          </w:p>
        </w:tc>
        <w:tc>
          <w:tcPr>
            <w:tcW w:w="1055" w:type="dxa"/>
            <w:shd w:val="clear" w:color="auto" w:fill="DEEAF6" w:themeFill="accent5" w:themeFillTint="33"/>
          </w:tcPr>
          <w:p w14:paraId="1E1EBAA4" w14:textId="3550598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BEAE57F" w14:textId="66AA6DE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D72EA4B" w14:textId="0378EEE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C92F8B7" w14:textId="172BC626"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D5C6A89" w14:textId="1155BEF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D6FCC62" w14:textId="6E63BD4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5009170" w14:textId="6C482ED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1D83440" w14:textId="6ECC4CA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E596ECB" w14:textId="0731E6F3"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17FC18D2" w14:textId="5651A754"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62FE76FA" w14:textId="77777777" w:rsidTr="00DB3632">
        <w:tc>
          <w:tcPr>
            <w:tcW w:w="2269" w:type="dxa"/>
          </w:tcPr>
          <w:p w14:paraId="66272661" w14:textId="4C89F695" w:rsidR="00C357F6" w:rsidRPr="00AC7E20" w:rsidRDefault="00C357F6" w:rsidP="00C357F6">
            <w:pPr>
              <w:rPr>
                <w:rFonts w:ascii="Arial" w:hAnsi="Arial" w:cs="Arial"/>
                <w:b/>
                <w:bCs/>
              </w:rPr>
            </w:pPr>
            <w:r w:rsidRPr="00AC7E20">
              <w:rPr>
                <w:rFonts w:ascii="Arial" w:hAnsi="Arial" w:cs="Arial"/>
                <w:b/>
                <w:bCs/>
              </w:rPr>
              <w:t xml:space="preserve">IN2 – Sustainable </w:t>
            </w:r>
            <w:r>
              <w:rPr>
                <w:rFonts w:ascii="Arial" w:hAnsi="Arial" w:cs="Arial"/>
                <w:b/>
                <w:bCs/>
              </w:rPr>
              <w:t>t</w:t>
            </w:r>
            <w:r w:rsidRPr="00AC7E20">
              <w:rPr>
                <w:rFonts w:ascii="Arial" w:hAnsi="Arial" w:cs="Arial"/>
                <w:b/>
                <w:bCs/>
              </w:rPr>
              <w:t xml:space="preserve">ransport and </w:t>
            </w:r>
            <w:r>
              <w:rPr>
                <w:rFonts w:ascii="Arial" w:hAnsi="Arial" w:cs="Arial"/>
                <w:b/>
                <w:bCs/>
              </w:rPr>
              <w:t>a</w:t>
            </w:r>
            <w:r w:rsidRPr="00AC7E20">
              <w:rPr>
                <w:rFonts w:ascii="Arial" w:hAnsi="Arial" w:cs="Arial"/>
                <w:b/>
                <w:bCs/>
              </w:rPr>
              <w:t>ccessibility</w:t>
            </w:r>
          </w:p>
        </w:tc>
        <w:tc>
          <w:tcPr>
            <w:tcW w:w="1055" w:type="dxa"/>
            <w:shd w:val="clear" w:color="auto" w:fill="E2EFD9" w:themeFill="accent6" w:themeFillTint="33"/>
          </w:tcPr>
          <w:p w14:paraId="06F83773" w14:textId="1D58F7FC"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E2EFD9" w:themeFill="accent6" w:themeFillTint="33"/>
          </w:tcPr>
          <w:p w14:paraId="7B73F2F1" w14:textId="2EC97332" w:rsidR="00C357F6" w:rsidRPr="00AC7E20" w:rsidRDefault="00C357F6" w:rsidP="00C357F6">
            <w:pPr>
              <w:rPr>
                <w:rFonts w:ascii="Arial" w:hAnsi="Arial" w:cs="Arial"/>
              </w:rPr>
            </w:pPr>
            <w:r w:rsidRPr="00AC7E20">
              <w:rPr>
                <w:rFonts w:ascii="Arial" w:hAnsi="Arial" w:cs="Arial"/>
              </w:rPr>
              <w:t>Positive</w:t>
            </w:r>
          </w:p>
        </w:tc>
        <w:tc>
          <w:tcPr>
            <w:tcW w:w="1055" w:type="dxa"/>
            <w:shd w:val="clear" w:color="auto" w:fill="DEEAF6" w:themeFill="accent5" w:themeFillTint="33"/>
          </w:tcPr>
          <w:p w14:paraId="2A3C0249" w14:textId="7C26E0F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B307260" w14:textId="1B761351"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CA0AE21" w14:textId="102D251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B451F59" w14:textId="27A219D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5D080CF" w14:textId="75226C9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AEA5932" w14:textId="6273E1D3"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B6C9E64" w14:textId="4E7A8592"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68A369B6" w14:textId="77777777" w:rsidR="00C357F6" w:rsidRPr="00AC7E20" w:rsidRDefault="00C357F6" w:rsidP="00C357F6">
            <w:pPr>
              <w:rPr>
                <w:rFonts w:ascii="Arial" w:hAnsi="Arial" w:cs="Arial"/>
              </w:rPr>
            </w:pPr>
            <w:r w:rsidRPr="00AC7E20">
              <w:rPr>
                <w:rFonts w:ascii="Arial" w:hAnsi="Arial" w:cs="Arial"/>
              </w:rPr>
              <w:t>This policy requires development proposals to demonstrate how the location and proposed layout will maximise active and sustainable travel opportunities, which has a positive impact on elderly and disabled people.</w:t>
            </w:r>
          </w:p>
          <w:p w14:paraId="524D4574" w14:textId="77777777" w:rsidR="00C357F6" w:rsidRPr="00AC7E20" w:rsidRDefault="00C357F6" w:rsidP="00C357F6">
            <w:pPr>
              <w:rPr>
                <w:rFonts w:ascii="Arial" w:hAnsi="Arial" w:cs="Arial"/>
              </w:rPr>
            </w:pPr>
          </w:p>
          <w:p w14:paraId="21054A42" w14:textId="6410D688" w:rsidR="00C357F6" w:rsidRPr="00AC7E20" w:rsidRDefault="00C357F6" w:rsidP="00C357F6">
            <w:pPr>
              <w:rPr>
                <w:rFonts w:ascii="Arial" w:hAnsi="Arial" w:cs="Arial"/>
              </w:rPr>
            </w:pPr>
            <w:r w:rsidRPr="00AC7E20">
              <w:rPr>
                <w:rFonts w:ascii="Arial" w:hAnsi="Arial" w:cs="Arial"/>
              </w:rPr>
              <w:t xml:space="preserve">Where Travel Plans are required, the policy requires them to set measures to promote and support modal shift to walking, cycling and wheeling, and public transport use for a range of trip purposes. This has a positive impact on </w:t>
            </w:r>
            <w:r>
              <w:rPr>
                <w:rFonts w:ascii="Arial" w:hAnsi="Arial" w:cs="Arial"/>
              </w:rPr>
              <w:t xml:space="preserve">elderly and </w:t>
            </w:r>
            <w:r w:rsidRPr="00AC7E20">
              <w:rPr>
                <w:rFonts w:ascii="Arial" w:hAnsi="Arial" w:cs="Arial"/>
              </w:rPr>
              <w:t>disabled people.</w:t>
            </w:r>
          </w:p>
        </w:tc>
      </w:tr>
      <w:tr w:rsidR="00C357F6" w:rsidRPr="00AC7E20" w14:paraId="1C9703AA" w14:textId="77777777" w:rsidTr="00FF6CCA">
        <w:tc>
          <w:tcPr>
            <w:tcW w:w="2269" w:type="dxa"/>
          </w:tcPr>
          <w:p w14:paraId="57274D14" w14:textId="57578F20" w:rsidR="00C357F6" w:rsidRPr="00AC7E20" w:rsidRDefault="00C357F6" w:rsidP="00C357F6">
            <w:pPr>
              <w:rPr>
                <w:rFonts w:ascii="Arial" w:hAnsi="Arial" w:cs="Arial"/>
                <w:b/>
                <w:bCs/>
              </w:rPr>
            </w:pPr>
            <w:r w:rsidRPr="00AC7E20">
              <w:rPr>
                <w:rFonts w:ascii="Arial" w:hAnsi="Arial" w:cs="Arial"/>
                <w:b/>
                <w:bCs/>
              </w:rPr>
              <w:lastRenderedPageBreak/>
              <w:t xml:space="preserve">IN3 – Transport </w:t>
            </w:r>
            <w:r w:rsidR="003D46FE">
              <w:rPr>
                <w:rFonts w:ascii="Arial" w:hAnsi="Arial" w:cs="Arial"/>
                <w:b/>
                <w:bCs/>
              </w:rPr>
              <w:t xml:space="preserve">infrastructure and </w:t>
            </w:r>
            <w:r>
              <w:rPr>
                <w:rFonts w:ascii="Arial" w:hAnsi="Arial" w:cs="Arial"/>
                <w:b/>
                <w:bCs/>
              </w:rPr>
              <w:t>s</w:t>
            </w:r>
            <w:r w:rsidRPr="00AC7E20">
              <w:rPr>
                <w:rFonts w:ascii="Arial" w:hAnsi="Arial" w:cs="Arial"/>
                <w:b/>
                <w:bCs/>
              </w:rPr>
              <w:t>afeguarding</w:t>
            </w:r>
          </w:p>
        </w:tc>
        <w:tc>
          <w:tcPr>
            <w:tcW w:w="1055" w:type="dxa"/>
            <w:shd w:val="clear" w:color="auto" w:fill="DEEAF6" w:themeFill="accent5" w:themeFillTint="33"/>
          </w:tcPr>
          <w:p w14:paraId="19C4E690" w14:textId="3917D48D"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1CDE42D" w14:textId="18AF1CD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2B75F39" w14:textId="02AAF52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FCCF57C" w14:textId="66364C5E"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44F25F7A" w14:textId="40FF81B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145A576" w14:textId="032DBA5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7E9670E" w14:textId="4A2AB9D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02326A1" w14:textId="17313EC7"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F8DBE35" w14:textId="0E8E144C"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7BC701A5" w14:textId="158D22C7"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37A9CDCD" w14:textId="77777777" w:rsidTr="00FF6CCA">
        <w:tc>
          <w:tcPr>
            <w:tcW w:w="2269" w:type="dxa"/>
          </w:tcPr>
          <w:p w14:paraId="687459D0" w14:textId="7963ECEF" w:rsidR="00C357F6" w:rsidRPr="00AC7E20" w:rsidRDefault="00C357F6" w:rsidP="00C357F6">
            <w:pPr>
              <w:rPr>
                <w:rFonts w:ascii="Arial" w:hAnsi="Arial" w:cs="Arial"/>
                <w:b/>
                <w:bCs/>
              </w:rPr>
            </w:pPr>
            <w:r w:rsidRPr="00AC7E20">
              <w:rPr>
                <w:rFonts w:ascii="Arial" w:hAnsi="Arial" w:cs="Arial"/>
                <w:b/>
                <w:bCs/>
              </w:rPr>
              <w:t xml:space="preserve">IN4 – Wilts and Berks Canal </w:t>
            </w:r>
            <w:r>
              <w:rPr>
                <w:rFonts w:ascii="Arial" w:hAnsi="Arial" w:cs="Arial"/>
                <w:b/>
                <w:bCs/>
              </w:rPr>
              <w:t>s</w:t>
            </w:r>
            <w:r w:rsidRPr="00AC7E20">
              <w:rPr>
                <w:rFonts w:ascii="Arial" w:hAnsi="Arial" w:cs="Arial"/>
                <w:b/>
                <w:bCs/>
              </w:rPr>
              <w:t>afeguarding</w:t>
            </w:r>
          </w:p>
        </w:tc>
        <w:tc>
          <w:tcPr>
            <w:tcW w:w="1055" w:type="dxa"/>
            <w:shd w:val="clear" w:color="auto" w:fill="DEEAF6" w:themeFill="accent5" w:themeFillTint="33"/>
          </w:tcPr>
          <w:p w14:paraId="52A65E39" w14:textId="0F8E134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3798C7E" w14:textId="21742281"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90FAB2A" w14:textId="7F3BAEA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92671F3" w14:textId="0D0D7246"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02EE75AF" w14:textId="776A1E37"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1257E76" w14:textId="14965EE6"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6713E13" w14:textId="1F4E0DC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1673B24" w14:textId="1B566DEB"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0549E8F" w14:textId="45162675"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19539C8F" w14:textId="627BD6ED"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5CB1BD28" w14:textId="77777777" w:rsidTr="00476A00">
        <w:tc>
          <w:tcPr>
            <w:tcW w:w="2269" w:type="dxa"/>
          </w:tcPr>
          <w:p w14:paraId="0848FFA0" w14:textId="62F61D7F" w:rsidR="00C357F6" w:rsidRPr="00AC7E20" w:rsidRDefault="00C357F6" w:rsidP="00C357F6">
            <w:pPr>
              <w:rPr>
                <w:rFonts w:ascii="Arial" w:hAnsi="Arial" w:cs="Arial"/>
                <w:b/>
                <w:bCs/>
              </w:rPr>
            </w:pPr>
            <w:r w:rsidRPr="00AC7E20">
              <w:rPr>
                <w:rFonts w:ascii="Arial" w:hAnsi="Arial" w:cs="Arial"/>
                <w:b/>
                <w:bCs/>
              </w:rPr>
              <w:t xml:space="preserve">IN5 – Parking </w:t>
            </w:r>
            <w:r>
              <w:rPr>
                <w:rFonts w:ascii="Arial" w:hAnsi="Arial" w:cs="Arial"/>
                <w:b/>
                <w:bCs/>
              </w:rPr>
              <w:t>s</w:t>
            </w:r>
            <w:r w:rsidRPr="00AC7E20">
              <w:rPr>
                <w:rFonts w:ascii="Arial" w:hAnsi="Arial" w:cs="Arial"/>
                <w:b/>
                <w:bCs/>
              </w:rPr>
              <w:t>tandards</w:t>
            </w:r>
          </w:p>
        </w:tc>
        <w:tc>
          <w:tcPr>
            <w:tcW w:w="1055" w:type="dxa"/>
            <w:shd w:val="clear" w:color="auto" w:fill="E2EFD9" w:themeFill="accent6" w:themeFillTint="33"/>
          </w:tcPr>
          <w:p w14:paraId="738361E8" w14:textId="5FB8D60F" w:rsidR="00C357F6" w:rsidRPr="00AC7E20" w:rsidRDefault="00C357F6" w:rsidP="00C357F6">
            <w:pPr>
              <w:rPr>
                <w:rFonts w:ascii="Arial" w:hAnsi="Arial" w:cs="Arial"/>
              </w:rPr>
            </w:pPr>
            <w:r>
              <w:rPr>
                <w:rFonts w:ascii="Arial" w:hAnsi="Arial" w:cs="Arial"/>
              </w:rPr>
              <w:t>Positive</w:t>
            </w:r>
          </w:p>
        </w:tc>
        <w:tc>
          <w:tcPr>
            <w:tcW w:w="1055" w:type="dxa"/>
            <w:shd w:val="clear" w:color="auto" w:fill="E2EFD9" w:themeFill="accent6" w:themeFillTint="33"/>
          </w:tcPr>
          <w:p w14:paraId="124FF7BF" w14:textId="216794F9" w:rsidR="00C357F6" w:rsidRPr="00AC7E20" w:rsidRDefault="00C357F6" w:rsidP="00C357F6">
            <w:pPr>
              <w:rPr>
                <w:rFonts w:ascii="Arial" w:hAnsi="Arial" w:cs="Arial"/>
              </w:rPr>
            </w:pPr>
            <w:r>
              <w:rPr>
                <w:rFonts w:ascii="Arial" w:hAnsi="Arial" w:cs="Arial"/>
              </w:rPr>
              <w:t>Positive</w:t>
            </w:r>
          </w:p>
        </w:tc>
        <w:tc>
          <w:tcPr>
            <w:tcW w:w="1055" w:type="dxa"/>
            <w:shd w:val="clear" w:color="auto" w:fill="DEEAF6" w:themeFill="accent5" w:themeFillTint="33"/>
          </w:tcPr>
          <w:p w14:paraId="20E0149C" w14:textId="2093CF8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F835D51" w14:textId="6B3DB874"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7D9FD28D" w14:textId="4DDFB0D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75D5B2A" w14:textId="604F540E"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37F427B" w14:textId="3013541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4265BFF" w14:textId="19A75C80"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EA43461" w14:textId="692FFC80"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5C7A58E9" w14:textId="46A10E86" w:rsidR="00C357F6" w:rsidRPr="00E15DDF" w:rsidRDefault="00C357F6" w:rsidP="00C357F6">
            <w:pPr>
              <w:rPr>
                <w:rFonts w:ascii="Arial" w:hAnsi="Arial" w:cs="Arial"/>
                <w:highlight w:val="yellow"/>
              </w:rPr>
            </w:pPr>
            <w:r w:rsidRPr="00476A00">
              <w:rPr>
                <w:rFonts w:ascii="Arial" w:hAnsi="Arial" w:cs="Arial"/>
              </w:rPr>
              <w:t xml:space="preserve">This policy identifies the need to apply Oxfordshire County Council’s </w:t>
            </w:r>
            <w:r>
              <w:rPr>
                <w:rFonts w:ascii="Arial" w:hAnsi="Arial" w:cs="Arial"/>
              </w:rPr>
              <w:t>Parking Standards</w:t>
            </w:r>
            <w:r w:rsidRPr="00476A00">
              <w:rPr>
                <w:rFonts w:ascii="Arial" w:hAnsi="Arial" w:cs="Arial"/>
              </w:rPr>
              <w:t>, which outline how par</w:t>
            </w:r>
            <w:r>
              <w:rPr>
                <w:rFonts w:ascii="Arial" w:hAnsi="Arial" w:cs="Arial"/>
              </w:rPr>
              <w:t>k</w:t>
            </w:r>
            <w:r w:rsidRPr="00476A00">
              <w:rPr>
                <w:rFonts w:ascii="Arial" w:hAnsi="Arial" w:cs="Arial"/>
              </w:rPr>
              <w:t xml:space="preserve">ing for people with impaired mobility, including disabled and elderly people, should be considered in new development. </w:t>
            </w:r>
          </w:p>
        </w:tc>
      </w:tr>
      <w:tr w:rsidR="00C357F6" w:rsidRPr="00AC7E20" w14:paraId="73B10DC4" w14:textId="77777777" w:rsidTr="00FF6CCA">
        <w:tc>
          <w:tcPr>
            <w:tcW w:w="2269" w:type="dxa"/>
          </w:tcPr>
          <w:p w14:paraId="7DD189C8" w14:textId="3CB2D4E5" w:rsidR="00C357F6" w:rsidRPr="00AC7E20" w:rsidRDefault="00C357F6" w:rsidP="00C357F6">
            <w:pPr>
              <w:rPr>
                <w:rFonts w:ascii="Arial" w:hAnsi="Arial" w:cs="Arial"/>
                <w:b/>
                <w:bCs/>
              </w:rPr>
            </w:pPr>
            <w:r w:rsidRPr="00AC7E20">
              <w:rPr>
                <w:rFonts w:ascii="Arial" w:hAnsi="Arial" w:cs="Arial"/>
                <w:b/>
                <w:bCs/>
              </w:rPr>
              <w:t xml:space="preserve">IN6 – Deliveries and </w:t>
            </w:r>
            <w:r>
              <w:rPr>
                <w:rFonts w:ascii="Arial" w:hAnsi="Arial" w:cs="Arial"/>
                <w:b/>
                <w:bCs/>
              </w:rPr>
              <w:t>f</w:t>
            </w:r>
            <w:r w:rsidRPr="00AC7E20">
              <w:rPr>
                <w:rFonts w:ascii="Arial" w:hAnsi="Arial" w:cs="Arial"/>
                <w:b/>
                <w:bCs/>
              </w:rPr>
              <w:t>reight</w:t>
            </w:r>
          </w:p>
        </w:tc>
        <w:tc>
          <w:tcPr>
            <w:tcW w:w="1055" w:type="dxa"/>
            <w:shd w:val="clear" w:color="auto" w:fill="DEEAF6" w:themeFill="accent5" w:themeFillTint="33"/>
          </w:tcPr>
          <w:p w14:paraId="6A9FA821" w14:textId="3126495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A01D82D" w14:textId="37B6FD5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3CEF631" w14:textId="7FDE231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5C75FFD" w14:textId="7126250D"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3CBA2A80" w14:textId="052FF8BF"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4CFD562D" w14:textId="1D75309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DDFE8D8" w14:textId="0A51EC8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1F480E9" w14:textId="1D56D25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C022757" w14:textId="447C5C07"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19ABED08" w14:textId="15D1E074"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123582B0" w14:textId="77777777" w:rsidTr="00FF6CCA">
        <w:tc>
          <w:tcPr>
            <w:tcW w:w="2269" w:type="dxa"/>
          </w:tcPr>
          <w:p w14:paraId="6A6A0B71" w14:textId="2C6363EF" w:rsidR="00C357F6" w:rsidRPr="00AC7E20" w:rsidRDefault="00C357F6" w:rsidP="00C357F6">
            <w:pPr>
              <w:rPr>
                <w:rFonts w:ascii="Arial" w:hAnsi="Arial" w:cs="Arial"/>
                <w:b/>
                <w:bCs/>
              </w:rPr>
            </w:pPr>
            <w:r w:rsidRPr="00AC7E20">
              <w:rPr>
                <w:rFonts w:ascii="Arial" w:hAnsi="Arial" w:cs="Arial"/>
                <w:b/>
                <w:bCs/>
              </w:rPr>
              <w:t>IN7 – South East Strategic Reservoir Option</w:t>
            </w:r>
            <w:r w:rsidR="003D46FE">
              <w:rPr>
                <w:rFonts w:ascii="Arial" w:hAnsi="Arial" w:cs="Arial"/>
                <w:b/>
                <w:bCs/>
              </w:rPr>
              <w:t xml:space="preserve"> (SESRO) safeguarding</w:t>
            </w:r>
          </w:p>
        </w:tc>
        <w:tc>
          <w:tcPr>
            <w:tcW w:w="1055" w:type="dxa"/>
            <w:shd w:val="clear" w:color="auto" w:fill="DEEAF6" w:themeFill="accent5" w:themeFillTint="33"/>
          </w:tcPr>
          <w:p w14:paraId="0145D5FB" w14:textId="5FAD97C6"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F2EAF2F" w14:textId="3BF8A208"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6D039655" w14:textId="5BD96FB2"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3DAB34CA" w14:textId="4D752B3D"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C14F13D" w14:textId="724DF04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7A77926A" w14:textId="684CC4A3"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838E404" w14:textId="15075ED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99062DE" w14:textId="4E2BB07B"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532DAA53" w14:textId="5B855177"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19EC1D87" w14:textId="2F9C8A86"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tr w:rsidR="00C357F6" w:rsidRPr="00AC7E20" w14:paraId="352A1DA2" w14:textId="77777777" w:rsidTr="00FF6CCA">
        <w:tc>
          <w:tcPr>
            <w:tcW w:w="2269" w:type="dxa"/>
          </w:tcPr>
          <w:p w14:paraId="29E347B8" w14:textId="56C6F458" w:rsidR="00C357F6" w:rsidRPr="00AC7E20" w:rsidRDefault="00C357F6" w:rsidP="00C357F6">
            <w:pPr>
              <w:rPr>
                <w:rFonts w:ascii="Arial" w:hAnsi="Arial" w:cs="Arial"/>
                <w:b/>
                <w:bCs/>
              </w:rPr>
            </w:pPr>
            <w:r w:rsidRPr="00AC7E20">
              <w:rPr>
                <w:rFonts w:ascii="Arial" w:hAnsi="Arial" w:cs="Arial"/>
                <w:b/>
                <w:bCs/>
              </w:rPr>
              <w:t xml:space="preserve">IN8 – Digital </w:t>
            </w:r>
            <w:r>
              <w:rPr>
                <w:rFonts w:ascii="Arial" w:hAnsi="Arial" w:cs="Arial"/>
                <w:b/>
                <w:bCs/>
              </w:rPr>
              <w:t>c</w:t>
            </w:r>
            <w:r w:rsidRPr="00AC7E20">
              <w:rPr>
                <w:rFonts w:ascii="Arial" w:hAnsi="Arial" w:cs="Arial"/>
                <w:b/>
                <w:bCs/>
              </w:rPr>
              <w:t>onnectivity</w:t>
            </w:r>
          </w:p>
        </w:tc>
        <w:tc>
          <w:tcPr>
            <w:tcW w:w="1055" w:type="dxa"/>
            <w:shd w:val="clear" w:color="auto" w:fill="DEEAF6" w:themeFill="accent5" w:themeFillTint="33"/>
          </w:tcPr>
          <w:p w14:paraId="0F433703" w14:textId="053F68B5"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0A2276A" w14:textId="6603140A"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07CEBF44" w14:textId="1F16BCA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218C3832" w14:textId="2428FBA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1B549B40" w14:textId="5302B5DC"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7D4ABDC" w14:textId="02FD0D54"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54D1E6F2" w14:textId="0B6B3E5B" w:rsidR="00C357F6" w:rsidRPr="00AC7E20" w:rsidRDefault="00C357F6" w:rsidP="00C357F6">
            <w:pPr>
              <w:rPr>
                <w:rFonts w:ascii="Arial" w:hAnsi="Arial" w:cs="Arial"/>
              </w:rPr>
            </w:pPr>
            <w:r w:rsidRPr="00AC7E20">
              <w:rPr>
                <w:rFonts w:ascii="Arial" w:hAnsi="Arial" w:cs="Arial"/>
              </w:rPr>
              <w:t>No direct impact</w:t>
            </w:r>
          </w:p>
        </w:tc>
        <w:tc>
          <w:tcPr>
            <w:tcW w:w="1055" w:type="dxa"/>
            <w:shd w:val="clear" w:color="auto" w:fill="DEEAF6" w:themeFill="accent5" w:themeFillTint="33"/>
          </w:tcPr>
          <w:p w14:paraId="1395AB75" w14:textId="4264C5F5" w:rsidR="00C357F6" w:rsidRPr="00AC7E20" w:rsidRDefault="00C357F6" w:rsidP="00C357F6">
            <w:pPr>
              <w:rPr>
                <w:rFonts w:ascii="Arial" w:hAnsi="Arial" w:cs="Arial"/>
              </w:rPr>
            </w:pPr>
            <w:r w:rsidRPr="00AC7E20">
              <w:rPr>
                <w:rFonts w:ascii="Arial" w:hAnsi="Arial" w:cs="Arial"/>
              </w:rPr>
              <w:t>No direct impact</w:t>
            </w:r>
          </w:p>
        </w:tc>
        <w:tc>
          <w:tcPr>
            <w:tcW w:w="1056" w:type="dxa"/>
            <w:shd w:val="clear" w:color="auto" w:fill="DEEAF6" w:themeFill="accent5" w:themeFillTint="33"/>
          </w:tcPr>
          <w:p w14:paraId="6FDF5D4D" w14:textId="3AA8B036" w:rsidR="00C357F6" w:rsidRPr="00AC7E20" w:rsidRDefault="00C357F6" w:rsidP="00C357F6">
            <w:pPr>
              <w:rPr>
                <w:rFonts w:ascii="Arial" w:hAnsi="Arial" w:cs="Arial"/>
              </w:rPr>
            </w:pPr>
            <w:r w:rsidRPr="00AC7E20">
              <w:rPr>
                <w:rFonts w:ascii="Arial" w:hAnsi="Arial" w:cs="Arial"/>
              </w:rPr>
              <w:t>No direct impact</w:t>
            </w:r>
          </w:p>
        </w:tc>
        <w:tc>
          <w:tcPr>
            <w:tcW w:w="3969" w:type="dxa"/>
          </w:tcPr>
          <w:p w14:paraId="670B3CD8" w14:textId="237AFBFE" w:rsidR="00C357F6" w:rsidRPr="00AC7E20" w:rsidRDefault="00C357F6" w:rsidP="00C357F6">
            <w:pPr>
              <w:rPr>
                <w:rFonts w:ascii="Arial" w:hAnsi="Arial" w:cs="Arial"/>
              </w:rPr>
            </w:pPr>
            <w:r w:rsidRPr="00AC7E20">
              <w:rPr>
                <w:rFonts w:ascii="Arial" w:hAnsi="Arial" w:cs="Arial"/>
              </w:rPr>
              <w:t>This policy is not considered to differentially impact groups with protected characteristics.</w:t>
            </w:r>
          </w:p>
        </w:tc>
      </w:tr>
      <w:bookmarkEnd w:id="3"/>
    </w:tbl>
    <w:p w14:paraId="144CED9E" w14:textId="77777777" w:rsidR="0098730F" w:rsidRPr="00AC7E20" w:rsidRDefault="0098730F" w:rsidP="00336562">
      <w:pPr>
        <w:rPr>
          <w:rFonts w:ascii="Arial" w:hAnsi="Arial" w:cs="Arial"/>
          <w:b/>
          <w:bCs/>
        </w:rPr>
      </w:pPr>
    </w:p>
    <w:p w14:paraId="32BCE88B" w14:textId="77777777" w:rsidR="00FB30EA" w:rsidRPr="00AC7E20" w:rsidRDefault="00FB30EA">
      <w:pPr>
        <w:rPr>
          <w:rFonts w:ascii="Arial" w:hAnsi="Arial" w:cs="Arial"/>
          <w:b/>
          <w:bCs/>
        </w:rPr>
      </w:pPr>
      <w:bookmarkStart w:id="5" w:name="_Toc56678852"/>
      <w:r w:rsidRPr="00AC7E20">
        <w:rPr>
          <w:rFonts w:ascii="Arial" w:hAnsi="Arial" w:cs="Arial"/>
        </w:rPr>
        <w:br w:type="page"/>
      </w:r>
    </w:p>
    <w:p w14:paraId="55331237" w14:textId="24A395F7" w:rsidR="00336562" w:rsidRPr="00AC7E20" w:rsidRDefault="00336562" w:rsidP="001A09C9">
      <w:pPr>
        <w:pStyle w:val="Heading1"/>
        <w:jc w:val="center"/>
      </w:pPr>
      <w:r w:rsidRPr="00AC7E20">
        <w:lastRenderedPageBreak/>
        <w:t>Section 3: Impact Assessment - Additional Community Impacts</w:t>
      </w:r>
      <w:bookmarkEnd w:id="5"/>
    </w:p>
    <w:tbl>
      <w:tblPr>
        <w:tblStyle w:val="TableGrid"/>
        <w:tblW w:w="15735" w:type="dxa"/>
        <w:tblInd w:w="-856" w:type="dxa"/>
        <w:tblLook w:val="04A0" w:firstRow="1" w:lastRow="0" w:firstColumn="1" w:lastColumn="0" w:noHBand="0" w:noVBand="1"/>
        <w:tblCaption w:val="Section 3: Impact Assessment - additional community impacts"/>
        <w:tblDescription w:val="Table listing additional impacts "/>
      </w:tblPr>
      <w:tblGrid>
        <w:gridCol w:w="2219"/>
        <w:gridCol w:w="1042"/>
        <w:gridCol w:w="5103"/>
        <w:gridCol w:w="4009"/>
        <w:gridCol w:w="1647"/>
        <w:gridCol w:w="1715"/>
      </w:tblGrid>
      <w:tr w:rsidR="00AE7D96" w:rsidRPr="00AC7E20" w14:paraId="4D0E7C3F" w14:textId="77777777" w:rsidTr="00BA47FE">
        <w:trPr>
          <w:tblHeader/>
        </w:trPr>
        <w:tc>
          <w:tcPr>
            <w:tcW w:w="2219" w:type="dxa"/>
            <w:shd w:val="clear" w:color="auto" w:fill="E7E6E6" w:themeFill="background2"/>
          </w:tcPr>
          <w:p w14:paraId="234E9EAD" w14:textId="77777777" w:rsidR="00AE7D96" w:rsidRPr="00AC7E20" w:rsidRDefault="00AE7D96" w:rsidP="00AE7D96">
            <w:pPr>
              <w:spacing w:after="160" w:line="259" w:lineRule="auto"/>
              <w:rPr>
                <w:rFonts w:ascii="Arial" w:hAnsi="Arial" w:cs="Arial"/>
                <w:b/>
                <w:bCs/>
              </w:rPr>
            </w:pPr>
            <w:r w:rsidRPr="00AC7E20">
              <w:rPr>
                <w:rFonts w:ascii="Arial" w:hAnsi="Arial" w:cs="Arial"/>
                <w:b/>
                <w:bCs/>
              </w:rPr>
              <w:t>Additional community impacts</w:t>
            </w:r>
          </w:p>
        </w:tc>
        <w:tc>
          <w:tcPr>
            <w:tcW w:w="1042" w:type="dxa"/>
            <w:shd w:val="clear" w:color="auto" w:fill="E7E6E6" w:themeFill="background2"/>
          </w:tcPr>
          <w:p w14:paraId="22B34C30" w14:textId="44338AAA" w:rsidR="00AE7D96" w:rsidRPr="00AC7E20" w:rsidRDefault="00AE7D96" w:rsidP="00AE7D96">
            <w:pPr>
              <w:spacing w:after="160" w:line="259" w:lineRule="auto"/>
              <w:rPr>
                <w:rFonts w:ascii="Arial" w:hAnsi="Arial" w:cs="Arial"/>
                <w:b/>
                <w:bCs/>
              </w:rPr>
            </w:pPr>
            <w:r>
              <w:rPr>
                <w:rFonts w:ascii="Arial" w:hAnsi="Arial" w:cs="Arial"/>
                <w:b/>
                <w:bCs/>
              </w:rPr>
              <w:t>Impact</w:t>
            </w:r>
          </w:p>
        </w:tc>
        <w:tc>
          <w:tcPr>
            <w:tcW w:w="5103" w:type="dxa"/>
            <w:shd w:val="clear" w:color="auto" w:fill="E7E6E6" w:themeFill="background2"/>
          </w:tcPr>
          <w:p w14:paraId="537E93A5" w14:textId="77777777" w:rsidR="00AE7D96" w:rsidRPr="00AC7E20" w:rsidRDefault="00AE7D96" w:rsidP="00AE7D96">
            <w:pPr>
              <w:spacing w:after="160" w:line="259" w:lineRule="auto"/>
              <w:rPr>
                <w:rFonts w:ascii="Arial" w:hAnsi="Arial" w:cs="Arial"/>
                <w:b/>
                <w:bCs/>
              </w:rPr>
            </w:pPr>
            <w:r w:rsidRPr="00AC7E20">
              <w:rPr>
                <w:rFonts w:ascii="Arial" w:hAnsi="Arial" w:cs="Arial"/>
                <w:b/>
                <w:bCs/>
              </w:rPr>
              <w:t>Description of impact</w:t>
            </w:r>
          </w:p>
        </w:tc>
        <w:tc>
          <w:tcPr>
            <w:tcW w:w="4009" w:type="dxa"/>
            <w:shd w:val="clear" w:color="auto" w:fill="E7E6E6" w:themeFill="background2"/>
          </w:tcPr>
          <w:p w14:paraId="39F30259" w14:textId="77777777" w:rsidR="00AE7D96" w:rsidRPr="00AC7E20" w:rsidRDefault="00AE7D96" w:rsidP="00AE7D96">
            <w:pPr>
              <w:spacing w:after="160" w:line="259" w:lineRule="auto"/>
              <w:rPr>
                <w:rFonts w:ascii="Arial" w:hAnsi="Arial" w:cs="Arial"/>
                <w:b/>
                <w:bCs/>
              </w:rPr>
            </w:pPr>
            <w:r w:rsidRPr="00AC7E20">
              <w:rPr>
                <w:rFonts w:ascii="Arial" w:hAnsi="Arial" w:cs="Arial"/>
                <w:b/>
                <w:bCs/>
              </w:rPr>
              <w:t>Any actions or mitigation to reduce negative impacts</w:t>
            </w:r>
          </w:p>
        </w:tc>
        <w:tc>
          <w:tcPr>
            <w:tcW w:w="1647" w:type="dxa"/>
            <w:shd w:val="clear" w:color="auto" w:fill="E7E6E6" w:themeFill="background2"/>
          </w:tcPr>
          <w:p w14:paraId="3AADEF44" w14:textId="77777777" w:rsidR="00AE7D96" w:rsidRPr="00AC7E20" w:rsidRDefault="00AE7D96" w:rsidP="00AE7D96">
            <w:pPr>
              <w:spacing w:after="160" w:line="259" w:lineRule="auto"/>
              <w:rPr>
                <w:rFonts w:ascii="Arial" w:hAnsi="Arial" w:cs="Arial"/>
                <w:b/>
                <w:bCs/>
              </w:rPr>
            </w:pPr>
            <w:r w:rsidRPr="00AC7E20">
              <w:rPr>
                <w:rFonts w:ascii="Arial" w:hAnsi="Arial" w:cs="Arial"/>
                <w:b/>
                <w:bCs/>
              </w:rPr>
              <w:t>Action owner</w:t>
            </w:r>
          </w:p>
          <w:p w14:paraId="3DC0E2DD" w14:textId="77777777" w:rsidR="00AE7D96" w:rsidRPr="00AC7E20" w:rsidRDefault="00AE7D96" w:rsidP="00AE7D96">
            <w:pPr>
              <w:spacing w:after="160" w:line="259" w:lineRule="auto"/>
              <w:rPr>
                <w:rFonts w:ascii="Arial" w:hAnsi="Arial" w:cs="Arial"/>
                <w:b/>
                <w:bCs/>
              </w:rPr>
            </w:pPr>
            <w:r w:rsidRPr="00AC7E20">
              <w:rPr>
                <w:rFonts w:ascii="Arial" w:hAnsi="Arial" w:cs="Arial"/>
                <w:b/>
                <w:bCs/>
              </w:rPr>
              <w:t>(*Job Title, Organisation)</w:t>
            </w:r>
          </w:p>
        </w:tc>
        <w:tc>
          <w:tcPr>
            <w:tcW w:w="1715" w:type="dxa"/>
            <w:shd w:val="clear" w:color="auto" w:fill="E7E6E6" w:themeFill="background2"/>
          </w:tcPr>
          <w:p w14:paraId="2BCC05FD" w14:textId="77777777" w:rsidR="00AE7D96" w:rsidRPr="00AC7E20" w:rsidRDefault="00AE7D96" w:rsidP="00AE7D96">
            <w:pPr>
              <w:spacing w:after="160" w:line="259" w:lineRule="auto"/>
              <w:rPr>
                <w:rFonts w:ascii="Arial" w:hAnsi="Arial" w:cs="Arial"/>
                <w:b/>
                <w:bCs/>
              </w:rPr>
            </w:pPr>
            <w:r w:rsidRPr="00AC7E20">
              <w:rPr>
                <w:rFonts w:ascii="Arial" w:hAnsi="Arial" w:cs="Arial"/>
                <w:b/>
                <w:bCs/>
              </w:rPr>
              <w:t>Timescale and monitoring arrangements</w:t>
            </w:r>
          </w:p>
        </w:tc>
      </w:tr>
      <w:tr w:rsidR="00AE7D96" w:rsidRPr="00AC7E20" w14:paraId="257309F3" w14:textId="77777777" w:rsidTr="00BA47FE">
        <w:tc>
          <w:tcPr>
            <w:tcW w:w="2219" w:type="dxa"/>
            <w:shd w:val="clear" w:color="auto" w:fill="E7E6E6" w:themeFill="background2"/>
          </w:tcPr>
          <w:p w14:paraId="3FC165B6" w14:textId="77777777" w:rsidR="00AE7D96" w:rsidRPr="00AC7E20" w:rsidRDefault="00AE7D96" w:rsidP="00AE7D96">
            <w:pPr>
              <w:spacing w:after="160" w:line="259" w:lineRule="auto"/>
              <w:rPr>
                <w:rFonts w:ascii="Arial" w:hAnsi="Arial" w:cs="Arial"/>
                <w:b/>
                <w:bCs/>
              </w:rPr>
            </w:pPr>
            <w:r w:rsidRPr="00AC7E20">
              <w:rPr>
                <w:rFonts w:ascii="Arial" w:hAnsi="Arial" w:cs="Arial"/>
                <w:b/>
                <w:bCs/>
              </w:rPr>
              <w:t>Rural communities</w:t>
            </w:r>
          </w:p>
        </w:tc>
        <w:tc>
          <w:tcPr>
            <w:tcW w:w="1042" w:type="dxa"/>
          </w:tcPr>
          <w:p w14:paraId="67A1E5DC" w14:textId="5501A6D9" w:rsidR="00AE7D96" w:rsidRPr="00AE7D96" w:rsidRDefault="00AE7D96" w:rsidP="00AE7D96">
            <w:pPr>
              <w:spacing w:after="160" w:line="259" w:lineRule="auto"/>
              <w:rPr>
                <w:rFonts w:ascii="Arial" w:hAnsi="Arial" w:cs="Arial"/>
              </w:rPr>
            </w:pPr>
            <w:r>
              <w:rPr>
                <w:rFonts w:ascii="Arial" w:hAnsi="Arial" w:cs="Arial"/>
              </w:rPr>
              <w:t>Mixed</w:t>
            </w:r>
          </w:p>
        </w:tc>
        <w:tc>
          <w:tcPr>
            <w:tcW w:w="5103" w:type="dxa"/>
          </w:tcPr>
          <w:p w14:paraId="08AAA871" w14:textId="43A91326" w:rsidR="00AE7D96" w:rsidRPr="00AE7D96" w:rsidRDefault="00AE7D96" w:rsidP="00AE7D96">
            <w:pPr>
              <w:rPr>
                <w:rFonts w:ascii="Arial" w:hAnsi="Arial" w:cs="Arial"/>
              </w:rPr>
            </w:pPr>
            <w:r w:rsidRPr="00AE7D96">
              <w:rPr>
                <w:rFonts w:ascii="Arial" w:hAnsi="Arial" w:cs="Arial"/>
              </w:rPr>
              <w:t>The Joint Local Plan is anticipated to have a mix of impacts on rural communities.</w:t>
            </w:r>
          </w:p>
          <w:p w14:paraId="4850751E" w14:textId="51A9D158" w:rsidR="00AE7D96" w:rsidRPr="00AE7D96" w:rsidRDefault="00AE7D96" w:rsidP="00AE7D96">
            <w:pPr>
              <w:rPr>
                <w:rFonts w:ascii="Arial" w:hAnsi="Arial" w:cs="Arial"/>
              </w:rPr>
            </w:pPr>
          </w:p>
          <w:p w14:paraId="7AD107D0" w14:textId="630E3BD3" w:rsidR="00AE7D96" w:rsidRPr="00AE7D96" w:rsidRDefault="00AE7D96" w:rsidP="00AE7D96">
            <w:pPr>
              <w:rPr>
                <w:rFonts w:ascii="Arial" w:hAnsi="Arial" w:cs="Arial"/>
              </w:rPr>
            </w:pPr>
            <w:r w:rsidRPr="00AE7D96">
              <w:rPr>
                <w:rFonts w:ascii="Arial" w:hAnsi="Arial" w:cs="Arial"/>
              </w:rPr>
              <w:t>Policy CE4 - Sustainable retrofitting promotes the sustainable retrofitting of existing buildings, helping to reduce carbon emissions across the districts and providing cost savings to help reduce fuel poverty, which more prevalent in rural areas.</w:t>
            </w:r>
          </w:p>
          <w:p w14:paraId="7AAEC5EE" w14:textId="1DEC226A" w:rsidR="00AE7D96" w:rsidRPr="00AE7D96" w:rsidRDefault="00AE7D96" w:rsidP="00AE7D96">
            <w:pPr>
              <w:rPr>
                <w:rFonts w:ascii="Arial" w:hAnsi="Arial" w:cs="Arial"/>
              </w:rPr>
            </w:pPr>
          </w:p>
          <w:p w14:paraId="06F1062B" w14:textId="2BC9C396" w:rsidR="00AE7D96" w:rsidRPr="00AE7D96" w:rsidRDefault="00AE7D96" w:rsidP="00AE7D96">
            <w:pPr>
              <w:rPr>
                <w:rFonts w:ascii="Arial" w:hAnsi="Arial" w:cs="Arial"/>
              </w:rPr>
            </w:pPr>
            <w:r w:rsidRPr="00AE7D96">
              <w:rPr>
                <w:rFonts w:ascii="Arial" w:hAnsi="Arial" w:cs="Arial"/>
              </w:rPr>
              <w:t>Policy SP1 – Spatial strategy</w:t>
            </w:r>
            <w:r>
              <w:rPr>
                <w:rFonts w:ascii="Arial" w:hAnsi="Arial" w:cs="Arial"/>
              </w:rPr>
              <w:t xml:space="preserve"> </w:t>
            </w:r>
            <w:r w:rsidRPr="00AE7D96">
              <w:rPr>
                <w:rFonts w:ascii="Arial" w:hAnsi="Arial" w:cs="Arial"/>
              </w:rPr>
              <w:t xml:space="preserve">directs new development towards the most built-up settlements in the districts, as described in Policy SP2 – Settlement hierarchy. The strategy supports development in the most sustainable locations. This is expected to be positive for rural communities in maintaining the character </w:t>
            </w:r>
            <w:r w:rsidR="00254A71">
              <w:rPr>
                <w:rFonts w:ascii="Arial" w:hAnsi="Arial" w:cs="Arial"/>
              </w:rPr>
              <w:t>of smaller settlements</w:t>
            </w:r>
            <w:r w:rsidRPr="00AE7D96">
              <w:rPr>
                <w:rFonts w:ascii="Arial" w:hAnsi="Arial" w:cs="Arial"/>
              </w:rPr>
              <w:t xml:space="preserve">. However, it could also have negative impacts in directing </w:t>
            </w:r>
            <w:r w:rsidR="00254A71">
              <w:rPr>
                <w:rFonts w:ascii="Arial" w:hAnsi="Arial" w:cs="Arial"/>
              </w:rPr>
              <w:t xml:space="preserve">the </w:t>
            </w:r>
            <w:r w:rsidRPr="00AE7D96">
              <w:rPr>
                <w:rFonts w:ascii="Arial" w:hAnsi="Arial" w:cs="Arial"/>
              </w:rPr>
              <w:t xml:space="preserve">new infrastructure and services associated with new development towards more built-up settlements.  </w:t>
            </w:r>
          </w:p>
          <w:p w14:paraId="1A58E55F" w14:textId="067C23F1" w:rsidR="00AE7D96" w:rsidRPr="00AE7D96" w:rsidRDefault="00AE7D96" w:rsidP="00AE7D96">
            <w:pPr>
              <w:rPr>
                <w:rFonts w:ascii="Arial" w:hAnsi="Arial" w:cs="Arial"/>
              </w:rPr>
            </w:pPr>
          </w:p>
          <w:p w14:paraId="78569149" w14:textId="711FBB49" w:rsidR="00AE7D96" w:rsidRPr="00AE7D96" w:rsidRDefault="00AE7D96" w:rsidP="00AE7D96">
            <w:pPr>
              <w:rPr>
                <w:rFonts w:ascii="Arial" w:hAnsi="Arial" w:cs="Arial"/>
              </w:rPr>
            </w:pPr>
            <w:r w:rsidRPr="00AE7D96">
              <w:rPr>
                <w:rFonts w:ascii="Arial" w:hAnsi="Arial" w:cs="Arial"/>
              </w:rPr>
              <w:t>Policy HOU8 – Replacement dwellings in the countryside guides the replacement of dwellings outside of built-up areas, ensuring buildings can be demolished and replaced in a way that is appropriate to their surroundings. This should be positive for rural communities.</w:t>
            </w:r>
          </w:p>
          <w:p w14:paraId="27D89FC8" w14:textId="3C7685C3" w:rsidR="00AE7D96" w:rsidRPr="00AE7D96" w:rsidRDefault="00AE7D96" w:rsidP="00AE7D96">
            <w:pPr>
              <w:rPr>
                <w:rFonts w:ascii="Arial" w:hAnsi="Arial" w:cs="Arial"/>
              </w:rPr>
            </w:pPr>
          </w:p>
          <w:p w14:paraId="29F655F8" w14:textId="5143290B" w:rsidR="00AE7D96" w:rsidRPr="00AE7D96" w:rsidRDefault="00AE7D96" w:rsidP="00AE7D96">
            <w:pPr>
              <w:rPr>
                <w:rFonts w:ascii="Arial" w:hAnsi="Arial" w:cs="Arial"/>
              </w:rPr>
            </w:pPr>
            <w:r w:rsidRPr="00AE7D96">
              <w:rPr>
                <w:rFonts w:ascii="Arial" w:hAnsi="Arial" w:cs="Arial"/>
              </w:rPr>
              <w:lastRenderedPageBreak/>
              <w:t xml:space="preserve">Policy HOU12 – Rural and First Homes exception sites expands on national policy and guidance to allow affordable housing to come forward in areas where housing development would otherwise be restricted. This should provide a benefit for rural communities in allowing affordable housing in rural locations. </w:t>
            </w:r>
          </w:p>
          <w:p w14:paraId="59E0B1FD" w14:textId="1C191386" w:rsidR="00AE7D96" w:rsidRPr="00AE7D96" w:rsidRDefault="00AE7D96" w:rsidP="00AE7D96">
            <w:pPr>
              <w:rPr>
                <w:rFonts w:ascii="Arial" w:hAnsi="Arial" w:cs="Arial"/>
              </w:rPr>
            </w:pPr>
          </w:p>
          <w:p w14:paraId="090EC2A4" w14:textId="1E6453A3" w:rsidR="00AE7D96" w:rsidRPr="00AE7D96" w:rsidRDefault="00AE7D96" w:rsidP="00AE7D96">
            <w:pPr>
              <w:rPr>
                <w:rFonts w:ascii="Arial" w:hAnsi="Arial" w:cs="Arial"/>
              </w:rPr>
            </w:pPr>
            <w:r w:rsidRPr="00AE7D96">
              <w:rPr>
                <w:rFonts w:ascii="Arial" w:hAnsi="Arial" w:cs="Arial"/>
              </w:rPr>
              <w:t>Policy HOU17 – Rural workers’ dwellings sets our approach to assessing planning applications for rural workers’ dwellings located in areas where we would not normally support residential development. This should be positive for rural communities in ensuring the appropriate provision of workers’ dwellings.</w:t>
            </w:r>
          </w:p>
          <w:p w14:paraId="4289B936" w14:textId="389328B4" w:rsidR="00AE7D96" w:rsidRPr="00AE7D96" w:rsidRDefault="00AE7D96" w:rsidP="00AE7D96">
            <w:pPr>
              <w:rPr>
                <w:rFonts w:ascii="Arial" w:hAnsi="Arial" w:cs="Arial"/>
              </w:rPr>
            </w:pPr>
          </w:p>
          <w:p w14:paraId="008D644D" w14:textId="75DBE6CF" w:rsidR="00AE7D96" w:rsidRPr="00AE7D96" w:rsidRDefault="00AE7D96" w:rsidP="00AE7D96">
            <w:pPr>
              <w:rPr>
                <w:rFonts w:ascii="Arial" w:hAnsi="Arial" w:cs="Arial"/>
              </w:rPr>
            </w:pPr>
            <w:r w:rsidRPr="00AE7D96">
              <w:rPr>
                <w:rFonts w:ascii="Arial" w:hAnsi="Arial" w:cs="Arial"/>
              </w:rPr>
              <w:t xml:space="preserve">Policy JT5 – Supporting the rural economy sets out our approach to proposals that support the rural economy and covers existing and new rural enterprises, rural diversification and equine development. This should be positive for rural communities in supporting rural businesses, local employment and boosting the local economy, whilst also protecting the countryside and ensuring economic growth is sustainable.  </w:t>
            </w:r>
          </w:p>
          <w:p w14:paraId="08C7B5B7" w14:textId="7092D5DD" w:rsidR="00AE7D96" w:rsidRPr="00AE7D96" w:rsidRDefault="00AE7D96" w:rsidP="00AE7D96">
            <w:pPr>
              <w:rPr>
                <w:rFonts w:ascii="Arial" w:hAnsi="Arial" w:cs="Arial"/>
              </w:rPr>
            </w:pPr>
          </w:p>
          <w:p w14:paraId="4C237BD1" w14:textId="28F98071" w:rsidR="00AE7D96" w:rsidRPr="00AE7D96" w:rsidRDefault="00AE7D96" w:rsidP="00AE7D96">
            <w:pPr>
              <w:rPr>
                <w:rFonts w:ascii="Arial" w:hAnsi="Arial" w:cs="Arial"/>
              </w:rPr>
            </w:pPr>
            <w:r w:rsidRPr="00AE7D96">
              <w:rPr>
                <w:rFonts w:ascii="Arial" w:hAnsi="Arial" w:cs="Arial"/>
              </w:rPr>
              <w:t xml:space="preserve">Policy TCR4 – Retail and service provision in villages and local centres supports new, and guards against the unnecessary loss of existing, shops and service uses within villages and local </w:t>
            </w:r>
            <w:r w:rsidRPr="00AE7D96">
              <w:rPr>
                <w:rFonts w:ascii="Arial" w:hAnsi="Arial" w:cs="Arial"/>
              </w:rPr>
              <w:lastRenderedPageBreak/>
              <w:t>centres to meet the day-to-day needs of local communities. This should have a positive impact on rural communities who may rely on local shops and services.</w:t>
            </w:r>
          </w:p>
          <w:p w14:paraId="15B605FD" w14:textId="77777777" w:rsidR="00AE7D96" w:rsidRPr="00AE7D96" w:rsidRDefault="00AE7D96" w:rsidP="00AE7D96">
            <w:pPr>
              <w:rPr>
                <w:rFonts w:ascii="Arial" w:hAnsi="Arial" w:cs="Arial"/>
              </w:rPr>
            </w:pPr>
          </w:p>
          <w:p w14:paraId="09825BCD" w14:textId="3C840DA0" w:rsidR="00AE7D96" w:rsidRPr="00AE7D96" w:rsidRDefault="00AE7D96" w:rsidP="00AE7D96">
            <w:pPr>
              <w:rPr>
                <w:rFonts w:ascii="Arial" w:hAnsi="Arial" w:cs="Arial"/>
              </w:rPr>
            </w:pPr>
            <w:r w:rsidRPr="00AE7D96">
              <w:rPr>
                <w:rFonts w:ascii="Arial" w:hAnsi="Arial" w:cs="Arial"/>
              </w:rPr>
              <w:t>Policy IN8 - Digital connectivity promotes faster, more reliable and more comprehensive coverage of electronic communications. This has a particularly positive impact for rural communities in helping them to work, shop and access services from home.</w:t>
            </w:r>
          </w:p>
          <w:p w14:paraId="48FC1438" w14:textId="0168F6CC" w:rsidR="00AE7D96" w:rsidRPr="00AE7D96" w:rsidRDefault="00AE7D96" w:rsidP="00AE7D96">
            <w:pPr>
              <w:rPr>
                <w:rFonts w:ascii="Arial" w:hAnsi="Arial" w:cs="Arial"/>
              </w:rPr>
            </w:pPr>
          </w:p>
        </w:tc>
        <w:tc>
          <w:tcPr>
            <w:tcW w:w="4009" w:type="dxa"/>
          </w:tcPr>
          <w:p w14:paraId="54A5238D" w14:textId="77777777" w:rsidR="00AE7D96" w:rsidRPr="00AE7D96" w:rsidRDefault="00AE7D96" w:rsidP="00AE7D96">
            <w:pPr>
              <w:rPr>
                <w:rFonts w:ascii="Arial" w:hAnsi="Arial" w:cs="Arial"/>
              </w:rPr>
            </w:pPr>
          </w:p>
          <w:p w14:paraId="7DD5B0BE" w14:textId="77777777" w:rsidR="00AE7D96" w:rsidRPr="00AE7D96" w:rsidRDefault="00AE7D96" w:rsidP="00AE7D96">
            <w:pPr>
              <w:rPr>
                <w:rFonts w:ascii="Arial" w:hAnsi="Arial" w:cs="Arial"/>
              </w:rPr>
            </w:pPr>
          </w:p>
          <w:p w14:paraId="7EE53E0F" w14:textId="77777777" w:rsidR="00AE7D96" w:rsidRPr="00AE7D96" w:rsidRDefault="00AE7D96" w:rsidP="00AE7D96">
            <w:pPr>
              <w:rPr>
                <w:rFonts w:ascii="Arial" w:hAnsi="Arial" w:cs="Arial"/>
              </w:rPr>
            </w:pPr>
          </w:p>
          <w:p w14:paraId="53C520E6" w14:textId="592B80AB" w:rsidR="00AE7D96" w:rsidRDefault="00AE7D96" w:rsidP="00AE7D96">
            <w:pPr>
              <w:rPr>
                <w:rFonts w:ascii="Arial" w:hAnsi="Arial" w:cs="Arial"/>
              </w:rPr>
            </w:pPr>
          </w:p>
          <w:p w14:paraId="74F3FAB5" w14:textId="4EE5E2BF" w:rsidR="00AE7D96" w:rsidRDefault="00AE7D96" w:rsidP="00AE7D96">
            <w:pPr>
              <w:rPr>
                <w:rFonts w:ascii="Arial" w:hAnsi="Arial" w:cs="Arial"/>
              </w:rPr>
            </w:pPr>
          </w:p>
          <w:p w14:paraId="511DC439" w14:textId="6FB26781" w:rsidR="00AE7D96" w:rsidRDefault="00AE7D96" w:rsidP="00AE7D96">
            <w:pPr>
              <w:rPr>
                <w:rFonts w:ascii="Arial" w:hAnsi="Arial" w:cs="Arial"/>
              </w:rPr>
            </w:pPr>
          </w:p>
          <w:p w14:paraId="2A39AB3D" w14:textId="77777777" w:rsidR="00254A71" w:rsidRDefault="00254A71" w:rsidP="00AE7D96">
            <w:pPr>
              <w:rPr>
                <w:rFonts w:ascii="Arial" w:hAnsi="Arial" w:cs="Arial"/>
              </w:rPr>
            </w:pPr>
          </w:p>
          <w:p w14:paraId="065BD2D1" w14:textId="77777777" w:rsidR="00AE7D96" w:rsidRPr="00AE7D96" w:rsidRDefault="00AE7D96" w:rsidP="00AE7D96">
            <w:pPr>
              <w:rPr>
                <w:rFonts w:ascii="Arial" w:hAnsi="Arial" w:cs="Arial"/>
              </w:rPr>
            </w:pPr>
          </w:p>
          <w:p w14:paraId="2E8AAEF2" w14:textId="77777777" w:rsidR="00AE7D96" w:rsidRPr="00AE7D96" w:rsidRDefault="00AE7D96" w:rsidP="00AE7D96">
            <w:pPr>
              <w:rPr>
                <w:rFonts w:ascii="Arial" w:hAnsi="Arial" w:cs="Arial"/>
              </w:rPr>
            </w:pPr>
          </w:p>
          <w:p w14:paraId="62855A19" w14:textId="3010067E" w:rsidR="00AE7D96" w:rsidRPr="00AE7D96" w:rsidRDefault="00AE7D96" w:rsidP="00AE7D96">
            <w:pPr>
              <w:rPr>
                <w:rFonts w:ascii="Arial" w:hAnsi="Arial" w:cs="Arial"/>
              </w:rPr>
            </w:pPr>
            <w:r w:rsidRPr="00AE7D96">
              <w:rPr>
                <w:rFonts w:ascii="Arial" w:hAnsi="Arial" w:cs="Arial"/>
              </w:rPr>
              <w:t xml:space="preserve">Policy SP1 – Spatial strategy: In the first instance, we will review feedback from </w:t>
            </w:r>
            <w:r w:rsidR="00BA47FE">
              <w:rPr>
                <w:rFonts w:ascii="Arial" w:hAnsi="Arial" w:cs="Arial"/>
              </w:rPr>
              <w:t xml:space="preserve">the Preferred Options Consultation, </w:t>
            </w:r>
            <w:r w:rsidR="00BA47FE" w:rsidRPr="00303045">
              <w:rPr>
                <w:rFonts w:ascii="Arial" w:hAnsi="Arial" w:cs="Arial"/>
              </w:rPr>
              <w:t>as well as emerging evidence, to inform</w:t>
            </w:r>
            <w:r w:rsidR="00BA47FE">
              <w:rPr>
                <w:rFonts w:ascii="Arial" w:hAnsi="Arial" w:cs="Arial"/>
              </w:rPr>
              <w:t xml:space="preserve"> how this policy may be amended through</w:t>
            </w:r>
            <w:r w:rsidR="00BA47FE" w:rsidRPr="00303045">
              <w:rPr>
                <w:rFonts w:ascii="Arial" w:hAnsi="Arial" w:cs="Arial"/>
              </w:rPr>
              <w:t xml:space="preserve"> the next stages of plan preparation.</w:t>
            </w:r>
            <w:r w:rsidR="00BA47FE">
              <w:rPr>
                <w:rFonts w:ascii="Arial" w:hAnsi="Arial" w:cs="Arial"/>
              </w:rPr>
              <w:t xml:space="preserve"> If this policy were to be adopted with little or no amendments, we would need to monitor the impacts. The policy encourages neighbourhood planning groups to address the needs of local communities, which could offer some mitigation for the potential negative impacts faced by rural communities.</w:t>
            </w:r>
          </w:p>
          <w:p w14:paraId="5FC119CB" w14:textId="77777777" w:rsidR="00AE7D96" w:rsidRPr="00AE7D96" w:rsidRDefault="00AE7D96" w:rsidP="00AE7D96">
            <w:pPr>
              <w:rPr>
                <w:rFonts w:ascii="Arial" w:hAnsi="Arial" w:cs="Arial"/>
              </w:rPr>
            </w:pPr>
          </w:p>
          <w:p w14:paraId="09A08662" w14:textId="172A9F5C" w:rsidR="00AE7D96" w:rsidRPr="00AE7D96" w:rsidRDefault="00AE7D96" w:rsidP="00AE7D96">
            <w:pPr>
              <w:rPr>
                <w:rFonts w:ascii="Arial" w:hAnsi="Arial" w:cs="Arial"/>
              </w:rPr>
            </w:pPr>
          </w:p>
        </w:tc>
        <w:tc>
          <w:tcPr>
            <w:tcW w:w="1647" w:type="dxa"/>
          </w:tcPr>
          <w:p w14:paraId="6E500F80" w14:textId="067B6906" w:rsidR="00AE7D96" w:rsidRPr="00AE7D96" w:rsidRDefault="00AE7D96" w:rsidP="00AE7D96">
            <w:pPr>
              <w:spacing w:after="160" w:line="259" w:lineRule="auto"/>
              <w:rPr>
                <w:rFonts w:ascii="Arial" w:hAnsi="Arial" w:cs="Arial"/>
              </w:rPr>
            </w:pPr>
            <w:r w:rsidRPr="00AE7D96">
              <w:rPr>
                <w:rFonts w:ascii="Arial" w:hAnsi="Arial" w:cs="Arial"/>
              </w:rPr>
              <w:t>N/A</w:t>
            </w:r>
          </w:p>
        </w:tc>
        <w:tc>
          <w:tcPr>
            <w:tcW w:w="1715" w:type="dxa"/>
          </w:tcPr>
          <w:p w14:paraId="106FA0A8" w14:textId="4BBB5988" w:rsidR="00AE7D96" w:rsidRPr="00AE7D96" w:rsidRDefault="00AE7D96" w:rsidP="00AE7D96">
            <w:pPr>
              <w:spacing w:after="160" w:line="259" w:lineRule="auto"/>
              <w:rPr>
                <w:rFonts w:ascii="Arial" w:hAnsi="Arial" w:cs="Arial"/>
              </w:rPr>
            </w:pPr>
            <w:r w:rsidRPr="00AE7D96">
              <w:rPr>
                <w:rFonts w:ascii="Arial" w:hAnsi="Arial" w:cs="Arial"/>
              </w:rPr>
              <w:t>N/A</w:t>
            </w:r>
          </w:p>
        </w:tc>
      </w:tr>
      <w:tr w:rsidR="00AE7D96" w:rsidRPr="00AC7E20" w14:paraId="7E60226A" w14:textId="77777777" w:rsidTr="00BA47FE">
        <w:tc>
          <w:tcPr>
            <w:tcW w:w="2219" w:type="dxa"/>
            <w:shd w:val="clear" w:color="auto" w:fill="E7E6E6" w:themeFill="background2"/>
          </w:tcPr>
          <w:p w14:paraId="559A5DA4" w14:textId="77777777" w:rsidR="00AE7D96" w:rsidRPr="00AC7E20" w:rsidRDefault="00AE7D96" w:rsidP="00AE7D96">
            <w:pPr>
              <w:spacing w:after="160" w:line="259" w:lineRule="auto"/>
              <w:rPr>
                <w:rFonts w:ascii="Arial" w:hAnsi="Arial" w:cs="Arial"/>
                <w:b/>
                <w:bCs/>
              </w:rPr>
            </w:pPr>
            <w:r w:rsidRPr="00AC7E20">
              <w:rPr>
                <w:rFonts w:ascii="Arial" w:hAnsi="Arial" w:cs="Arial"/>
                <w:b/>
                <w:bCs/>
              </w:rPr>
              <w:lastRenderedPageBreak/>
              <w:t xml:space="preserve">Areas of deprivation </w:t>
            </w:r>
          </w:p>
        </w:tc>
        <w:tc>
          <w:tcPr>
            <w:tcW w:w="1042" w:type="dxa"/>
          </w:tcPr>
          <w:p w14:paraId="3BE31179" w14:textId="2E6819F2" w:rsidR="00AE7D96" w:rsidRPr="00BA47FE" w:rsidRDefault="00BA47FE" w:rsidP="00AE7D96">
            <w:pPr>
              <w:spacing w:after="160" w:line="259" w:lineRule="auto"/>
              <w:rPr>
                <w:rFonts w:ascii="Arial" w:hAnsi="Arial" w:cs="Arial"/>
              </w:rPr>
            </w:pPr>
            <w:r w:rsidRPr="00BA47FE">
              <w:rPr>
                <w:rFonts w:ascii="Arial" w:hAnsi="Arial" w:cs="Arial"/>
              </w:rPr>
              <w:t>Positive</w:t>
            </w:r>
          </w:p>
        </w:tc>
        <w:tc>
          <w:tcPr>
            <w:tcW w:w="5103" w:type="dxa"/>
          </w:tcPr>
          <w:p w14:paraId="429995B7" w14:textId="7F69193E" w:rsidR="00AE7D96" w:rsidRPr="008063E5" w:rsidRDefault="00AE7D96" w:rsidP="00AE7D96">
            <w:pPr>
              <w:spacing w:after="160" w:line="259" w:lineRule="auto"/>
              <w:rPr>
                <w:rFonts w:ascii="Arial" w:hAnsi="Arial" w:cs="Arial"/>
              </w:rPr>
            </w:pPr>
            <w:r w:rsidRPr="008063E5">
              <w:rPr>
                <w:rFonts w:ascii="Arial" w:hAnsi="Arial" w:cs="Arial"/>
              </w:rPr>
              <w:t xml:space="preserve">Policy SP1 - Spatial </w:t>
            </w:r>
            <w:r>
              <w:rPr>
                <w:rFonts w:ascii="Arial" w:hAnsi="Arial" w:cs="Arial"/>
              </w:rPr>
              <w:t>s</w:t>
            </w:r>
            <w:r w:rsidRPr="008063E5">
              <w:rPr>
                <w:rFonts w:ascii="Arial" w:hAnsi="Arial" w:cs="Arial"/>
              </w:rPr>
              <w:t>trategy directs growth towards Berinsfield</w:t>
            </w:r>
            <w:r w:rsidR="00D21084">
              <w:rPr>
                <w:rFonts w:ascii="Arial" w:hAnsi="Arial" w:cs="Arial"/>
              </w:rPr>
              <w:t xml:space="preserve"> </w:t>
            </w:r>
            <w:r w:rsidRPr="008063E5">
              <w:rPr>
                <w:rFonts w:ascii="Arial" w:hAnsi="Arial" w:cs="Arial"/>
              </w:rPr>
              <w:t>and Didcot</w:t>
            </w:r>
            <w:r w:rsidR="00354139">
              <w:rPr>
                <w:rFonts w:ascii="Arial" w:hAnsi="Arial" w:cs="Arial"/>
              </w:rPr>
              <w:t>. P</w:t>
            </w:r>
            <w:r w:rsidR="00D21084">
              <w:rPr>
                <w:rFonts w:ascii="Arial" w:hAnsi="Arial" w:cs="Arial"/>
              </w:rPr>
              <w:t xml:space="preserve">arts of </w:t>
            </w:r>
            <w:r w:rsidR="00354139">
              <w:rPr>
                <w:rFonts w:ascii="Arial" w:hAnsi="Arial" w:cs="Arial"/>
              </w:rPr>
              <w:t xml:space="preserve">each settlement </w:t>
            </w:r>
            <w:r w:rsidR="00D21084">
              <w:rPr>
                <w:rFonts w:ascii="Arial" w:hAnsi="Arial" w:cs="Arial"/>
              </w:rPr>
              <w:t>are amongst the 40% most deprived areas nationally</w:t>
            </w:r>
            <w:r w:rsidR="00354139">
              <w:rPr>
                <w:rFonts w:ascii="Arial" w:hAnsi="Arial" w:cs="Arial"/>
              </w:rPr>
              <w:t>. The policy</w:t>
            </w:r>
            <w:r w:rsidRPr="008063E5">
              <w:rPr>
                <w:rFonts w:ascii="Arial" w:hAnsi="Arial" w:cs="Arial"/>
              </w:rPr>
              <w:t xml:space="preserve"> should contribute to a positive impact through increased employment opportunities, services and facilities. </w:t>
            </w:r>
          </w:p>
          <w:p w14:paraId="16757294" w14:textId="48FAC508" w:rsidR="00AE7D96" w:rsidRPr="008063E5" w:rsidRDefault="00AE7D96" w:rsidP="00AE7D96">
            <w:pPr>
              <w:spacing w:after="160" w:line="259" w:lineRule="auto"/>
              <w:rPr>
                <w:rFonts w:ascii="Arial" w:hAnsi="Arial" w:cs="Arial"/>
              </w:rPr>
            </w:pPr>
            <w:r w:rsidRPr="008063E5">
              <w:rPr>
                <w:rFonts w:ascii="Arial" w:hAnsi="Arial" w:cs="Arial"/>
              </w:rPr>
              <w:t>Policy AS</w:t>
            </w:r>
            <w:r>
              <w:rPr>
                <w:rFonts w:ascii="Arial" w:hAnsi="Arial" w:cs="Arial"/>
              </w:rPr>
              <w:t>1</w:t>
            </w:r>
            <w:r w:rsidRPr="008063E5">
              <w:rPr>
                <w:rFonts w:ascii="Arial" w:hAnsi="Arial" w:cs="Arial"/>
              </w:rPr>
              <w:t xml:space="preserve"> – Land at Berinsfield Garden Village should lead directly to the implementation of a masterplan for the regeneration of the village and the funding of the necessary regeneration package identified by the Council. The principles outlined in AS14 – Berinsfield Garden Village should also support this regeneration.</w:t>
            </w:r>
          </w:p>
          <w:p w14:paraId="30564308" w14:textId="727DE1BE" w:rsidR="00AE7D96" w:rsidRPr="008063E5" w:rsidRDefault="00AE7D96" w:rsidP="00AE7D96">
            <w:pPr>
              <w:spacing w:after="160" w:line="259" w:lineRule="auto"/>
              <w:rPr>
                <w:rFonts w:ascii="Arial" w:hAnsi="Arial" w:cs="Arial"/>
              </w:rPr>
            </w:pPr>
            <w:r w:rsidRPr="008063E5">
              <w:rPr>
                <w:rFonts w:ascii="Arial" w:hAnsi="Arial" w:cs="Arial"/>
              </w:rPr>
              <w:t>The site identified in Policy AS</w:t>
            </w:r>
            <w:r>
              <w:rPr>
                <w:rFonts w:ascii="Arial" w:hAnsi="Arial" w:cs="Arial"/>
              </w:rPr>
              <w:t>3</w:t>
            </w:r>
            <w:r w:rsidRPr="008063E5">
              <w:rPr>
                <w:rFonts w:ascii="Arial" w:hAnsi="Arial" w:cs="Arial"/>
              </w:rPr>
              <w:t xml:space="preserve"> – Land South of Grenoble Road, Edge of Oxford is adjacent to Blackbird Leys, one of the most deprived areas of </w:t>
            </w:r>
            <w:r w:rsidRPr="008063E5">
              <w:rPr>
                <w:rFonts w:ascii="Arial" w:hAnsi="Arial" w:cs="Arial"/>
              </w:rPr>
              <w:lastRenderedPageBreak/>
              <w:t xml:space="preserve">Oxfordshire. The development of this site will support the regeneration of this area through providing new housing stock, community facilities, employment and training opportunities and sustainable transport links. </w:t>
            </w:r>
          </w:p>
          <w:p w14:paraId="16A8CCA6" w14:textId="52DE6E86" w:rsidR="00AE7D96" w:rsidRPr="008063E5" w:rsidRDefault="00AE7D96" w:rsidP="00AE7D96">
            <w:pPr>
              <w:spacing w:after="160" w:line="259" w:lineRule="auto"/>
              <w:rPr>
                <w:rFonts w:ascii="Arial" w:hAnsi="Arial" w:cs="Arial"/>
              </w:rPr>
            </w:pPr>
            <w:r w:rsidRPr="008063E5">
              <w:rPr>
                <w:rFonts w:ascii="Arial" w:hAnsi="Arial" w:cs="Arial"/>
              </w:rPr>
              <w:t>The site identified in Policy AS</w:t>
            </w:r>
            <w:r>
              <w:rPr>
                <w:rFonts w:ascii="Arial" w:hAnsi="Arial" w:cs="Arial"/>
              </w:rPr>
              <w:t>5</w:t>
            </w:r>
            <w:r w:rsidRPr="008063E5">
              <w:rPr>
                <w:rFonts w:ascii="Arial" w:hAnsi="Arial" w:cs="Arial"/>
              </w:rPr>
              <w:t xml:space="preserve"> – Land at Bayswater Brook, Edge of Oxford adjoins Barton, one of the most deprived areas in Oxfordshire. Development of Land North of Bayswater Brook has potential to support regeneration aspirations for Barton by increasing the viability of and contributing to the improvement of existing services and facilities and by providing new accessible services and facilities. </w:t>
            </w:r>
          </w:p>
          <w:p w14:paraId="11221D43" w14:textId="45D0B690" w:rsidR="00AE7D96" w:rsidRPr="008063E5" w:rsidRDefault="00AE7D96" w:rsidP="00AE7D96">
            <w:pPr>
              <w:spacing w:after="160" w:line="259" w:lineRule="auto"/>
              <w:rPr>
                <w:rFonts w:ascii="Arial" w:hAnsi="Arial" w:cs="Arial"/>
              </w:rPr>
            </w:pPr>
            <w:r w:rsidRPr="008063E5">
              <w:rPr>
                <w:rFonts w:ascii="Arial" w:hAnsi="Arial" w:cs="Arial"/>
              </w:rPr>
              <w:t xml:space="preserve">Policy HP1 – Healthy </w:t>
            </w:r>
            <w:r>
              <w:rPr>
                <w:rFonts w:ascii="Arial" w:hAnsi="Arial" w:cs="Arial"/>
              </w:rPr>
              <w:t>p</w:t>
            </w:r>
            <w:r w:rsidRPr="008063E5">
              <w:rPr>
                <w:rFonts w:ascii="Arial" w:hAnsi="Arial" w:cs="Arial"/>
              </w:rPr>
              <w:t xml:space="preserve">lace </w:t>
            </w:r>
            <w:r>
              <w:rPr>
                <w:rFonts w:ascii="Arial" w:hAnsi="Arial" w:cs="Arial"/>
              </w:rPr>
              <w:t>s</w:t>
            </w:r>
            <w:r w:rsidRPr="008063E5">
              <w:rPr>
                <w:rFonts w:ascii="Arial" w:hAnsi="Arial" w:cs="Arial"/>
              </w:rPr>
              <w:t>haping requires major development proposals to submit a rapid health impact assessment (HIA) for the scheme and address the existing and projected local health and wellbeing needs identified by the HIA. This should help to address health inequalities that may be associated with areas of deprivation.</w:t>
            </w:r>
          </w:p>
        </w:tc>
        <w:tc>
          <w:tcPr>
            <w:tcW w:w="4009" w:type="dxa"/>
          </w:tcPr>
          <w:p w14:paraId="64C93FB2" w14:textId="4F72D6E9" w:rsidR="00AE7D96" w:rsidRPr="008063E5" w:rsidRDefault="001A09C9" w:rsidP="00AE7D96">
            <w:pPr>
              <w:spacing w:after="160" w:line="259" w:lineRule="auto"/>
              <w:rPr>
                <w:rFonts w:ascii="Arial" w:hAnsi="Arial" w:cs="Arial"/>
              </w:rPr>
            </w:pPr>
            <w:r>
              <w:rPr>
                <w:rFonts w:ascii="Arial" w:hAnsi="Arial" w:cs="Arial"/>
              </w:rPr>
              <w:lastRenderedPageBreak/>
              <w:t>N/A</w:t>
            </w:r>
          </w:p>
        </w:tc>
        <w:tc>
          <w:tcPr>
            <w:tcW w:w="1647" w:type="dxa"/>
          </w:tcPr>
          <w:p w14:paraId="179D7DE3" w14:textId="0E4196AF" w:rsidR="00AE7D96" w:rsidRPr="00891CBF" w:rsidRDefault="00BA47FE" w:rsidP="00AE7D96">
            <w:pPr>
              <w:spacing w:after="160" w:line="259" w:lineRule="auto"/>
              <w:rPr>
                <w:rFonts w:ascii="Arial" w:hAnsi="Arial" w:cs="Arial"/>
              </w:rPr>
            </w:pPr>
            <w:r>
              <w:rPr>
                <w:rFonts w:ascii="Arial" w:hAnsi="Arial" w:cs="Arial"/>
              </w:rPr>
              <w:t>N/A</w:t>
            </w:r>
          </w:p>
        </w:tc>
        <w:tc>
          <w:tcPr>
            <w:tcW w:w="1715" w:type="dxa"/>
          </w:tcPr>
          <w:p w14:paraId="0FF3285D" w14:textId="50AE44F2" w:rsidR="00AE7D96" w:rsidRPr="00891CBF" w:rsidRDefault="00BA47FE" w:rsidP="00AE7D96">
            <w:pPr>
              <w:spacing w:after="160" w:line="259" w:lineRule="auto"/>
              <w:rPr>
                <w:rFonts w:ascii="Arial" w:hAnsi="Arial" w:cs="Arial"/>
              </w:rPr>
            </w:pPr>
            <w:r>
              <w:rPr>
                <w:rFonts w:ascii="Arial" w:hAnsi="Arial" w:cs="Arial"/>
              </w:rPr>
              <w:t>N/A</w:t>
            </w:r>
          </w:p>
        </w:tc>
      </w:tr>
    </w:tbl>
    <w:p w14:paraId="7EBAA64C" w14:textId="6CEF6FE5" w:rsidR="00641CBE" w:rsidRDefault="00641CBE" w:rsidP="00336562">
      <w:pPr>
        <w:rPr>
          <w:rFonts w:ascii="Arial" w:hAnsi="Arial" w:cs="Arial"/>
          <w:b/>
          <w:bCs/>
        </w:rPr>
      </w:pPr>
      <w:bookmarkStart w:id="6" w:name="_Toc56678853"/>
    </w:p>
    <w:p w14:paraId="38A48766" w14:textId="77777777" w:rsidR="00641CBE" w:rsidRDefault="00641CBE">
      <w:pPr>
        <w:rPr>
          <w:rFonts w:ascii="Arial" w:hAnsi="Arial" w:cs="Arial"/>
          <w:b/>
          <w:bCs/>
        </w:rPr>
      </w:pPr>
      <w:r>
        <w:rPr>
          <w:rFonts w:ascii="Arial" w:hAnsi="Arial" w:cs="Arial"/>
          <w:b/>
          <w:bCs/>
        </w:rPr>
        <w:br w:type="page"/>
      </w:r>
    </w:p>
    <w:p w14:paraId="6BA93AED" w14:textId="11BF9B6F" w:rsidR="00336562" w:rsidRPr="00AC7E20" w:rsidRDefault="00336562" w:rsidP="001A09C9">
      <w:pPr>
        <w:pStyle w:val="Heading1"/>
        <w:jc w:val="center"/>
      </w:pPr>
      <w:r w:rsidRPr="00AC7E20">
        <w:lastRenderedPageBreak/>
        <w:t>Section 3: Impact Assessment - Additional Wider Impacts</w:t>
      </w:r>
      <w:bookmarkEnd w:id="6"/>
    </w:p>
    <w:tbl>
      <w:tblPr>
        <w:tblStyle w:val="TableGrid"/>
        <w:tblW w:w="15735" w:type="dxa"/>
        <w:tblInd w:w="-856" w:type="dxa"/>
        <w:tblLook w:val="04A0" w:firstRow="1" w:lastRow="0" w:firstColumn="1" w:lastColumn="0" w:noHBand="0" w:noVBand="1"/>
        <w:tblCaption w:val="ection 3 - Impact Assessment - additional wider impacts"/>
        <w:tblDescription w:val="Table listing additional impacts "/>
      </w:tblPr>
      <w:tblGrid>
        <w:gridCol w:w="2760"/>
        <w:gridCol w:w="1068"/>
        <w:gridCol w:w="5365"/>
        <w:gridCol w:w="2960"/>
        <w:gridCol w:w="1777"/>
        <w:gridCol w:w="1805"/>
      </w:tblGrid>
      <w:tr w:rsidR="00641CBE" w:rsidRPr="00AC7E20" w14:paraId="3BAEB0C9" w14:textId="77777777" w:rsidTr="00641CBE">
        <w:trPr>
          <w:tblHeader/>
        </w:trPr>
        <w:tc>
          <w:tcPr>
            <w:tcW w:w="2760" w:type="dxa"/>
            <w:shd w:val="clear" w:color="auto" w:fill="D9D9D9" w:themeFill="background1" w:themeFillShade="D9"/>
          </w:tcPr>
          <w:p w14:paraId="564678B4" w14:textId="77777777" w:rsidR="00641CBE" w:rsidRPr="00AC7E20" w:rsidRDefault="00641CBE" w:rsidP="00336562">
            <w:pPr>
              <w:spacing w:after="160" w:line="259" w:lineRule="auto"/>
              <w:rPr>
                <w:rFonts w:ascii="Arial" w:hAnsi="Arial" w:cs="Arial"/>
                <w:b/>
                <w:bCs/>
              </w:rPr>
            </w:pPr>
            <w:r w:rsidRPr="00AC7E20">
              <w:rPr>
                <w:rFonts w:ascii="Arial" w:hAnsi="Arial" w:cs="Arial"/>
                <w:b/>
                <w:bCs/>
              </w:rPr>
              <w:t>Additional Wider Impacts</w:t>
            </w:r>
          </w:p>
        </w:tc>
        <w:tc>
          <w:tcPr>
            <w:tcW w:w="1068" w:type="dxa"/>
            <w:vAlign w:val="center"/>
          </w:tcPr>
          <w:p w14:paraId="11B19304" w14:textId="753CDF03" w:rsidR="00641CBE" w:rsidRPr="00AC7E20" w:rsidRDefault="00641CBE" w:rsidP="00336562">
            <w:pPr>
              <w:spacing w:after="160" w:line="259" w:lineRule="auto"/>
              <w:rPr>
                <w:rFonts w:ascii="Arial" w:hAnsi="Arial" w:cs="Arial"/>
                <w:b/>
                <w:bCs/>
              </w:rPr>
            </w:pPr>
            <w:r>
              <w:rPr>
                <w:rFonts w:ascii="Arial" w:hAnsi="Arial" w:cs="Arial"/>
                <w:b/>
                <w:bCs/>
              </w:rPr>
              <w:t>Impact</w:t>
            </w:r>
          </w:p>
        </w:tc>
        <w:tc>
          <w:tcPr>
            <w:tcW w:w="5365" w:type="dxa"/>
            <w:vAlign w:val="center"/>
          </w:tcPr>
          <w:p w14:paraId="6461AFCE" w14:textId="77777777" w:rsidR="00641CBE" w:rsidRPr="00AC7E20" w:rsidRDefault="00641CBE" w:rsidP="00336562">
            <w:pPr>
              <w:spacing w:after="160" w:line="259" w:lineRule="auto"/>
              <w:rPr>
                <w:rFonts w:ascii="Arial" w:hAnsi="Arial" w:cs="Arial"/>
                <w:b/>
                <w:bCs/>
              </w:rPr>
            </w:pPr>
            <w:r w:rsidRPr="00AC7E20">
              <w:rPr>
                <w:rFonts w:ascii="Arial" w:hAnsi="Arial" w:cs="Arial"/>
                <w:b/>
                <w:bCs/>
              </w:rPr>
              <w:t>Description of Impact</w:t>
            </w:r>
          </w:p>
        </w:tc>
        <w:tc>
          <w:tcPr>
            <w:tcW w:w="2960" w:type="dxa"/>
            <w:vAlign w:val="center"/>
          </w:tcPr>
          <w:p w14:paraId="12A26A40" w14:textId="77777777" w:rsidR="00641CBE" w:rsidRPr="00AC7E20" w:rsidRDefault="00641CBE" w:rsidP="00336562">
            <w:pPr>
              <w:spacing w:after="160" w:line="259" w:lineRule="auto"/>
              <w:rPr>
                <w:rFonts w:ascii="Arial" w:hAnsi="Arial" w:cs="Arial"/>
                <w:b/>
                <w:bCs/>
              </w:rPr>
            </w:pPr>
            <w:r w:rsidRPr="00AC7E20">
              <w:rPr>
                <w:rFonts w:ascii="Arial" w:hAnsi="Arial" w:cs="Arial"/>
                <w:b/>
                <w:bCs/>
              </w:rPr>
              <w:t>Any actions or mitigation to reduce negative impacts</w:t>
            </w:r>
          </w:p>
        </w:tc>
        <w:tc>
          <w:tcPr>
            <w:tcW w:w="1777" w:type="dxa"/>
            <w:vAlign w:val="center"/>
          </w:tcPr>
          <w:p w14:paraId="7BD2C8C0" w14:textId="77777777" w:rsidR="00641CBE" w:rsidRPr="00AC7E20" w:rsidRDefault="00641CBE" w:rsidP="00336562">
            <w:pPr>
              <w:spacing w:after="160" w:line="259" w:lineRule="auto"/>
              <w:rPr>
                <w:rFonts w:ascii="Arial" w:hAnsi="Arial" w:cs="Arial"/>
                <w:b/>
                <w:bCs/>
              </w:rPr>
            </w:pPr>
            <w:r w:rsidRPr="00AC7E20">
              <w:rPr>
                <w:rFonts w:ascii="Arial" w:hAnsi="Arial" w:cs="Arial"/>
                <w:b/>
                <w:bCs/>
              </w:rPr>
              <w:t>Action owner* (*Job Title, Organisation)</w:t>
            </w:r>
          </w:p>
        </w:tc>
        <w:tc>
          <w:tcPr>
            <w:tcW w:w="1805" w:type="dxa"/>
            <w:vAlign w:val="center"/>
          </w:tcPr>
          <w:p w14:paraId="606C7418" w14:textId="77777777" w:rsidR="00641CBE" w:rsidRPr="00AC7E20" w:rsidRDefault="00641CBE" w:rsidP="00336562">
            <w:pPr>
              <w:spacing w:after="160" w:line="259" w:lineRule="auto"/>
              <w:rPr>
                <w:rFonts w:ascii="Arial" w:hAnsi="Arial" w:cs="Arial"/>
                <w:b/>
                <w:bCs/>
              </w:rPr>
            </w:pPr>
            <w:r w:rsidRPr="00AC7E20">
              <w:rPr>
                <w:rFonts w:ascii="Arial" w:hAnsi="Arial" w:cs="Arial"/>
                <w:b/>
                <w:bCs/>
              </w:rPr>
              <w:t>Timescale and monitoring arrangements</w:t>
            </w:r>
          </w:p>
        </w:tc>
      </w:tr>
      <w:tr w:rsidR="00641CBE" w:rsidRPr="00AC7E20" w14:paraId="3BBC3E99" w14:textId="77777777" w:rsidTr="00641CBE">
        <w:tc>
          <w:tcPr>
            <w:tcW w:w="2760" w:type="dxa"/>
            <w:shd w:val="clear" w:color="auto" w:fill="D9D9D9" w:themeFill="background1" w:themeFillShade="D9"/>
          </w:tcPr>
          <w:p w14:paraId="37C0D05C" w14:textId="77777777" w:rsidR="00641CBE" w:rsidRPr="00AC7E20" w:rsidRDefault="00641CBE" w:rsidP="00336562">
            <w:pPr>
              <w:spacing w:after="160" w:line="259" w:lineRule="auto"/>
              <w:rPr>
                <w:rFonts w:ascii="Arial" w:hAnsi="Arial" w:cs="Arial"/>
                <w:b/>
                <w:bCs/>
              </w:rPr>
            </w:pPr>
            <w:r w:rsidRPr="00AC7E20">
              <w:rPr>
                <w:rFonts w:ascii="Arial" w:hAnsi="Arial" w:cs="Arial"/>
                <w:b/>
                <w:bCs/>
              </w:rPr>
              <w:t xml:space="preserve">Other Council Services </w:t>
            </w:r>
          </w:p>
        </w:tc>
        <w:tc>
          <w:tcPr>
            <w:tcW w:w="1068" w:type="dxa"/>
            <w:vAlign w:val="center"/>
          </w:tcPr>
          <w:p w14:paraId="29B735BE" w14:textId="782BF096" w:rsidR="00641CBE" w:rsidRPr="00641CBE" w:rsidRDefault="00641CBE" w:rsidP="00336562">
            <w:pPr>
              <w:spacing w:after="160" w:line="259" w:lineRule="auto"/>
              <w:rPr>
                <w:rFonts w:ascii="Arial" w:hAnsi="Arial" w:cs="Arial"/>
              </w:rPr>
            </w:pPr>
            <w:r>
              <w:rPr>
                <w:rFonts w:ascii="Arial" w:hAnsi="Arial" w:cs="Arial"/>
              </w:rPr>
              <w:t>Neutral</w:t>
            </w:r>
          </w:p>
        </w:tc>
        <w:tc>
          <w:tcPr>
            <w:tcW w:w="5365" w:type="dxa"/>
          </w:tcPr>
          <w:p w14:paraId="74959462" w14:textId="51C4457F" w:rsidR="00641CBE" w:rsidRPr="00641CBE" w:rsidRDefault="00641CBE" w:rsidP="00336562">
            <w:pPr>
              <w:spacing w:after="160" w:line="259" w:lineRule="auto"/>
              <w:rPr>
                <w:rFonts w:ascii="Arial" w:hAnsi="Arial" w:cs="Arial"/>
              </w:rPr>
            </w:pPr>
            <w:r w:rsidRPr="00641CBE">
              <w:rPr>
                <w:rFonts w:ascii="Arial" w:hAnsi="Arial" w:cs="Arial"/>
              </w:rPr>
              <w:t xml:space="preserve">Once adopted, the Joint Local Plan will be used by the Planning </w:t>
            </w:r>
            <w:r>
              <w:rPr>
                <w:rFonts w:ascii="Arial" w:hAnsi="Arial" w:cs="Arial"/>
              </w:rPr>
              <w:t>S</w:t>
            </w:r>
            <w:r w:rsidRPr="00641CBE">
              <w:rPr>
                <w:rFonts w:ascii="Arial" w:hAnsi="Arial" w:cs="Arial"/>
              </w:rPr>
              <w:t>ervice in the determination of planning applications.</w:t>
            </w:r>
          </w:p>
        </w:tc>
        <w:tc>
          <w:tcPr>
            <w:tcW w:w="2960" w:type="dxa"/>
          </w:tcPr>
          <w:p w14:paraId="296A760E" w14:textId="0EB7F8BC" w:rsidR="00641CBE" w:rsidRPr="00641CBE" w:rsidRDefault="00641CBE" w:rsidP="00336562">
            <w:pPr>
              <w:spacing w:after="160" w:line="259" w:lineRule="auto"/>
              <w:rPr>
                <w:rFonts w:ascii="Arial" w:hAnsi="Arial" w:cs="Arial"/>
              </w:rPr>
            </w:pPr>
            <w:r w:rsidRPr="00641CBE">
              <w:rPr>
                <w:rFonts w:ascii="Arial" w:hAnsi="Arial" w:cs="Arial"/>
              </w:rPr>
              <w:t>N/A</w:t>
            </w:r>
          </w:p>
        </w:tc>
        <w:tc>
          <w:tcPr>
            <w:tcW w:w="1777" w:type="dxa"/>
          </w:tcPr>
          <w:p w14:paraId="743FB3B3" w14:textId="0DE3079D" w:rsidR="00641CBE" w:rsidRPr="00641CBE" w:rsidRDefault="00641CBE" w:rsidP="00336562">
            <w:pPr>
              <w:spacing w:after="160" w:line="259" w:lineRule="auto"/>
              <w:rPr>
                <w:rFonts w:ascii="Arial" w:hAnsi="Arial" w:cs="Arial"/>
              </w:rPr>
            </w:pPr>
            <w:r w:rsidRPr="00641CBE">
              <w:rPr>
                <w:rFonts w:ascii="Arial" w:hAnsi="Arial" w:cs="Arial"/>
              </w:rPr>
              <w:t>N/A</w:t>
            </w:r>
          </w:p>
        </w:tc>
        <w:tc>
          <w:tcPr>
            <w:tcW w:w="1805" w:type="dxa"/>
          </w:tcPr>
          <w:p w14:paraId="4ADDD835" w14:textId="61CF49C9" w:rsidR="00641CBE" w:rsidRPr="00641CBE" w:rsidRDefault="00641CBE" w:rsidP="00336562">
            <w:pPr>
              <w:spacing w:after="160" w:line="259" w:lineRule="auto"/>
              <w:rPr>
                <w:rFonts w:ascii="Arial" w:hAnsi="Arial" w:cs="Arial"/>
              </w:rPr>
            </w:pPr>
            <w:r w:rsidRPr="00641CBE">
              <w:rPr>
                <w:rFonts w:ascii="Arial" w:hAnsi="Arial" w:cs="Arial"/>
              </w:rPr>
              <w:t>N/A</w:t>
            </w:r>
          </w:p>
        </w:tc>
      </w:tr>
      <w:tr w:rsidR="00641CBE" w:rsidRPr="00AC7E20" w14:paraId="45656ADF" w14:textId="77777777" w:rsidTr="00641CBE">
        <w:tc>
          <w:tcPr>
            <w:tcW w:w="2760" w:type="dxa"/>
            <w:shd w:val="clear" w:color="auto" w:fill="D9D9D9" w:themeFill="background1" w:themeFillShade="D9"/>
          </w:tcPr>
          <w:p w14:paraId="3FBA4927" w14:textId="77777777" w:rsidR="00641CBE" w:rsidRPr="00AC7E20" w:rsidRDefault="00641CBE" w:rsidP="00891A22">
            <w:pPr>
              <w:spacing w:after="160" w:line="259" w:lineRule="auto"/>
              <w:rPr>
                <w:rFonts w:ascii="Arial" w:hAnsi="Arial" w:cs="Arial"/>
                <w:b/>
                <w:bCs/>
              </w:rPr>
            </w:pPr>
            <w:r w:rsidRPr="00AC7E20">
              <w:rPr>
                <w:rFonts w:ascii="Arial" w:hAnsi="Arial" w:cs="Arial"/>
                <w:b/>
                <w:bCs/>
              </w:rPr>
              <w:t xml:space="preserve">Providers </w:t>
            </w:r>
          </w:p>
        </w:tc>
        <w:tc>
          <w:tcPr>
            <w:tcW w:w="1068" w:type="dxa"/>
            <w:vAlign w:val="center"/>
          </w:tcPr>
          <w:p w14:paraId="45534327" w14:textId="7DF8BE7D" w:rsidR="00641CBE" w:rsidRPr="00641CBE" w:rsidRDefault="00641CBE" w:rsidP="00891A22">
            <w:pPr>
              <w:spacing w:after="160" w:line="259" w:lineRule="auto"/>
              <w:rPr>
                <w:rFonts w:ascii="Arial" w:hAnsi="Arial" w:cs="Arial"/>
              </w:rPr>
            </w:pPr>
            <w:r w:rsidRPr="00641CBE">
              <w:rPr>
                <w:rFonts w:ascii="Arial" w:hAnsi="Arial" w:cs="Arial"/>
              </w:rPr>
              <w:t>N/A</w:t>
            </w:r>
          </w:p>
        </w:tc>
        <w:tc>
          <w:tcPr>
            <w:tcW w:w="5365" w:type="dxa"/>
          </w:tcPr>
          <w:p w14:paraId="264403D7" w14:textId="4E2A3D9C" w:rsidR="00641CBE" w:rsidRPr="00641CBE" w:rsidRDefault="00641CBE" w:rsidP="00891A22">
            <w:pPr>
              <w:spacing w:after="160" w:line="259" w:lineRule="auto"/>
              <w:rPr>
                <w:rFonts w:ascii="Arial" w:hAnsi="Arial" w:cs="Arial"/>
              </w:rPr>
            </w:pPr>
            <w:r w:rsidRPr="00641CBE">
              <w:rPr>
                <w:rFonts w:ascii="Arial" w:hAnsi="Arial" w:cs="Arial"/>
              </w:rPr>
              <w:t>N/A</w:t>
            </w:r>
          </w:p>
        </w:tc>
        <w:tc>
          <w:tcPr>
            <w:tcW w:w="2960" w:type="dxa"/>
          </w:tcPr>
          <w:p w14:paraId="1A540C53" w14:textId="64DF8F3B" w:rsidR="00641CBE" w:rsidRPr="00641CBE" w:rsidRDefault="00641CBE" w:rsidP="00891A22">
            <w:pPr>
              <w:spacing w:after="160" w:line="259" w:lineRule="auto"/>
              <w:rPr>
                <w:rFonts w:ascii="Arial" w:hAnsi="Arial" w:cs="Arial"/>
              </w:rPr>
            </w:pPr>
            <w:r w:rsidRPr="00641CBE">
              <w:rPr>
                <w:rFonts w:ascii="Arial" w:hAnsi="Arial" w:cs="Arial"/>
              </w:rPr>
              <w:t>N/A</w:t>
            </w:r>
          </w:p>
        </w:tc>
        <w:tc>
          <w:tcPr>
            <w:tcW w:w="1777" w:type="dxa"/>
          </w:tcPr>
          <w:p w14:paraId="25698EFE" w14:textId="1022907F" w:rsidR="00641CBE" w:rsidRPr="00641CBE" w:rsidRDefault="00641CBE" w:rsidP="00891A22">
            <w:pPr>
              <w:spacing w:after="160" w:line="259" w:lineRule="auto"/>
              <w:rPr>
                <w:rFonts w:ascii="Arial" w:hAnsi="Arial" w:cs="Arial"/>
              </w:rPr>
            </w:pPr>
            <w:r w:rsidRPr="00641CBE">
              <w:rPr>
                <w:rFonts w:ascii="Arial" w:hAnsi="Arial" w:cs="Arial"/>
              </w:rPr>
              <w:t>N/A</w:t>
            </w:r>
          </w:p>
        </w:tc>
        <w:tc>
          <w:tcPr>
            <w:tcW w:w="1805" w:type="dxa"/>
          </w:tcPr>
          <w:p w14:paraId="5D9F5AA6" w14:textId="611DC42E" w:rsidR="00641CBE" w:rsidRPr="00641CBE" w:rsidRDefault="00641CBE" w:rsidP="00891A22">
            <w:pPr>
              <w:spacing w:after="160" w:line="259" w:lineRule="auto"/>
              <w:rPr>
                <w:rFonts w:ascii="Arial" w:hAnsi="Arial" w:cs="Arial"/>
              </w:rPr>
            </w:pPr>
            <w:r w:rsidRPr="00641CBE">
              <w:rPr>
                <w:rFonts w:ascii="Arial" w:hAnsi="Arial" w:cs="Arial"/>
              </w:rPr>
              <w:t>N/A</w:t>
            </w:r>
          </w:p>
        </w:tc>
      </w:tr>
      <w:tr w:rsidR="00641CBE" w:rsidRPr="00AC7E20" w14:paraId="659886A9" w14:textId="77777777" w:rsidTr="00641CBE">
        <w:tc>
          <w:tcPr>
            <w:tcW w:w="2760" w:type="dxa"/>
            <w:shd w:val="clear" w:color="auto" w:fill="D9D9D9" w:themeFill="background1" w:themeFillShade="D9"/>
          </w:tcPr>
          <w:p w14:paraId="5EC1BB4F" w14:textId="77777777" w:rsidR="00641CBE" w:rsidRPr="00AC7E20" w:rsidRDefault="00641CBE" w:rsidP="00891A22">
            <w:pPr>
              <w:spacing w:after="160" w:line="259" w:lineRule="auto"/>
              <w:rPr>
                <w:rFonts w:ascii="Arial" w:hAnsi="Arial" w:cs="Arial"/>
                <w:b/>
                <w:bCs/>
              </w:rPr>
            </w:pPr>
            <w:r w:rsidRPr="00AC7E20">
              <w:rPr>
                <w:rFonts w:ascii="Arial" w:hAnsi="Arial" w:cs="Arial"/>
                <w:b/>
                <w:bCs/>
              </w:rPr>
              <w:t xml:space="preserve">Social Value </w:t>
            </w:r>
            <w:r w:rsidRPr="00AC7E20">
              <w:rPr>
                <w:rFonts w:ascii="Arial" w:hAnsi="Arial" w:cs="Arial"/>
                <w:b/>
                <w:bCs/>
                <w:vertAlign w:val="superscript"/>
              </w:rPr>
              <w:footnoteReference w:id="1"/>
            </w:r>
          </w:p>
        </w:tc>
        <w:tc>
          <w:tcPr>
            <w:tcW w:w="1068" w:type="dxa"/>
            <w:vAlign w:val="center"/>
          </w:tcPr>
          <w:p w14:paraId="35162EA2" w14:textId="57122E7A" w:rsidR="00641CBE" w:rsidRPr="00641CBE" w:rsidRDefault="00641CBE" w:rsidP="00891A22">
            <w:pPr>
              <w:spacing w:after="160" w:line="259" w:lineRule="auto"/>
              <w:rPr>
                <w:rFonts w:ascii="Arial" w:hAnsi="Arial" w:cs="Arial"/>
              </w:rPr>
            </w:pPr>
            <w:r w:rsidRPr="00641CBE">
              <w:rPr>
                <w:rFonts w:ascii="Arial" w:hAnsi="Arial" w:cs="Arial"/>
              </w:rPr>
              <w:t>N/A</w:t>
            </w:r>
          </w:p>
        </w:tc>
        <w:tc>
          <w:tcPr>
            <w:tcW w:w="5365" w:type="dxa"/>
          </w:tcPr>
          <w:p w14:paraId="2F07CDDA" w14:textId="6A15EFD9" w:rsidR="00641CBE" w:rsidRPr="00641CBE" w:rsidRDefault="00641CBE" w:rsidP="00891A22">
            <w:pPr>
              <w:spacing w:after="160" w:line="259" w:lineRule="auto"/>
              <w:rPr>
                <w:rFonts w:ascii="Arial" w:hAnsi="Arial" w:cs="Arial"/>
              </w:rPr>
            </w:pPr>
            <w:r w:rsidRPr="00641CBE">
              <w:rPr>
                <w:rFonts w:ascii="Arial" w:hAnsi="Arial" w:cs="Arial"/>
              </w:rPr>
              <w:t>N/A</w:t>
            </w:r>
          </w:p>
        </w:tc>
        <w:tc>
          <w:tcPr>
            <w:tcW w:w="2960" w:type="dxa"/>
          </w:tcPr>
          <w:p w14:paraId="5970E53B" w14:textId="0A1A5ABA" w:rsidR="00641CBE" w:rsidRPr="00641CBE" w:rsidRDefault="00641CBE" w:rsidP="00891A22">
            <w:pPr>
              <w:spacing w:after="160" w:line="259" w:lineRule="auto"/>
              <w:rPr>
                <w:rFonts w:ascii="Arial" w:hAnsi="Arial" w:cs="Arial"/>
              </w:rPr>
            </w:pPr>
            <w:r w:rsidRPr="00641CBE">
              <w:rPr>
                <w:rFonts w:ascii="Arial" w:hAnsi="Arial" w:cs="Arial"/>
              </w:rPr>
              <w:t>N/A</w:t>
            </w:r>
          </w:p>
        </w:tc>
        <w:tc>
          <w:tcPr>
            <w:tcW w:w="1777" w:type="dxa"/>
          </w:tcPr>
          <w:p w14:paraId="5B16FBBF" w14:textId="30F33E34" w:rsidR="00641CBE" w:rsidRPr="00641CBE" w:rsidRDefault="00641CBE" w:rsidP="00891A22">
            <w:pPr>
              <w:spacing w:after="160" w:line="259" w:lineRule="auto"/>
              <w:rPr>
                <w:rFonts w:ascii="Arial" w:hAnsi="Arial" w:cs="Arial"/>
              </w:rPr>
            </w:pPr>
            <w:r w:rsidRPr="00641CBE">
              <w:rPr>
                <w:rFonts w:ascii="Arial" w:hAnsi="Arial" w:cs="Arial"/>
              </w:rPr>
              <w:t>N/A</w:t>
            </w:r>
          </w:p>
        </w:tc>
        <w:tc>
          <w:tcPr>
            <w:tcW w:w="1805" w:type="dxa"/>
          </w:tcPr>
          <w:p w14:paraId="1BC4BD22" w14:textId="2EE147F4" w:rsidR="00641CBE" w:rsidRPr="00641CBE" w:rsidRDefault="00641CBE" w:rsidP="00891A22">
            <w:pPr>
              <w:spacing w:after="160" w:line="259" w:lineRule="auto"/>
              <w:rPr>
                <w:rFonts w:ascii="Arial" w:hAnsi="Arial" w:cs="Arial"/>
              </w:rPr>
            </w:pPr>
            <w:r w:rsidRPr="00641CBE">
              <w:rPr>
                <w:rFonts w:ascii="Arial" w:hAnsi="Arial" w:cs="Arial"/>
              </w:rPr>
              <w:t>N/A</w:t>
            </w:r>
          </w:p>
        </w:tc>
      </w:tr>
    </w:tbl>
    <w:p w14:paraId="7F749165" w14:textId="77777777" w:rsidR="006F7077" w:rsidRPr="00AC7E20" w:rsidRDefault="006F7077" w:rsidP="0010544B">
      <w:pPr>
        <w:rPr>
          <w:rFonts w:ascii="Arial" w:hAnsi="Arial" w:cs="Arial"/>
        </w:rPr>
      </w:pPr>
    </w:p>
    <w:p w14:paraId="778F5C69" w14:textId="1DDC2943" w:rsidR="00346A7D" w:rsidRPr="00AC7E20" w:rsidRDefault="00240193" w:rsidP="005C606A">
      <w:pPr>
        <w:pStyle w:val="Heading1"/>
        <w:jc w:val="center"/>
      </w:pPr>
      <w:r w:rsidRPr="00AC7E20">
        <w:t>Section 4: Action plan</w:t>
      </w:r>
    </w:p>
    <w:p w14:paraId="2D1AE761" w14:textId="7EA7F06C" w:rsidR="00A27D43" w:rsidRPr="00AC7E20" w:rsidRDefault="00A27D43" w:rsidP="00A27D43">
      <w:pPr>
        <w:rPr>
          <w:rFonts w:ascii="Arial" w:hAnsi="Arial" w:cs="Arial"/>
          <w:b/>
          <w:bCs/>
          <w:lang w:val="en-US"/>
        </w:rPr>
      </w:pPr>
      <w:r w:rsidRPr="00AC7E20">
        <w:rPr>
          <w:rFonts w:ascii="Arial" w:hAnsi="Arial" w:cs="Arial"/>
          <w:b/>
          <w:bCs/>
          <w:lang w:val="en-US"/>
        </w:rPr>
        <w:t xml:space="preserve">Action plan (add additional lines if </w:t>
      </w:r>
      <w:r w:rsidR="006E53B8" w:rsidRPr="00AC7E20">
        <w:rPr>
          <w:rFonts w:ascii="Arial" w:hAnsi="Arial" w:cs="Arial"/>
          <w:b/>
          <w:bCs/>
          <w:lang w:val="en-US"/>
        </w:rPr>
        <w:t xml:space="preserve">necessary) </w:t>
      </w:r>
      <w:r w:rsidR="006E53B8" w:rsidRPr="00AC7E20">
        <w:rPr>
          <w:rFonts w:ascii="Arial" w:hAnsi="Arial" w:cs="Arial"/>
          <w:lang w:val="en-US"/>
        </w:rPr>
        <w:t>You</w:t>
      </w:r>
      <w:r w:rsidR="006E53B8" w:rsidRPr="00AC7E20">
        <w:rPr>
          <w:rFonts w:ascii="Arial" w:hAnsi="Arial" w:cs="Arial"/>
        </w:rPr>
        <w:t xml:space="preserve"> must monitor implementation of the action plan until all of the actions are complete.  It needs to include any action that has been identified – evidence requirements, consultation needed or options for mitigating any impact.  What resources are required?  Please add additional lines where necessary.</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3440"/>
        <w:gridCol w:w="3486"/>
        <w:gridCol w:w="4426"/>
      </w:tblGrid>
      <w:tr w:rsidR="00A27D43" w:rsidRPr="00AC7E20" w14:paraId="272220F6" w14:textId="77777777" w:rsidTr="005C606A">
        <w:tc>
          <w:tcPr>
            <w:tcW w:w="4383" w:type="dxa"/>
            <w:shd w:val="clear" w:color="auto" w:fill="auto"/>
          </w:tcPr>
          <w:p w14:paraId="7C2B45C2" w14:textId="77777777" w:rsidR="00A27D43" w:rsidRPr="00AC7E20" w:rsidRDefault="00A27D43" w:rsidP="00A27D43">
            <w:pPr>
              <w:rPr>
                <w:rFonts w:ascii="Arial" w:hAnsi="Arial" w:cs="Arial"/>
                <w:lang w:val="en-US"/>
              </w:rPr>
            </w:pPr>
            <w:r w:rsidRPr="00AC7E20">
              <w:rPr>
                <w:rFonts w:ascii="Arial" w:hAnsi="Arial" w:cs="Arial"/>
                <w:lang w:val="en-US"/>
              </w:rPr>
              <w:t>Action(s)</w:t>
            </w:r>
          </w:p>
        </w:tc>
        <w:tc>
          <w:tcPr>
            <w:tcW w:w="3440" w:type="dxa"/>
            <w:shd w:val="clear" w:color="auto" w:fill="auto"/>
          </w:tcPr>
          <w:p w14:paraId="2320154B" w14:textId="77777777" w:rsidR="00A27D43" w:rsidRPr="00AC7E20" w:rsidRDefault="00A27D43" w:rsidP="00A27D43">
            <w:pPr>
              <w:rPr>
                <w:rFonts w:ascii="Arial" w:hAnsi="Arial" w:cs="Arial"/>
                <w:lang w:val="en-US"/>
              </w:rPr>
            </w:pPr>
            <w:r w:rsidRPr="00AC7E20">
              <w:rPr>
                <w:rFonts w:ascii="Arial" w:hAnsi="Arial" w:cs="Arial"/>
                <w:lang w:val="en-US"/>
              </w:rPr>
              <w:t>Lead Officer</w:t>
            </w:r>
          </w:p>
        </w:tc>
        <w:tc>
          <w:tcPr>
            <w:tcW w:w="3486" w:type="dxa"/>
            <w:shd w:val="clear" w:color="auto" w:fill="auto"/>
          </w:tcPr>
          <w:p w14:paraId="20DDB4CA" w14:textId="77777777" w:rsidR="00A27D43" w:rsidRPr="00AC7E20" w:rsidRDefault="00A27D43" w:rsidP="00A27D43">
            <w:pPr>
              <w:rPr>
                <w:rFonts w:ascii="Arial" w:hAnsi="Arial" w:cs="Arial"/>
                <w:lang w:val="en-US"/>
              </w:rPr>
            </w:pPr>
            <w:r w:rsidRPr="00AC7E20">
              <w:rPr>
                <w:rFonts w:ascii="Arial" w:hAnsi="Arial" w:cs="Arial"/>
                <w:lang w:val="en-US"/>
              </w:rPr>
              <w:t>Resource</w:t>
            </w:r>
          </w:p>
        </w:tc>
        <w:tc>
          <w:tcPr>
            <w:tcW w:w="4426" w:type="dxa"/>
            <w:shd w:val="clear" w:color="auto" w:fill="auto"/>
          </w:tcPr>
          <w:p w14:paraId="746D7B5A" w14:textId="77777777" w:rsidR="00A27D43" w:rsidRPr="00AC7E20" w:rsidRDefault="00A27D43" w:rsidP="00A27D43">
            <w:pPr>
              <w:rPr>
                <w:rFonts w:ascii="Arial" w:hAnsi="Arial" w:cs="Arial"/>
                <w:lang w:val="en-US"/>
              </w:rPr>
            </w:pPr>
            <w:r w:rsidRPr="00AC7E20">
              <w:rPr>
                <w:rFonts w:ascii="Arial" w:hAnsi="Arial" w:cs="Arial"/>
                <w:lang w:val="en-US"/>
              </w:rPr>
              <w:t>Timescale</w:t>
            </w:r>
          </w:p>
        </w:tc>
      </w:tr>
      <w:tr w:rsidR="00A27D43" w:rsidRPr="00AC7E20" w14:paraId="28DE2FF7" w14:textId="77777777" w:rsidTr="005C606A">
        <w:trPr>
          <w:trHeight w:val="522"/>
        </w:trPr>
        <w:tc>
          <w:tcPr>
            <w:tcW w:w="4383" w:type="dxa"/>
            <w:shd w:val="clear" w:color="auto" w:fill="auto"/>
          </w:tcPr>
          <w:p w14:paraId="63573B2E" w14:textId="0C2114C6" w:rsidR="00A27D43" w:rsidRPr="00AC7E20" w:rsidRDefault="00A90E73" w:rsidP="00A27D43">
            <w:pPr>
              <w:rPr>
                <w:rFonts w:ascii="Arial" w:hAnsi="Arial" w:cs="Arial"/>
                <w:lang w:val="en-US"/>
              </w:rPr>
            </w:pPr>
            <w:r>
              <w:rPr>
                <w:rFonts w:ascii="Arial" w:hAnsi="Arial" w:cs="Arial"/>
                <w:lang w:val="en-US"/>
              </w:rPr>
              <w:t xml:space="preserve">Process </w:t>
            </w:r>
            <w:r w:rsidR="000C1CC9">
              <w:rPr>
                <w:rFonts w:ascii="Arial" w:hAnsi="Arial" w:cs="Arial"/>
                <w:lang w:val="en-US"/>
              </w:rPr>
              <w:t>responses to the Preferred Options Consultation and update proposed policies ahead of the next consultation stage, taking in to account emerging evidence.</w:t>
            </w:r>
          </w:p>
        </w:tc>
        <w:tc>
          <w:tcPr>
            <w:tcW w:w="3440" w:type="dxa"/>
            <w:shd w:val="clear" w:color="auto" w:fill="auto"/>
          </w:tcPr>
          <w:p w14:paraId="24864E4C" w14:textId="5BEF9BF5" w:rsidR="00A27D43" w:rsidRPr="00AC7E20" w:rsidRDefault="00FB7A71" w:rsidP="00A27D43">
            <w:pPr>
              <w:rPr>
                <w:rFonts w:ascii="Arial" w:hAnsi="Arial" w:cs="Arial"/>
                <w:lang w:val="en-US"/>
              </w:rPr>
            </w:pPr>
            <w:r>
              <w:rPr>
                <w:rFonts w:ascii="Arial" w:hAnsi="Arial" w:cs="Arial"/>
                <w:lang w:val="en-US"/>
              </w:rPr>
              <w:t>Andrew Lane (Planning Policy Team Leader) and Planning Policy Team</w:t>
            </w:r>
          </w:p>
        </w:tc>
        <w:tc>
          <w:tcPr>
            <w:tcW w:w="3486" w:type="dxa"/>
            <w:shd w:val="clear" w:color="auto" w:fill="auto"/>
          </w:tcPr>
          <w:p w14:paraId="4F767361" w14:textId="6A826886" w:rsidR="00A27D43" w:rsidRPr="00AC7E20" w:rsidRDefault="00FB7A71" w:rsidP="00A27D43">
            <w:pPr>
              <w:rPr>
                <w:rFonts w:ascii="Arial" w:hAnsi="Arial" w:cs="Arial"/>
                <w:lang w:val="en-US"/>
              </w:rPr>
            </w:pPr>
            <w:r>
              <w:rPr>
                <w:rFonts w:ascii="Arial" w:hAnsi="Arial" w:cs="Arial"/>
                <w:lang w:val="en-US"/>
              </w:rPr>
              <w:t>Action met within current resources</w:t>
            </w:r>
          </w:p>
        </w:tc>
        <w:tc>
          <w:tcPr>
            <w:tcW w:w="4426" w:type="dxa"/>
            <w:shd w:val="clear" w:color="auto" w:fill="auto"/>
          </w:tcPr>
          <w:p w14:paraId="0E352BCE" w14:textId="4D4487AF" w:rsidR="00A27D43" w:rsidRPr="00AC7E20" w:rsidRDefault="00FB7A71" w:rsidP="00A27D43">
            <w:pPr>
              <w:rPr>
                <w:rFonts w:ascii="Arial" w:hAnsi="Arial" w:cs="Arial"/>
                <w:lang w:val="en-US"/>
              </w:rPr>
            </w:pPr>
            <w:r>
              <w:rPr>
                <w:rFonts w:ascii="Arial" w:hAnsi="Arial" w:cs="Arial"/>
                <w:lang w:val="en-US"/>
              </w:rPr>
              <w:t xml:space="preserve">In line with the </w:t>
            </w:r>
            <w:hyperlink r:id="rId16" w:history="1">
              <w:r w:rsidRPr="00FB7A71">
                <w:rPr>
                  <w:rStyle w:val="Hyperlink"/>
                  <w:rFonts w:ascii="Arial" w:hAnsi="Arial" w:cs="Arial"/>
                  <w:lang w:val="en-US"/>
                </w:rPr>
                <w:t>Local Development Scheme</w:t>
              </w:r>
            </w:hyperlink>
          </w:p>
        </w:tc>
      </w:tr>
      <w:tr w:rsidR="00A27D43" w:rsidRPr="00AC7E20" w14:paraId="0ABC11A5" w14:textId="77777777" w:rsidTr="005C606A">
        <w:tc>
          <w:tcPr>
            <w:tcW w:w="4383" w:type="dxa"/>
            <w:shd w:val="clear" w:color="auto" w:fill="auto"/>
          </w:tcPr>
          <w:p w14:paraId="6EE2DE0F" w14:textId="76574FC6" w:rsidR="00A27D43" w:rsidRPr="00AC7E20" w:rsidRDefault="00DD7E72" w:rsidP="00A27D43">
            <w:pPr>
              <w:rPr>
                <w:rFonts w:ascii="Arial" w:hAnsi="Arial" w:cs="Arial"/>
                <w:lang w:val="en-US"/>
              </w:rPr>
            </w:pPr>
            <w:r w:rsidRPr="00AC7E20">
              <w:rPr>
                <w:rFonts w:ascii="Arial" w:hAnsi="Arial" w:cs="Arial"/>
                <w:lang w:val="en-US"/>
              </w:rPr>
              <w:t xml:space="preserve">Update </w:t>
            </w:r>
            <w:r w:rsidR="00891A22">
              <w:rPr>
                <w:rFonts w:ascii="Arial" w:hAnsi="Arial" w:cs="Arial"/>
                <w:lang w:val="en-US"/>
              </w:rPr>
              <w:t>Equality Impact Assessment</w:t>
            </w:r>
            <w:r w:rsidRPr="00AC7E20">
              <w:rPr>
                <w:rFonts w:ascii="Arial" w:hAnsi="Arial" w:cs="Arial"/>
                <w:lang w:val="en-US"/>
              </w:rPr>
              <w:t xml:space="preserve"> </w:t>
            </w:r>
            <w:r w:rsidR="00DF3E20" w:rsidRPr="00AC7E20">
              <w:rPr>
                <w:rFonts w:ascii="Arial" w:hAnsi="Arial" w:cs="Arial"/>
                <w:lang w:val="en-US"/>
              </w:rPr>
              <w:t>fo</w:t>
            </w:r>
            <w:r w:rsidR="000C1CC9">
              <w:rPr>
                <w:rFonts w:ascii="Arial" w:hAnsi="Arial" w:cs="Arial"/>
                <w:lang w:val="en-US"/>
              </w:rPr>
              <w:t xml:space="preserve">r the </w:t>
            </w:r>
            <w:r w:rsidR="00A90E73">
              <w:rPr>
                <w:rFonts w:ascii="Arial" w:hAnsi="Arial" w:cs="Arial"/>
                <w:lang w:val="en-US"/>
              </w:rPr>
              <w:t xml:space="preserve">next consultation stage, taking into </w:t>
            </w:r>
            <w:r w:rsidR="00A90E73">
              <w:rPr>
                <w:rFonts w:ascii="Arial" w:hAnsi="Arial" w:cs="Arial"/>
                <w:lang w:val="en-US"/>
              </w:rPr>
              <w:lastRenderedPageBreak/>
              <w:t>account changes to policies based on new evidence and consultation feedback</w:t>
            </w:r>
            <w:r w:rsidR="000C1CC9">
              <w:rPr>
                <w:rFonts w:ascii="Arial" w:hAnsi="Arial" w:cs="Arial"/>
                <w:lang w:val="en-US"/>
              </w:rPr>
              <w:t>.</w:t>
            </w:r>
          </w:p>
        </w:tc>
        <w:tc>
          <w:tcPr>
            <w:tcW w:w="3440" w:type="dxa"/>
            <w:shd w:val="clear" w:color="auto" w:fill="auto"/>
          </w:tcPr>
          <w:p w14:paraId="106DE2A8" w14:textId="6E3F2CE6" w:rsidR="00A27D43" w:rsidRPr="00AC7E20" w:rsidRDefault="000C1CC9" w:rsidP="00A27D43">
            <w:pPr>
              <w:rPr>
                <w:rFonts w:ascii="Arial" w:hAnsi="Arial" w:cs="Arial"/>
                <w:lang w:val="en-US"/>
              </w:rPr>
            </w:pPr>
            <w:r>
              <w:rPr>
                <w:rFonts w:ascii="Arial" w:hAnsi="Arial" w:cs="Arial"/>
                <w:lang w:val="en-US"/>
              </w:rPr>
              <w:lastRenderedPageBreak/>
              <w:t>Rosalynn Whiteley</w:t>
            </w:r>
            <w:r w:rsidR="00FB7A71">
              <w:rPr>
                <w:rFonts w:ascii="Arial" w:hAnsi="Arial" w:cs="Arial"/>
                <w:lang w:val="en-US"/>
              </w:rPr>
              <w:t xml:space="preserve"> (Planning Officer)</w:t>
            </w:r>
          </w:p>
        </w:tc>
        <w:tc>
          <w:tcPr>
            <w:tcW w:w="3486" w:type="dxa"/>
            <w:shd w:val="clear" w:color="auto" w:fill="auto"/>
          </w:tcPr>
          <w:p w14:paraId="629D0E96" w14:textId="2E2F66CD" w:rsidR="00A27D43" w:rsidRPr="00AC7E20" w:rsidRDefault="00FB7A71" w:rsidP="00A27D43">
            <w:pPr>
              <w:rPr>
                <w:rFonts w:ascii="Arial" w:hAnsi="Arial" w:cs="Arial"/>
                <w:lang w:val="en-US"/>
              </w:rPr>
            </w:pPr>
            <w:r>
              <w:rPr>
                <w:rFonts w:ascii="Arial" w:hAnsi="Arial" w:cs="Arial"/>
                <w:lang w:val="en-US"/>
              </w:rPr>
              <w:t>Action met within current resources</w:t>
            </w:r>
          </w:p>
        </w:tc>
        <w:tc>
          <w:tcPr>
            <w:tcW w:w="4426" w:type="dxa"/>
            <w:shd w:val="clear" w:color="auto" w:fill="auto"/>
          </w:tcPr>
          <w:p w14:paraId="3E457C3D" w14:textId="3403F9CA" w:rsidR="00A27D43" w:rsidRPr="00AC7E20" w:rsidRDefault="00FB7A71" w:rsidP="00A27D43">
            <w:pPr>
              <w:rPr>
                <w:rFonts w:ascii="Arial" w:hAnsi="Arial" w:cs="Arial"/>
                <w:lang w:val="en-US"/>
              </w:rPr>
            </w:pPr>
            <w:r>
              <w:rPr>
                <w:rFonts w:ascii="Arial" w:hAnsi="Arial" w:cs="Arial"/>
                <w:lang w:val="en-US"/>
              </w:rPr>
              <w:t xml:space="preserve">In line with the </w:t>
            </w:r>
            <w:hyperlink r:id="rId17" w:history="1">
              <w:r w:rsidRPr="00FB7A71">
                <w:rPr>
                  <w:rStyle w:val="Hyperlink"/>
                  <w:rFonts w:ascii="Arial" w:hAnsi="Arial" w:cs="Arial"/>
                  <w:lang w:val="en-US"/>
                </w:rPr>
                <w:t>Local Development Scheme</w:t>
              </w:r>
            </w:hyperlink>
          </w:p>
        </w:tc>
      </w:tr>
    </w:tbl>
    <w:p w14:paraId="3A242086" w14:textId="77777777" w:rsidR="00A27D43" w:rsidRPr="00AC7E20" w:rsidRDefault="00A27D43" w:rsidP="00A27D43">
      <w:pPr>
        <w:rPr>
          <w:rFonts w:ascii="Arial" w:hAnsi="Arial" w:cs="Arial"/>
          <w:lang w:val="en-US"/>
        </w:rPr>
      </w:pPr>
      <w:r w:rsidRPr="00AC7E20">
        <w:rPr>
          <w:rFonts w:ascii="Arial" w:hAnsi="Arial" w:cs="Arial"/>
          <w:lang w:val="en-US"/>
        </w:rPr>
        <w:t xml:space="preserve"> </w:t>
      </w:r>
    </w:p>
    <w:p w14:paraId="17009ABC" w14:textId="77777777" w:rsidR="00A27D43" w:rsidRPr="00AC7E20" w:rsidRDefault="00A27D43" w:rsidP="00A27D43">
      <w:pPr>
        <w:rPr>
          <w:rFonts w:ascii="Arial" w:hAnsi="Arial" w:cs="Arial"/>
          <w:b/>
          <w:bCs/>
          <w:lang w:val="en-US"/>
        </w:rPr>
      </w:pPr>
      <w:r w:rsidRPr="00AC7E20">
        <w:rPr>
          <w:rFonts w:ascii="Arial" w:hAnsi="Arial" w:cs="Arial"/>
          <w:b/>
          <w:bCs/>
          <w:lang w:val="en-US"/>
        </w:rPr>
        <w:t>Is there is anything else that you wish to add?</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5"/>
      </w:tblGrid>
      <w:tr w:rsidR="00A27D43" w:rsidRPr="00AC7E20" w14:paraId="05BDFD41" w14:textId="77777777" w:rsidTr="005C606A">
        <w:trPr>
          <w:trHeight w:val="657"/>
        </w:trPr>
        <w:tc>
          <w:tcPr>
            <w:tcW w:w="15735" w:type="dxa"/>
            <w:shd w:val="clear" w:color="auto" w:fill="auto"/>
          </w:tcPr>
          <w:p w14:paraId="0D3CE0E9" w14:textId="6693A432" w:rsidR="00A27D43" w:rsidRPr="00AC7E20" w:rsidRDefault="000C1CC9" w:rsidP="00A27D43">
            <w:pPr>
              <w:rPr>
                <w:rFonts w:ascii="Arial" w:hAnsi="Arial" w:cs="Arial"/>
                <w:lang w:val="en-US"/>
              </w:rPr>
            </w:pPr>
            <w:r>
              <w:rPr>
                <w:rFonts w:ascii="Arial" w:hAnsi="Arial" w:cs="Arial"/>
                <w:lang w:val="en-US"/>
              </w:rPr>
              <w:t>N/A</w:t>
            </w:r>
          </w:p>
          <w:p w14:paraId="738D107A" w14:textId="77777777" w:rsidR="00A27D43" w:rsidRPr="00AC7E20" w:rsidRDefault="00A27D43" w:rsidP="00A27D43">
            <w:pPr>
              <w:rPr>
                <w:rFonts w:ascii="Arial" w:hAnsi="Arial" w:cs="Arial"/>
                <w:lang w:val="en-US"/>
              </w:rPr>
            </w:pPr>
          </w:p>
        </w:tc>
      </w:tr>
    </w:tbl>
    <w:p w14:paraId="2F703E80" w14:textId="4FDF9959" w:rsidR="005C606A" w:rsidRPr="00AC7E20" w:rsidRDefault="005C606A">
      <w:pPr>
        <w:rPr>
          <w:rFonts w:ascii="Arial" w:hAnsi="Arial" w:cs="Arial"/>
          <w:b/>
          <w:bCs/>
          <w:lang w:val="en-US"/>
        </w:rPr>
      </w:pPr>
    </w:p>
    <w:p w14:paraId="4E0F0BC1" w14:textId="0BF775D6" w:rsidR="00A27D43" w:rsidRPr="00AC7E20" w:rsidRDefault="00A27D43" w:rsidP="005C606A">
      <w:pPr>
        <w:pStyle w:val="Heading1"/>
        <w:jc w:val="center"/>
        <w:rPr>
          <w:lang w:val="en-US"/>
        </w:rPr>
      </w:pPr>
      <w:r w:rsidRPr="00AC7E20">
        <w:rPr>
          <w:lang w:val="en-US"/>
        </w:rPr>
        <w:t>Declaration</w:t>
      </w:r>
    </w:p>
    <w:p w14:paraId="46BE53FC" w14:textId="43EC6DB5" w:rsidR="00A27D43" w:rsidRPr="00AC7E20" w:rsidRDefault="00A27D43" w:rsidP="00A27D43">
      <w:pPr>
        <w:rPr>
          <w:rFonts w:ascii="Arial" w:hAnsi="Arial" w:cs="Arial"/>
          <w:lang w:val="en-US"/>
        </w:rPr>
      </w:pPr>
      <w:r w:rsidRPr="00AC7E20">
        <w:rPr>
          <w:rFonts w:ascii="Arial" w:hAnsi="Arial" w:cs="Arial"/>
          <w:lang w:val="en-US"/>
        </w:rPr>
        <w:t xml:space="preserve">I/We are satisfied that an equality impact assessment has been carried out on this policy, service, strategy, procedure or function and where </w:t>
      </w:r>
      <w:r w:rsidR="006253C5" w:rsidRPr="00AC7E20">
        <w:rPr>
          <w:rFonts w:ascii="Arial" w:hAnsi="Arial" w:cs="Arial"/>
          <w:lang w:val="en-US"/>
        </w:rPr>
        <w:t>a</w:t>
      </w:r>
      <w:r w:rsidRPr="00AC7E20">
        <w:rPr>
          <w:rFonts w:ascii="Arial" w:hAnsi="Arial" w:cs="Arial"/>
          <w:lang w:val="en-US"/>
        </w:rPr>
        <w:t xml:space="preserve"> negative impact has been identified actions have been developed to lessen or negate this impact.  We understand that the Equality Impact Assessment is required by the Council and that I/we take responsibility for the completion and quality of this assessment.</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97"/>
        <w:gridCol w:w="730"/>
        <w:gridCol w:w="4520"/>
        <w:gridCol w:w="743"/>
        <w:gridCol w:w="1992"/>
      </w:tblGrid>
      <w:tr w:rsidR="00A27D43" w:rsidRPr="00AC7E20" w14:paraId="0D256456" w14:textId="77777777" w:rsidTr="005C606A">
        <w:trPr>
          <w:trHeight w:val="282"/>
        </w:trPr>
        <w:tc>
          <w:tcPr>
            <w:tcW w:w="2552" w:type="dxa"/>
            <w:shd w:val="clear" w:color="auto" w:fill="auto"/>
            <w:vAlign w:val="center"/>
          </w:tcPr>
          <w:p w14:paraId="0EA8C67D" w14:textId="77777777" w:rsidR="00A27D43" w:rsidRPr="00AC7E20" w:rsidRDefault="00A27D43" w:rsidP="00A27D43">
            <w:pPr>
              <w:rPr>
                <w:rFonts w:ascii="Arial" w:hAnsi="Arial" w:cs="Arial"/>
                <w:lang w:val="en-US"/>
              </w:rPr>
            </w:pPr>
            <w:r w:rsidRPr="00AC7E20">
              <w:rPr>
                <w:rFonts w:ascii="Arial" w:hAnsi="Arial" w:cs="Arial"/>
                <w:lang w:val="en-US"/>
              </w:rPr>
              <w:t>Completed By:</w:t>
            </w:r>
            <w:r w:rsidRPr="00AC7E20">
              <w:rPr>
                <w:rFonts w:ascii="Arial" w:hAnsi="Arial" w:cs="Arial"/>
                <w:lang w:val="en-US"/>
              </w:rPr>
              <w:tab/>
            </w:r>
          </w:p>
        </w:tc>
        <w:tc>
          <w:tcPr>
            <w:tcW w:w="3497" w:type="dxa"/>
            <w:shd w:val="clear" w:color="auto" w:fill="auto"/>
            <w:vAlign w:val="center"/>
          </w:tcPr>
          <w:p w14:paraId="7BD35803" w14:textId="2C697B98" w:rsidR="00A27D43" w:rsidRPr="00AC7E20" w:rsidRDefault="00FB7A71" w:rsidP="00A27D43">
            <w:pPr>
              <w:rPr>
                <w:rFonts w:ascii="Arial" w:hAnsi="Arial" w:cs="Arial"/>
                <w:lang w:val="en-US"/>
              </w:rPr>
            </w:pPr>
            <w:r>
              <w:rPr>
                <w:rFonts w:ascii="Arial" w:hAnsi="Arial" w:cs="Arial"/>
                <w:lang w:val="en-US"/>
              </w:rPr>
              <w:t>Rosalynn Whiteley</w:t>
            </w:r>
          </w:p>
        </w:tc>
        <w:tc>
          <w:tcPr>
            <w:tcW w:w="730" w:type="dxa"/>
            <w:shd w:val="clear" w:color="auto" w:fill="auto"/>
            <w:vAlign w:val="center"/>
          </w:tcPr>
          <w:p w14:paraId="75E46A8A" w14:textId="77777777" w:rsidR="00A27D43" w:rsidRPr="00AC7E20" w:rsidRDefault="00A27D43" w:rsidP="00A27D43">
            <w:pPr>
              <w:rPr>
                <w:rFonts w:ascii="Arial" w:hAnsi="Arial" w:cs="Arial"/>
                <w:lang w:val="en-US"/>
              </w:rPr>
            </w:pPr>
            <w:r w:rsidRPr="00AC7E20">
              <w:rPr>
                <w:rFonts w:ascii="Arial" w:hAnsi="Arial" w:cs="Arial"/>
                <w:lang w:val="en-US"/>
              </w:rPr>
              <w:t>Role:</w:t>
            </w:r>
          </w:p>
        </w:tc>
        <w:tc>
          <w:tcPr>
            <w:tcW w:w="4520" w:type="dxa"/>
            <w:shd w:val="clear" w:color="auto" w:fill="auto"/>
            <w:vAlign w:val="center"/>
          </w:tcPr>
          <w:p w14:paraId="56D82F49" w14:textId="428130EE" w:rsidR="00A27D43" w:rsidRPr="00AC7E20" w:rsidRDefault="00FB7A71" w:rsidP="00A27D43">
            <w:pPr>
              <w:rPr>
                <w:rFonts w:ascii="Arial" w:hAnsi="Arial" w:cs="Arial"/>
                <w:lang w:val="en-US"/>
              </w:rPr>
            </w:pPr>
            <w:r>
              <w:rPr>
                <w:rFonts w:ascii="Arial" w:hAnsi="Arial" w:cs="Arial"/>
                <w:lang w:val="en-US"/>
              </w:rPr>
              <w:t>Planning Officer</w:t>
            </w:r>
          </w:p>
        </w:tc>
        <w:tc>
          <w:tcPr>
            <w:tcW w:w="743" w:type="dxa"/>
            <w:shd w:val="clear" w:color="auto" w:fill="auto"/>
            <w:vAlign w:val="center"/>
          </w:tcPr>
          <w:p w14:paraId="3E9AE6CD" w14:textId="77777777" w:rsidR="00A27D43" w:rsidRPr="00AC7E20" w:rsidRDefault="00A27D43" w:rsidP="00A27D43">
            <w:pPr>
              <w:rPr>
                <w:rFonts w:ascii="Arial" w:hAnsi="Arial" w:cs="Arial"/>
                <w:lang w:val="en-US"/>
              </w:rPr>
            </w:pPr>
            <w:r w:rsidRPr="00AC7E20">
              <w:rPr>
                <w:rFonts w:ascii="Arial" w:hAnsi="Arial" w:cs="Arial"/>
                <w:lang w:val="en-US"/>
              </w:rPr>
              <w:t>Date:</w:t>
            </w:r>
          </w:p>
        </w:tc>
        <w:tc>
          <w:tcPr>
            <w:tcW w:w="1992" w:type="dxa"/>
            <w:shd w:val="clear" w:color="auto" w:fill="auto"/>
            <w:vAlign w:val="center"/>
          </w:tcPr>
          <w:p w14:paraId="579513CC" w14:textId="1EB5FDCE" w:rsidR="00A27D43" w:rsidRPr="00AC7E20" w:rsidRDefault="00FB7A71" w:rsidP="00A27D43">
            <w:pPr>
              <w:rPr>
                <w:rFonts w:ascii="Arial" w:hAnsi="Arial" w:cs="Arial"/>
                <w:lang w:val="en-US"/>
              </w:rPr>
            </w:pPr>
            <w:r>
              <w:rPr>
                <w:rFonts w:ascii="Arial" w:hAnsi="Arial" w:cs="Arial"/>
                <w:lang w:val="en-US"/>
              </w:rPr>
              <w:t>02/10/2023</w:t>
            </w:r>
          </w:p>
        </w:tc>
      </w:tr>
      <w:tr w:rsidR="00A27D43" w:rsidRPr="00AC7E20" w14:paraId="10F14029" w14:textId="77777777" w:rsidTr="005C606A">
        <w:trPr>
          <w:trHeight w:val="374"/>
        </w:trPr>
        <w:tc>
          <w:tcPr>
            <w:tcW w:w="2552" w:type="dxa"/>
            <w:shd w:val="clear" w:color="auto" w:fill="auto"/>
            <w:vAlign w:val="center"/>
          </w:tcPr>
          <w:p w14:paraId="6E86E7F1" w14:textId="77777777" w:rsidR="00A27D43" w:rsidRPr="00AC7E20" w:rsidRDefault="00A27D43" w:rsidP="00A27D43">
            <w:pPr>
              <w:rPr>
                <w:rFonts w:ascii="Arial" w:hAnsi="Arial" w:cs="Arial"/>
                <w:lang w:val="en-US"/>
              </w:rPr>
            </w:pPr>
            <w:r w:rsidRPr="00AC7E20">
              <w:rPr>
                <w:rFonts w:ascii="Arial" w:hAnsi="Arial" w:cs="Arial"/>
                <w:lang w:val="en-US"/>
              </w:rPr>
              <w:t>Line Managers signature:</w:t>
            </w:r>
          </w:p>
        </w:tc>
        <w:tc>
          <w:tcPr>
            <w:tcW w:w="8747" w:type="dxa"/>
            <w:gridSpan w:val="3"/>
            <w:shd w:val="clear" w:color="auto" w:fill="auto"/>
            <w:vAlign w:val="center"/>
          </w:tcPr>
          <w:p w14:paraId="487D0B4D" w14:textId="11F28D19" w:rsidR="00A27D43" w:rsidRPr="00AC7E20" w:rsidRDefault="009B5681" w:rsidP="00A27D43">
            <w:pPr>
              <w:rPr>
                <w:rFonts w:ascii="Arial" w:hAnsi="Arial" w:cs="Arial"/>
                <w:lang w:val="en-US"/>
              </w:rPr>
            </w:pPr>
            <w:r w:rsidRPr="004439DF">
              <w:rPr>
                <w:noProof/>
              </w:rPr>
              <w:drawing>
                <wp:inline distT="0" distB="0" distL="0" distR="0" wp14:anchorId="211BBC58" wp14:editId="2AFAF319">
                  <wp:extent cx="1133475" cy="228600"/>
                  <wp:effectExtent l="0" t="0" r="9525" b="0"/>
                  <wp:docPr id="3"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pic:cNvPicPr>
                            <a:picLocks noChangeAspect="1" noChangeArrowheads="1"/>
                          </pic:cNvPicPr>
                        </pic:nvPicPr>
                        <pic:blipFill>
                          <a:blip r:embed="rId18" cstate="print">
                            <a:extLst>
                              <a:ext uri="{28A0092B-C50C-407E-A947-70E740481C1C}">
                                <a14:useLocalDpi xmlns:a14="http://schemas.microsoft.com/office/drawing/2010/main" val="0"/>
                              </a:ext>
                            </a:extLst>
                          </a:blip>
                          <a:srcRect l="3473" t="11961" r="7172" b="12897"/>
                          <a:stretch>
                            <a:fillRect/>
                          </a:stretch>
                        </pic:blipFill>
                        <pic:spPr bwMode="auto">
                          <a:xfrm>
                            <a:off x="0" y="0"/>
                            <a:ext cx="1133475" cy="228600"/>
                          </a:xfrm>
                          <a:prstGeom prst="rect">
                            <a:avLst/>
                          </a:prstGeom>
                          <a:noFill/>
                          <a:ln>
                            <a:noFill/>
                          </a:ln>
                        </pic:spPr>
                      </pic:pic>
                    </a:graphicData>
                  </a:graphic>
                </wp:inline>
              </w:drawing>
            </w:r>
          </w:p>
        </w:tc>
        <w:tc>
          <w:tcPr>
            <w:tcW w:w="743" w:type="dxa"/>
            <w:shd w:val="clear" w:color="auto" w:fill="auto"/>
            <w:vAlign w:val="center"/>
          </w:tcPr>
          <w:p w14:paraId="00276178" w14:textId="77777777" w:rsidR="00A27D43" w:rsidRPr="00AC7E20" w:rsidRDefault="00A27D43" w:rsidP="00A27D43">
            <w:pPr>
              <w:rPr>
                <w:rFonts w:ascii="Arial" w:hAnsi="Arial" w:cs="Arial"/>
                <w:lang w:val="en-US"/>
              </w:rPr>
            </w:pPr>
            <w:r w:rsidRPr="00AC7E20">
              <w:rPr>
                <w:rFonts w:ascii="Arial" w:hAnsi="Arial" w:cs="Arial"/>
                <w:lang w:val="en-US"/>
              </w:rPr>
              <w:t>Date:</w:t>
            </w:r>
          </w:p>
        </w:tc>
        <w:tc>
          <w:tcPr>
            <w:tcW w:w="1992" w:type="dxa"/>
            <w:shd w:val="clear" w:color="auto" w:fill="auto"/>
            <w:vAlign w:val="center"/>
          </w:tcPr>
          <w:p w14:paraId="01D2D991" w14:textId="55C3420A" w:rsidR="00A27D43" w:rsidRPr="00AC7E20" w:rsidRDefault="009B5681" w:rsidP="00A27D43">
            <w:pPr>
              <w:rPr>
                <w:rFonts w:ascii="Arial" w:hAnsi="Arial" w:cs="Arial"/>
                <w:lang w:val="en-US"/>
              </w:rPr>
            </w:pPr>
            <w:r>
              <w:rPr>
                <w:rFonts w:ascii="Arial" w:hAnsi="Arial" w:cs="Arial"/>
                <w:lang w:val="en-US"/>
              </w:rPr>
              <w:t>02/10/2023</w:t>
            </w:r>
          </w:p>
        </w:tc>
      </w:tr>
      <w:tr w:rsidR="00A27D43" w:rsidRPr="00AC7E20" w14:paraId="6940A79E" w14:textId="77777777" w:rsidTr="005C606A">
        <w:tc>
          <w:tcPr>
            <w:tcW w:w="2552" w:type="dxa"/>
            <w:shd w:val="clear" w:color="auto" w:fill="auto"/>
            <w:vAlign w:val="center"/>
          </w:tcPr>
          <w:p w14:paraId="12371464" w14:textId="7E9B2B02" w:rsidR="00A27D43" w:rsidRPr="00AC7E20" w:rsidRDefault="00A27D43" w:rsidP="00A27D43">
            <w:pPr>
              <w:rPr>
                <w:rFonts w:ascii="Arial" w:hAnsi="Arial" w:cs="Arial"/>
                <w:lang w:val="en-US"/>
              </w:rPr>
            </w:pPr>
            <w:r w:rsidRPr="00AC7E20">
              <w:rPr>
                <w:rFonts w:ascii="Arial" w:hAnsi="Arial" w:cs="Arial"/>
                <w:lang w:val="en-US"/>
              </w:rPr>
              <w:t>Reviewed by Equality Officer</w:t>
            </w:r>
            <w:r w:rsidR="005C606A" w:rsidRPr="00AC7E20">
              <w:rPr>
                <w:rFonts w:ascii="Arial" w:hAnsi="Arial" w:cs="Arial"/>
                <w:lang w:val="en-US"/>
              </w:rPr>
              <w:t>:</w:t>
            </w:r>
          </w:p>
        </w:tc>
        <w:tc>
          <w:tcPr>
            <w:tcW w:w="8747" w:type="dxa"/>
            <w:gridSpan w:val="3"/>
            <w:shd w:val="clear" w:color="auto" w:fill="auto"/>
            <w:vAlign w:val="center"/>
          </w:tcPr>
          <w:p w14:paraId="6615FA0F" w14:textId="4AB51EF6" w:rsidR="00A27D43" w:rsidRPr="00AC7E20" w:rsidRDefault="00AA7D30" w:rsidP="00A27D43">
            <w:pPr>
              <w:rPr>
                <w:rFonts w:ascii="Arial" w:hAnsi="Arial" w:cs="Arial"/>
                <w:lang w:val="en-US"/>
              </w:rPr>
            </w:pPr>
            <w:r>
              <w:rPr>
                <w:rFonts w:ascii="Arial" w:hAnsi="Arial" w:cs="Arial"/>
                <w:lang w:val="en-US"/>
              </w:rPr>
              <w:t>Lynne Mitchell</w:t>
            </w:r>
          </w:p>
        </w:tc>
        <w:tc>
          <w:tcPr>
            <w:tcW w:w="743" w:type="dxa"/>
            <w:shd w:val="clear" w:color="auto" w:fill="auto"/>
            <w:vAlign w:val="center"/>
          </w:tcPr>
          <w:p w14:paraId="7426FCB5" w14:textId="77777777" w:rsidR="00A27D43" w:rsidRPr="00AC7E20" w:rsidRDefault="00A27D43" w:rsidP="00A27D43">
            <w:pPr>
              <w:rPr>
                <w:rFonts w:ascii="Arial" w:hAnsi="Arial" w:cs="Arial"/>
                <w:lang w:val="en-US"/>
              </w:rPr>
            </w:pPr>
            <w:r w:rsidRPr="00AC7E20">
              <w:rPr>
                <w:rFonts w:ascii="Arial" w:hAnsi="Arial" w:cs="Arial"/>
                <w:lang w:val="en-US"/>
              </w:rPr>
              <w:t>Date:</w:t>
            </w:r>
          </w:p>
        </w:tc>
        <w:tc>
          <w:tcPr>
            <w:tcW w:w="1992" w:type="dxa"/>
            <w:shd w:val="clear" w:color="auto" w:fill="auto"/>
            <w:vAlign w:val="center"/>
          </w:tcPr>
          <w:p w14:paraId="16B99974" w14:textId="100CC4D2" w:rsidR="00A27D43" w:rsidRPr="00AC7E20" w:rsidRDefault="00AA7D30" w:rsidP="00A27D43">
            <w:pPr>
              <w:rPr>
                <w:rFonts w:ascii="Arial" w:hAnsi="Arial" w:cs="Arial"/>
                <w:lang w:val="en-US"/>
              </w:rPr>
            </w:pPr>
            <w:r>
              <w:rPr>
                <w:rFonts w:ascii="Arial" w:hAnsi="Arial" w:cs="Arial"/>
                <w:lang w:val="en-US"/>
              </w:rPr>
              <w:t>01/11/2023</w:t>
            </w:r>
          </w:p>
        </w:tc>
      </w:tr>
    </w:tbl>
    <w:p w14:paraId="35BA6902" w14:textId="2069EF3C" w:rsidR="006E0FB9" w:rsidRPr="00AC7E20" w:rsidRDefault="006E0FB9" w:rsidP="0094357B">
      <w:pPr>
        <w:rPr>
          <w:rFonts w:ascii="Arial" w:hAnsi="Arial" w:cs="Arial"/>
        </w:rPr>
      </w:pPr>
    </w:p>
    <w:sectPr w:rsidR="006E0FB9" w:rsidRPr="00AC7E20" w:rsidSect="000F721F">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8D2C" w14:textId="77777777" w:rsidR="003C6C24" w:rsidRDefault="003C6C24" w:rsidP="00665691">
      <w:pPr>
        <w:spacing w:after="0" w:line="240" w:lineRule="auto"/>
      </w:pPr>
      <w:r>
        <w:separator/>
      </w:r>
    </w:p>
  </w:endnote>
  <w:endnote w:type="continuationSeparator" w:id="0">
    <w:p w14:paraId="2C1B7CEE" w14:textId="77777777" w:rsidR="003C6C24" w:rsidRDefault="003C6C24" w:rsidP="0066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3804" w14:textId="362C6C4C" w:rsidR="00A27D43" w:rsidRDefault="00A27D43">
    <w:pPr>
      <w:pStyle w:val="Footer"/>
    </w:pPr>
    <w:r>
      <w:t xml:space="preserve">South Oxfordshire District Council and Vale of White Horse District Council Equality Impact Assessment </w:t>
    </w:r>
    <w:r w:rsidR="00EE1382">
      <w:t>form</w:t>
    </w:r>
    <w:r>
      <w:t xml:space="preserve">. </w:t>
    </w:r>
  </w:p>
  <w:p w14:paraId="4C87E4B8" w14:textId="77777777" w:rsidR="00A27D43" w:rsidRDefault="00A27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68FE" w14:textId="77777777" w:rsidR="003C6C24" w:rsidRDefault="003C6C24" w:rsidP="00665691">
      <w:pPr>
        <w:spacing w:after="0" w:line="240" w:lineRule="auto"/>
      </w:pPr>
      <w:r>
        <w:separator/>
      </w:r>
    </w:p>
  </w:footnote>
  <w:footnote w:type="continuationSeparator" w:id="0">
    <w:p w14:paraId="611A8AA3" w14:textId="77777777" w:rsidR="003C6C24" w:rsidRDefault="003C6C24" w:rsidP="00665691">
      <w:pPr>
        <w:spacing w:after="0" w:line="240" w:lineRule="auto"/>
      </w:pPr>
      <w:r>
        <w:continuationSeparator/>
      </w:r>
    </w:p>
  </w:footnote>
  <w:footnote w:id="1">
    <w:p w14:paraId="391BB400" w14:textId="77777777" w:rsidR="00641CBE" w:rsidRDefault="00641CBE" w:rsidP="00336562">
      <w:pPr>
        <w:pStyle w:val="FootnoteText"/>
      </w:pPr>
      <w:r>
        <w:rPr>
          <w:rStyle w:val="FootnoteReference"/>
        </w:rPr>
        <w:footnoteRef/>
      </w:r>
      <w:r>
        <w:t xml:space="preserve"> </w:t>
      </w:r>
      <w:r w:rsidRPr="006F3D39">
        <w:rPr>
          <w:rFonts w:ascii="Arial" w:eastAsia="Arial" w:hAnsi="Arial" w:cs="Arial"/>
          <w:sz w:val="18"/>
          <w:szCs w:val="18"/>
        </w:rPr>
        <w:t>If the Public Services (Social Value) Act 2012 applies to this proposal, please summarise here how you have considered how the contract might improve the economic, social, and environmental well-being of the relevant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2C1"/>
    <w:multiLevelType w:val="hybridMultilevel"/>
    <w:tmpl w:val="B91E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A022D"/>
    <w:multiLevelType w:val="hybridMultilevel"/>
    <w:tmpl w:val="29783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E2D0B"/>
    <w:multiLevelType w:val="hybridMultilevel"/>
    <w:tmpl w:val="7C48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D30D2"/>
    <w:multiLevelType w:val="hybridMultilevel"/>
    <w:tmpl w:val="6E52E0E6"/>
    <w:lvl w:ilvl="0" w:tplc="D92853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561CC"/>
    <w:multiLevelType w:val="hybridMultilevel"/>
    <w:tmpl w:val="79B21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14619E"/>
    <w:multiLevelType w:val="hybridMultilevel"/>
    <w:tmpl w:val="716216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90330D"/>
    <w:multiLevelType w:val="hybridMultilevel"/>
    <w:tmpl w:val="75001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981579"/>
    <w:multiLevelType w:val="hybridMultilevel"/>
    <w:tmpl w:val="0DD63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A66353"/>
    <w:multiLevelType w:val="hybridMultilevel"/>
    <w:tmpl w:val="67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D2F51"/>
    <w:multiLevelType w:val="hybridMultilevel"/>
    <w:tmpl w:val="DF2655F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A12703"/>
    <w:multiLevelType w:val="hybridMultilevel"/>
    <w:tmpl w:val="B52ABAFC"/>
    <w:lvl w:ilvl="0" w:tplc="F36AF2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97939"/>
    <w:multiLevelType w:val="hybridMultilevel"/>
    <w:tmpl w:val="B720E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10CEB"/>
    <w:multiLevelType w:val="hybridMultilevel"/>
    <w:tmpl w:val="8FCC19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0A2429"/>
    <w:multiLevelType w:val="hybridMultilevel"/>
    <w:tmpl w:val="7B3C4B5E"/>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C84CA014">
      <w:start w:val="1"/>
      <w:numFmt w:val="lowerRoman"/>
      <w:lvlText w:val="%3)"/>
      <w:lvlJc w:val="left"/>
      <w:pPr>
        <w:ind w:left="2340" w:hanging="360"/>
      </w:pPr>
      <w:rPr>
        <w:rFonts w:ascii="Arial" w:eastAsiaTheme="minorHAnsi"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9210B0"/>
    <w:multiLevelType w:val="hybridMultilevel"/>
    <w:tmpl w:val="A7501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27375"/>
    <w:multiLevelType w:val="hybridMultilevel"/>
    <w:tmpl w:val="4D34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77D33"/>
    <w:multiLevelType w:val="hybridMultilevel"/>
    <w:tmpl w:val="E6DA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EE6E41"/>
    <w:multiLevelType w:val="hybridMultilevel"/>
    <w:tmpl w:val="29F4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B2BEC"/>
    <w:multiLevelType w:val="hybridMultilevel"/>
    <w:tmpl w:val="5FD84874"/>
    <w:lvl w:ilvl="0" w:tplc="25988B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D3D93"/>
    <w:multiLevelType w:val="hybridMultilevel"/>
    <w:tmpl w:val="D98C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357178">
    <w:abstractNumId w:val="4"/>
  </w:num>
  <w:num w:numId="2" w16cid:durableId="1283878991">
    <w:abstractNumId w:val="0"/>
  </w:num>
  <w:num w:numId="3" w16cid:durableId="1861628468">
    <w:abstractNumId w:val="12"/>
  </w:num>
  <w:num w:numId="4" w16cid:durableId="861435178">
    <w:abstractNumId w:val="17"/>
  </w:num>
  <w:num w:numId="5" w16cid:durableId="930048290">
    <w:abstractNumId w:val="19"/>
  </w:num>
  <w:num w:numId="6" w16cid:durableId="1076441283">
    <w:abstractNumId w:val="11"/>
  </w:num>
  <w:num w:numId="7" w16cid:durableId="19092637">
    <w:abstractNumId w:val="9"/>
  </w:num>
  <w:num w:numId="8" w16cid:durableId="624577635">
    <w:abstractNumId w:val="5"/>
  </w:num>
  <w:num w:numId="9" w16cid:durableId="1332176590">
    <w:abstractNumId w:val="7"/>
  </w:num>
  <w:num w:numId="10" w16cid:durableId="658340097">
    <w:abstractNumId w:val="3"/>
  </w:num>
  <w:num w:numId="11" w16cid:durableId="1602687339">
    <w:abstractNumId w:val="16"/>
  </w:num>
  <w:num w:numId="12" w16cid:durableId="1551071612">
    <w:abstractNumId w:val="2"/>
  </w:num>
  <w:num w:numId="13" w16cid:durableId="1394111577">
    <w:abstractNumId w:val="6"/>
  </w:num>
  <w:num w:numId="14" w16cid:durableId="1479877266">
    <w:abstractNumId w:val="10"/>
  </w:num>
  <w:num w:numId="15" w16cid:durableId="1008681426">
    <w:abstractNumId w:val="8"/>
  </w:num>
  <w:num w:numId="16" w16cid:durableId="675153800">
    <w:abstractNumId w:val="1"/>
  </w:num>
  <w:num w:numId="17" w16cid:durableId="605845228">
    <w:abstractNumId w:val="18"/>
  </w:num>
  <w:num w:numId="18" w16cid:durableId="1681733818">
    <w:abstractNumId w:val="15"/>
  </w:num>
  <w:num w:numId="19" w16cid:durableId="577515833">
    <w:abstractNumId w:val="13"/>
  </w:num>
  <w:num w:numId="20" w16cid:durableId="11315523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4B"/>
    <w:rsid w:val="000100C8"/>
    <w:rsid w:val="0002118F"/>
    <w:rsid w:val="0002438A"/>
    <w:rsid w:val="0003363C"/>
    <w:rsid w:val="0004119D"/>
    <w:rsid w:val="00043D34"/>
    <w:rsid w:val="00044DF1"/>
    <w:rsid w:val="0006478B"/>
    <w:rsid w:val="000748A6"/>
    <w:rsid w:val="00085E0C"/>
    <w:rsid w:val="00094C44"/>
    <w:rsid w:val="00097A71"/>
    <w:rsid w:val="000A3874"/>
    <w:rsid w:val="000B2C36"/>
    <w:rsid w:val="000C1CC9"/>
    <w:rsid w:val="000C4ACF"/>
    <w:rsid w:val="000E644A"/>
    <w:rsid w:val="000F1261"/>
    <w:rsid w:val="000F721F"/>
    <w:rsid w:val="00102EB4"/>
    <w:rsid w:val="0010544B"/>
    <w:rsid w:val="001107D3"/>
    <w:rsid w:val="00124CE7"/>
    <w:rsid w:val="00146D88"/>
    <w:rsid w:val="001601D4"/>
    <w:rsid w:val="001804DC"/>
    <w:rsid w:val="00180901"/>
    <w:rsid w:val="00183D5B"/>
    <w:rsid w:val="001A09C9"/>
    <w:rsid w:val="001B41F2"/>
    <w:rsid w:val="001C1595"/>
    <w:rsid w:val="001C2301"/>
    <w:rsid w:val="001C4ED0"/>
    <w:rsid w:val="001D0126"/>
    <w:rsid w:val="001D01DA"/>
    <w:rsid w:val="001D6B18"/>
    <w:rsid w:val="001E055B"/>
    <w:rsid w:val="001E662E"/>
    <w:rsid w:val="001E6B40"/>
    <w:rsid w:val="002017A2"/>
    <w:rsid w:val="00226C1E"/>
    <w:rsid w:val="00227A9E"/>
    <w:rsid w:val="00233C63"/>
    <w:rsid w:val="00240193"/>
    <w:rsid w:val="00244899"/>
    <w:rsid w:val="00254A71"/>
    <w:rsid w:val="002770F1"/>
    <w:rsid w:val="0028132E"/>
    <w:rsid w:val="002A05EE"/>
    <w:rsid w:val="002A4F8E"/>
    <w:rsid w:val="002A5ACA"/>
    <w:rsid w:val="002B24D3"/>
    <w:rsid w:val="002C1749"/>
    <w:rsid w:val="002C1ADF"/>
    <w:rsid w:val="002C1E1A"/>
    <w:rsid w:val="002C50D1"/>
    <w:rsid w:val="002C7540"/>
    <w:rsid w:val="002E06D2"/>
    <w:rsid w:val="002E5B5D"/>
    <w:rsid w:val="002F6095"/>
    <w:rsid w:val="00301B36"/>
    <w:rsid w:val="00303045"/>
    <w:rsid w:val="00314E06"/>
    <w:rsid w:val="00315FE2"/>
    <w:rsid w:val="00317CD1"/>
    <w:rsid w:val="003205AD"/>
    <w:rsid w:val="003216C4"/>
    <w:rsid w:val="00324CFF"/>
    <w:rsid w:val="00336562"/>
    <w:rsid w:val="003376FA"/>
    <w:rsid w:val="00346A7D"/>
    <w:rsid w:val="00354139"/>
    <w:rsid w:val="003800AD"/>
    <w:rsid w:val="003814E6"/>
    <w:rsid w:val="0038407F"/>
    <w:rsid w:val="003C6C24"/>
    <w:rsid w:val="003D46FE"/>
    <w:rsid w:val="003D5BF7"/>
    <w:rsid w:val="003D768E"/>
    <w:rsid w:val="003E1D46"/>
    <w:rsid w:val="003E4BC5"/>
    <w:rsid w:val="004112E7"/>
    <w:rsid w:val="00411FD6"/>
    <w:rsid w:val="00437FA2"/>
    <w:rsid w:val="00476A00"/>
    <w:rsid w:val="00486775"/>
    <w:rsid w:val="00486ECE"/>
    <w:rsid w:val="00494A06"/>
    <w:rsid w:val="0049734F"/>
    <w:rsid w:val="004A55B4"/>
    <w:rsid w:val="004D2EB7"/>
    <w:rsid w:val="004E3F22"/>
    <w:rsid w:val="004E5D24"/>
    <w:rsid w:val="004F1704"/>
    <w:rsid w:val="00510B2F"/>
    <w:rsid w:val="0053093C"/>
    <w:rsid w:val="00531F5E"/>
    <w:rsid w:val="00537697"/>
    <w:rsid w:val="005411C9"/>
    <w:rsid w:val="00553D62"/>
    <w:rsid w:val="00564169"/>
    <w:rsid w:val="00565CE7"/>
    <w:rsid w:val="0056655A"/>
    <w:rsid w:val="0057205B"/>
    <w:rsid w:val="00572DBC"/>
    <w:rsid w:val="005830B6"/>
    <w:rsid w:val="005863A9"/>
    <w:rsid w:val="005A3953"/>
    <w:rsid w:val="005B78BF"/>
    <w:rsid w:val="005C2846"/>
    <w:rsid w:val="005C606A"/>
    <w:rsid w:val="005C7872"/>
    <w:rsid w:val="005D49D6"/>
    <w:rsid w:val="005D7052"/>
    <w:rsid w:val="00611D8E"/>
    <w:rsid w:val="006163D9"/>
    <w:rsid w:val="00620D63"/>
    <w:rsid w:val="006253C5"/>
    <w:rsid w:val="006362A7"/>
    <w:rsid w:val="00641CBE"/>
    <w:rsid w:val="006450E2"/>
    <w:rsid w:val="006521E0"/>
    <w:rsid w:val="00652AF9"/>
    <w:rsid w:val="00665691"/>
    <w:rsid w:val="00674A26"/>
    <w:rsid w:val="006805A1"/>
    <w:rsid w:val="006828AA"/>
    <w:rsid w:val="0069032E"/>
    <w:rsid w:val="00695511"/>
    <w:rsid w:val="006A75E7"/>
    <w:rsid w:val="006B201C"/>
    <w:rsid w:val="006B5D1B"/>
    <w:rsid w:val="006C0B48"/>
    <w:rsid w:val="006D03DE"/>
    <w:rsid w:val="006E0FB9"/>
    <w:rsid w:val="006E26B9"/>
    <w:rsid w:val="006E53B8"/>
    <w:rsid w:val="006F5F4E"/>
    <w:rsid w:val="006F7077"/>
    <w:rsid w:val="00711224"/>
    <w:rsid w:val="007137CD"/>
    <w:rsid w:val="0072374B"/>
    <w:rsid w:val="007339C3"/>
    <w:rsid w:val="00741EEF"/>
    <w:rsid w:val="007427EE"/>
    <w:rsid w:val="007513D5"/>
    <w:rsid w:val="007567A0"/>
    <w:rsid w:val="00781269"/>
    <w:rsid w:val="00781F32"/>
    <w:rsid w:val="007C51E5"/>
    <w:rsid w:val="007D2247"/>
    <w:rsid w:val="007E731F"/>
    <w:rsid w:val="008063E5"/>
    <w:rsid w:val="00812EA2"/>
    <w:rsid w:val="00815486"/>
    <w:rsid w:val="00826C40"/>
    <w:rsid w:val="00830CAA"/>
    <w:rsid w:val="00834C4A"/>
    <w:rsid w:val="008353E0"/>
    <w:rsid w:val="008566DB"/>
    <w:rsid w:val="00863002"/>
    <w:rsid w:val="0087415E"/>
    <w:rsid w:val="0088063D"/>
    <w:rsid w:val="00882455"/>
    <w:rsid w:val="00882605"/>
    <w:rsid w:val="008856FA"/>
    <w:rsid w:val="00891A22"/>
    <w:rsid w:val="00891CBF"/>
    <w:rsid w:val="008952EF"/>
    <w:rsid w:val="008A2423"/>
    <w:rsid w:val="008D2FC4"/>
    <w:rsid w:val="008D4B39"/>
    <w:rsid w:val="00901F32"/>
    <w:rsid w:val="009206F3"/>
    <w:rsid w:val="0092478C"/>
    <w:rsid w:val="009338A4"/>
    <w:rsid w:val="0094357B"/>
    <w:rsid w:val="009510DF"/>
    <w:rsid w:val="009652D5"/>
    <w:rsid w:val="00970D48"/>
    <w:rsid w:val="00973E0F"/>
    <w:rsid w:val="00985757"/>
    <w:rsid w:val="0098730F"/>
    <w:rsid w:val="009A6D66"/>
    <w:rsid w:val="009B5681"/>
    <w:rsid w:val="009C09AA"/>
    <w:rsid w:val="009C47DF"/>
    <w:rsid w:val="009E5546"/>
    <w:rsid w:val="009F5584"/>
    <w:rsid w:val="00A0081F"/>
    <w:rsid w:val="00A01E1F"/>
    <w:rsid w:val="00A02B26"/>
    <w:rsid w:val="00A06285"/>
    <w:rsid w:val="00A23443"/>
    <w:rsid w:val="00A23FE1"/>
    <w:rsid w:val="00A27D43"/>
    <w:rsid w:val="00A457EA"/>
    <w:rsid w:val="00A51D71"/>
    <w:rsid w:val="00A66154"/>
    <w:rsid w:val="00A725E5"/>
    <w:rsid w:val="00A82D0C"/>
    <w:rsid w:val="00A83CE3"/>
    <w:rsid w:val="00A90E73"/>
    <w:rsid w:val="00AA2247"/>
    <w:rsid w:val="00AA643A"/>
    <w:rsid w:val="00AA66E8"/>
    <w:rsid w:val="00AA7D30"/>
    <w:rsid w:val="00AB4ED2"/>
    <w:rsid w:val="00AC7E20"/>
    <w:rsid w:val="00AD0F02"/>
    <w:rsid w:val="00AE5804"/>
    <w:rsid w:val="00AE7D96"/>
    <w:rsid w:val="00AF52A1"/>
    <w:rsid w:val="00B01BB6"/>
    <w:rsid w:val="00B068AB"/>
    <w:rsid w:val="00B06DFB"/>
    <w:rsid w:val="00B12F33"/>
    <w:rsid w:val="00B26368"/>
    <w:rsid w:val="00B34DF5"/>
    <w:rsid w:val="00B53161"/>
    <w:rsid w:val="00B80303"/>
    <w:rsid w:val="00B80EA9"/>
    <w:rsid w:val="00B8140B"/>
    <w:rsid w:val="00B913F0"/>
    <w:rsid w:val="00B93454"/>
    <w:rsid w:val="00B96845"/>
    <w:rsid w:val="00BA47FE"/>
    <w:rsid w:val="00BB5A48"/>
    <w:rsid w:val="00BB7DBA"/>
    <w:rsid w:val="00BC5A40"/>
    <w:rsid w:val="00BC6386"/>
    <w:rsid w:val="00BE062E"/>
    <w:rsid w:val="00BE1CA0"/>
    <w:rsid w:val="00BE68A2"/>
    <w:rsid w:val="00BF6812"/>
    <w:rsid w:val="00C13924"/>
    <w:rsid w:val="00C250A1"/>
    <w:rsid w:val="00C357F6"/>
    <w:rsid w:val="00C63741"/>
    <w:rsid w:val="00C7464C"/>
    <w:rsid w:val="00C9198E"/>
    <w:rsid w:val="00CB4BE1"/>
    <w:rsid w:val="00CC4C5A"/>
    <w:rsid w:val="00CF1FBB"/>
    <w:rsid w:val="00CF270C"/>
    <w:rsid w:val="00D21084"/>
    <w:rsid w:val="00D3085C"/>
    <w:rsid w:val="00D50EE8"/>
    <w:rsid w:val="00D536F1"/>
    <w:rsid w:val="00D619D7"/>
    <w:rsid w:val="00D638A1"/>
    <w:rsid w:val="00D702B8"/>
    <w:rsid w:val="00D70FBB"/>
    <w:rsid w:val="00D72447"/>
    <w:rsid w:val="00D8345F"/>
    <w:rsid w:val="00DB20EF"/>
    <w:rsid w:val="00DB3632"/>
    <w:rsid w:val="00DC1F21"/>
    <w:rsid w:val="00DD53C3"/>
    <w:rsid w:val="00DD7E72"/>
    <w:rsid w:val="00DE070A"/>
    <w:rsid w:val="00DF2124"/>
    <w:rsid w:val="00DF3E20"/>
    <w:rsid w:val="00E03A2E"/>
    <w:rsid w:val="00E13308"/>
    <w:rsid w:val="00E15271"/>
    <w:rsid w:val="00E15DDF"/>
    <w:rsid w:val="00E20074"/>
    <w:rsid w:val="00E20664"/>
    <w:rsid w:val="00E23A27"/>
    <w:rsid w:val="00E23A2D"/>
    <w:rsid w:val="00E33A3C"/>
    <w:rsid w:val="00E35CEE"/>
    <w:rsid w:val="00E57771"/>
    <w:rsid w:val="00E64AEA"/>
    <w:rsid w:val="00E7025D"/>
    <w:rsid w:val="00E77FE1"/>
    <w:rsid w:val="00E852D6"/>
    <w:rsid w:val="00E86310"/>
    <w:rsid w:val="00E95878"/>
    <w:rsid w:val="00EB3C92"/>
    <w:rsid w:val="00ED108F"/>
    <w:rsid w:val="00EE1382"/>
    <w:rsid w:val="00EE6246"/>
    <w:rsid w:val="00F0573C"/>
    <w:rsid w:val="00F07487"/>
    <w:rsid w:val="00F22B0B"/>
    <w:rsid w:val="00F31992"/>
    <w:rsid w:val="00F33346"/>
    <w:rsid w:val="00F34A78"/>
    <w:rsid w:val="00F62620"/>
    <w:rsid w:val="00F67D42"/>
    <w:rsid w:val="00FA37A9"/>
    <w:rsid w:val="00FB0E7A"/>
    <w:rsid w:val="00FB30EA"/>
    <w:rsid w:val="00FB7A71"/>
    <w:rsid w:val="00FE02EB"/>
    <w:rsid w:val="00FF6CCA"/>
    <w:rsid w:val="00FF6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35A0"/>
  <w15:chartTrackingRefBased/>
  <w15:docId w15:val="{332EF701-D760-44BF-AD4F-CD090DE5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CE3"/>
  </w:style>
  <w:style w:type="paragraph" w:styleId="Heading1">
    <w:name w:val="heading 1"/>
    <w:basedOn w:val="Normal"/>
    <w:next w:val="Normal"/>
    <w:link w:val="Heading1Char"/>
    <w:uiPriority w:val="9"/>
    <w:qFormat/>
    <w:rsid w:val="00303045"/>
    <w:pPr>
      <w:outlineLvl w:val="0"/>
    </w:pPr>
    <w:rPr>
      <w:rFonts w:ascii="Arial" w:hAnsi="Arial" w:cs="Arial"/>
      <w:b/>
      <w:bCs/>
      <w:sz w:val="24"/>
    </w:rPr>
  </w:style>
  <w:style w:type="paragraph" w:styleId="Heading2">
    <w:name w:val="heading 2"/>
    <w:basedOn w:val="Normal"/>
    <w:next w:val="Normal"/>
    <w:link w:val="Heading2Char"/>
    <w:uiPriority w:val="9"/>
    <w:unhideWhenUsed/>
    <w:qFormat/>
    <w:rsid w:val="001A09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620"/>
    <w:pPr>
      <w:ind w:left="720"/>
      <w:contextualSpacing/>
    </w:pPr>
  </w:style>
  <w:style w:type="paragraph" w:styleId="Header">
    <w:name w:val="header"/>
    <w:basedOn w:val="Normal"/>
    <w:link w:val="HeaderChar"/>
    <w:uiPriority w:val="99"/>
    <w:unhideWhenUsed/>
    <w:rsid w:val="00665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691"/>
  </w:style>
  <w:style w:type="paragraph" w:styleId="Footer">
    <w:name w:val="footer"/>
    <w:basedOn w:val="Normal"/>
    <w:link w:val="FooterChar"/>
    <w:uiPriority w:val="99"/>
    <w:unhideWhenUsed/>
    <w:rsid w:val="00665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691"/>
  </w:style>
  <w:style w:type="character" w:styleId="Hyperlink">
    <w:name w:val="Hyperlink"/>
    <w:basedOn w:val="DefaultParagraphFont"/>
    <w:uiPriority w:val="99"/>
    <w:unhideWhenUsed/>
    <w:rsid w:val="00531F5E"/>
    <w:rPr>
      <w:color w:val="0563C1" w:themeColor="hyperlink"/>
      <w:u w:val="single"/>
    </w:rPr>
  </w:style>
  <w:style w:type="character" w:styleId="UnresolvedMention">
    <w:name w:val="Unresolved Mention"/>
    <w:basedOn w:val="DefaultParagraphFont"/>
    <w:uiPriority w:val="99"/>
    <w:semiHidden/>
    <w:unhideWhenUsed/>
    <w:rsid w:val="00531F5E"/>
    <w:rPr>
      <w:color w:val="605E5C"/>
      <w:shd w:val="clear" w:color="auto" w:fill="E1DFDD"/>
    </w:rPr>
  </w:style>
  <w:style w:type="character" w:styleId="CommentReference">
    <w:name w:val="annotation reference"/>
    <w:basedOn w:val="DefaultParagraphFont"/>
    <w:uiPriority w:val="99"/>
    <w:semiHidden/>
    <w:unhideWhenUsed/>
    <w:rsid w:val="009F5584"/>
    <w:rPr>
      <w:sz w:val="16"/>
      <w:szCs w:val="16"/>
    </w:rPr>
  </w:style>
  <w:style w:type="paragraph" w:styleId="CommentText">
    <w:name w:val="annotation text"/>
    <w:basedOn w:val="Normal"/>
    <w:link w:val="CommentTextChar"/>
    <w:uiPriority w:val="99"/>
    <w:unhideWhenUsed/>
    <w:rsid w:val="009F5584"/>
    <w:pPr>
      <w:spacing w:line="240" w:lineRule="auto"/>
    </w:pPr>
    <w:rPr>
      <w:sz w:val="20"/>
      <w:szCs w:val="20"/>
    </w:rPr>
  </w:style>
  <w:style w:type="character" w:customStyle="1" w:styleId="CommentTextChar">
    <w:name w:val="Comment Text Char"/>
    <w:basedOn w:val="DefaultParagraphFont"/>
    <w:link w:val="CommentText"/>
    <w:uiPriority w:val="99"/>
    <w:rsid w:val="009F5584"/>
    <w:rPr>
      <w:sz w:val="20"/>
      <w:szCs w:val="20"/>
    </w:rPr>
  </w:style>
  <w:style w:type="paragraph" w:styleId="CommentSubject">
    <w:name w:val="annotation subject"/>
    <w:basedOn w:val="CommentText"/>
    <w:next w:val="CommentText"/>
    <w:link w:val="CommentSubjectChar"/>
    <w:uiPriority w:val="99"/>
    <w:semiHidden/>
    <w:unhideWhenUsed/>
    <w:rsid w:val="009F5584"/>
    <w:rPr>
      <w:b/>
      <w:bCs/>
    </w:rPr>
  </w:style>
  <w:style w:type="character" w:customStyle="1" w:styleId="CommentSubjectChar">
    <w:name w:val="Comment Subject Char"/>
    <w:basedOn w:val="CommentTextChar"/>
    <w:link w:val="CommentSubject"/>
    <w:uiPriority w:val="99"/>
    <w:semiHidden/>
    <w:rsid w:val="009F5584"/>
    <w:rPr>
      <w:b/>
      <w:bCs/>
      <w:sz w:val="20"/>
      <w:szCs w:val="20"/>
    </w:rPr>
  </w:style>
  <w:style w:type="paragraph" w:styleId="BalloonText">
    <w:name w:val="Balloon Text"/>
    <w:basedOn w:val="Normal"/>
    <w:link w:val="BalloonTextChar"/>
    <w:uiPriority w:val="99"/>
    <w:semiHidden/>
    <w:unhideWhenUsed/>
    <w:rsid w:val="009F5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84"/>
    <w:rPr>
      <w:rFonts w:ascii="Segoe UI" w:hAnsi="Segoe UI" w:cs="Segoe UI"/>
      <w:sz w:val="18"/>
      <w:szCs w:val="18"/>
    </w:rPr>
  </w:style>
  <w:style w:type="paragraph" w:styleId="FootnoteText">
    <w:name w:val="footnote text"/>
    <w:basedOn w:val="Normal"/>
    <w:link w:val="FootnoteTextChar"/>
    <w:uiPriority w:val="99"/>
    <w:semiHidden/>
    <w:unhideWhenUsed/>
    <w:rsid w:val="00336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562"/>
    <w:rPr>
      <w:sz w:val="20"/>
      <w:szCs w:val="20"/>
    </w:rPr>
  </w:style>
  <w:style w:type="character" w:styleId="FootnoteReference">
    <w:name w:val="footnote reference"/>
    <w:basedOn w:val="DefaultParagraphFont"/>
    <w:uiPriority w:val="99"/>
    <w:semiHidden/>
    <w:unhideWhenUsed/>
    <w:rsid w:val="00336562"/>
    <w:rPr>
      <w:vertAlign w:val="superscript"/>
    </w:rPr>
  </w:style>
  <w:style w:type="character" w:styleId="FollowedHyperlink">
    <w:name w:val="FollowedHyperlink"/>
    <w:basedOn w:val="DefaultParagraphFont"/>
    <w:uiPriority w:val="99"/>
    <w:semiHidden/>
    <w:unhideWhenUsed/>
    <w:rsid w:val="005830B6"/>
    <w:rPr>
      <w:color w:val="954F72" w:themeColor="followedHyperlink"/>
      <w:u w:val="single"/>
    </w:rPr>
  </w:style>
  <w:style w:type="paragraph" w:styleId="Title">
    <w:name w:val="Title"/>
    <w:basedOn w:val="Normal"/>
    <w:next w:val="Normal"/>
    <w:link w:val="TitleChar"/>
    <w:uiPriority w:val="10"/>
    <w:qFormat/>
    <w:rsid w:val="000F1261"/>
    <w:rPr>
      <w:rFonts w:ascii="Arial" w:hAnsi="Arial" w:cs="Arial"/>
      <w:b/>
      <w:bCs/>
    </w:rPr>
  </w:style>
  <w:style w:type="character" w:customStyle="1" w:styleId="TitleChar">
    <w:name w:val="Title Char"/>
    <w:basedOn w:val="DefaultParagraphFont"/>
    <w:link w:val="Title"/>
    <w:uiPriority w:val="10"/>
    <w:rsid w:val="000F1261"/>
    <w:rPr>
      <w:rFonts w:ascii="Arial" w:hAnsi="Arial" w:cs="Arial"/>
      <w:b/>
      <w:bCs/>
    </w:rPr>
  </w:style>
  <w:style w:type="character" w:customStyle="1" w:styleId="Heading1Char">
    <w:name w:val="Heading 1 Char"/>
    <w:basedOn w:val="DefaultParagraphFont"/>
    <w:link w:val="Heading1"/>
    <w:uiPriority w:val="9"/>
    <w:rsid w:val="00303045"/>
    <w:rPr>
      <w:rFonts w:ascii="Arial" w:hAnsi="Arial" w:cs="Arial"/>
      <w:b/>
      <w:bCs/>
      <w:sz w:val="24"/>
    </w:rPr>
  </w:style>
  <w:style w:type="character" w:styleId="Emphasis">
    <w:name w:val="Emphasis"/>
    <w:basedOn w:val="DefaultParagraphFont"/>
    <w:uiPriority w:val="20"/>
    <w:qFormat/>
    <w:rsid w:val="008566DB"/>
    <w:rPr>
      <w:i/>
      <w:iCs/>
    </w:rPr>
  </w:style>
  <w:style w:type="character" w:customStyle="1" w:styleId="jsx-1f24ab0bc0e7a45f">
    <w:name w:val="jsx-1f24ab0bc0e7a45f"/>
    <w:basedOn w:val="DefaultParagraphFont"/>
    <w:rsid w:val="008566DB"/>
  </w:style>
  <w:style w:type="character" w:customStyle="1" w:styleId="fontstyle01">
    <w:name w:val="fontstyle01"/>
    <w:basedOn w:val="DefaultParagraphFont"/>
    <w:rsid w:val="006521E0"/>
    <w:rPr>
      <w:rFonts w:ascii="ArialMT" w:hAnsi="ArialMT" w:hint="default"/>
      <w:b w:val="0"/>
      <w:bCs w:val="0"/>
      <w:i w:val="0"/>
      <w:iCs w:val="0"/>
      <w:color w:val="000000"/>
      <w:sz w:val="24"/>
      <w:szCs w:val="24"/>
    </w:rPr>
  </w:style>
  <w:style w:type="paragraph" w:styleId="Revision">
    <w:name w:val="Revision"/>
    <w:hidden/>
    <w:uiPriority w:val="99"/>
    <w:semiHidden/>
    <w:rsid w:val="0088063D"/>
    <w:pPr>
      <w:spacing w:after="0" w:line="240" w:lineRule="auto"/>
    </w:pPr>
  </w:style>
  <w:style w:type="character" w:customStyle="1" w:styleId="Heading2Char">
    <w:name w:val="Heading 2 Char"/>
    <w:basedOn w:val="DefaultParagraphFont"/>
    <w:link w:val="Heading2"/>
    <w:uiPriority w:val="9"/>
    <w:rsid w:val="001A09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204625">
      <w:bodyDiv w:val="1"/>
      <w:marLeft w:val="0"/>
      <w:marRight w:val="0"/>
      <w:marTop w:val="0"/>
      <w:marBottom w:val="0"/>
      <w:divBdr>
        <w:top w:val="none" w:sz="0" w:space="0" w:color="auto"/>
        <w:left w:val="none" w:sz="0" w:space="0" w:color="auto"/>
        <w:bottom w:val="none" w:sz="0" w:space="0" w:color="auto"/>
        <w:right w:val="none" w:sz="0" w:space="0" w:color="auto"/>
      </w:divBdr>
    </w:div>
    <w:div w:id="183536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uthoxon.gov.uk/south-oxfordshire-district-council/planning-and-development/local-plan-and-planning-policies/statement-of-community-involvement/"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southoxon.gov.uk/south-oxfordshire-district-council/planning-and-development/local-plan-and-planning-policies/our-development-plan/local-development-scheme/" TargetMode="External"/><Relationship Id="rId2" Type="http://schemas.openxmlformats.org/officeDocument/2006/relationships/numbering" Target="numbering.xml"/><Relationship Id="rId16" Type="http://schemas.openxmlformats.org/officeDocument/2006/relationships/hyperlink" Target="https://www.southoxon.gov.uk/south-oxfordshire-district-council/planning-and-development/local-plan-and-planning-policies/our-development-plan/local-development-sche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2/767/contents" TargetMode="External"/><Relationship Id="rId5" Type="http://schemas.openxmlformats.org/officeDocument/2006/relationships/webSettings" Target="webSettings.xml"/><Relationship Id="rId15" Type="http://schemas.openxmlformats.org/officeDocument/2006/relationships/hyperlink" Target="https://www.southoxon.gov.uk/wp-content/uploads/sites/2/2023/02/JLP-Issues-Consultation-Results-Document.pdf" TargetMode="External"/><Relationship Id="rId10" Type="http://schemas.openxmlformats.org/officeDocument/2006/relationships/hyperlink" Target="https://www.gov.uk/government/publications/national-planning-policy-framework--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torymaps.arcgis.com/collections/42cd165a5d0b439d86c351c01688e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07B13-797E-485F-9A44-35B234B1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10505</Words>
  <Characters>59884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Lynne</dc:creator>
  <cp:keywords/>
  <dc:description/>
  <cp:lastModifiedBy>Whiteley, Rosalynn</cp:lastModifiedBy>
  <cp:revision>3</cp:revision>
  <cp:lastPrinted>2023-11-03T17:22:00Z</cp:lastPrinted>
  <dcterms:created xsi:type="dcterms:W3CDTF">2023-11-14T13:44:00Z</dcterms:created>
  <dcterms:modified xsi:type="dcterms:W3CDTF">2023-11-17T14:20:00Z</dcterms:modified>
</cp:coreProperties>
</file>