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763" w14:textId="4C003549" w:rsidR="00904329" w:rsidRDefault="005702FD" w:rsidP="005702FD">
      <w:pPr>
        <w:jc w:val="center"/>
      </w:pPr>
      <w:r>
        <w:rPr>
          <w:noProof/>
        </w:rPr>
        <w:drawing>
          <wp:inline distT="0" distB="0" distL="0" distR="0" wp14:anchorId="4DEDD4B8" wp14:editId="5D13646B">
            <wp:extent cx="581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798" cy="954189"/>
                    </a:xfrm>
                    <a:prstGeom prst="rect">
                      <a:avLst/>
                    </a:prstGeom>
                  </pic:spPr>
                </pic:pic>
              </a:graphicData>
            </a:graphic>
          </wp:inline>
        </w:drawing>
      </w:r>
    </w:p>
    <w:p w14:paraId="3F09183F" w14:textId="5AF403D9" w:rsidR="005702FD" w:rsidRDefault="005702FD" w:rsidP="005702FD">
      <w:pPr>
        <w:jc w:val="center"/>
      </w:pPr>
    </w:p>
    <w:p w14:paraId="5E44894D" w14:textId="06543747" w:rsidR="005702FD" w:rsidRDefault="005702FD" w:rsidP="005702FD">
      <w:pPr>
        <w:jc w:val="center"/>
      </w:pPr>
    </w:p>
    <w:p w14:paraId="67D94C46" w14:textId="164FFD16" w:rsidR="005702FD" w:rsidRDefault="005702FD" w:rsidP="005702FD">
      <w:pPr>
        <w:jc w:val="center"/>
      </w:pPr>
    </w:p>
    <w:p w14:paraId="15ACFECD" w14:textId="28B7AEBA" w:rsidR="005702FD" w:rsidRDefault="005702FD" w:rsidP="005702FD">
      <w:pPr>
        <w:jc w:val="center"/>
      </w:pPr>
    </w:p>
    <w:tbl>
      <w:tblPr>
        <w:tblW w:w="9356" w:type="dxa"/>
        <w:tblLayout w:type="fixed"/>
        <w:tblLook w:val="0000" w:firstRow="0" w:lastRow="0" w:firstColumn="0" w:lastColumn="0" w:noHBand="0" w:noVBand="0"/>
      </w:tblPr>
      <w:tblGrid>
        <w:gridCol w:w="7088"/>
        <w:gridCol w:w="2268"/>
      </w:tblGrid>
      <w:tr w:rsidR="005702FD" w:rsidRPr="005702FD" w14:paraId="543DB0CF" w14:textId="77777777" w:rsidTr="003645DF">
        <w:tc>
          <w:tcPr>
            <w:tcW w:w="7088" w:type="dxa"/>
          </w:tcPr>
          <w:p w14:paraId="1D240D54" w14:textId="77777777" w:rsidR="005702FD" w:rsidRDefault="005702FD" w:rsidP="005702FD">
            <w:pPr>
              <w:spacing w:after="360" w:line="240" w:lineRule="auto"/>
              <w:ind w:right="48"/>
              <w:rPr>
                <w:rFonts w:ascii="Arial Black" w:eastAsia="Times New Roman" w:hAnsi="Arial Black" w:cs="Arial"/>
                <w:noProof/>
                <w:sz w:val="42"/>
                <w:szCs w:val="24"/>
              </w:rPr>
            </w:pPr>
          </w:p>
          <w:p w14:paraId="3AF7DBB4" w14:textId="3B49A3EA" w:rsidR="005702FD" w:rsidRDefault="00A61F8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Domestic Abuse</w:t>
            </w:r>
          </w:p>
          <w:p w14:paraId="31040BAA" w14:textId="5349F09B" w:rsidR="005702FD" w:rsidRPr="005702FD" w:rsidRDefault="005702F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Policy</w:t>
            </w:r>
          </w:p>
        </w:tc>
        <w:tc>
          <w:tcPr>
            <w:tcW w:w="2268" w:type="dxa"/>
          </w:tcPr>
          <w:p w14:paraId="03404903" w14:textId="77777777" w:rsidR="005702FD" w:rsidRPr="005702FD" w:rsidRDefault="005702FD" w:rsidP="005702FD">
            <w:pPr>
              <w:spacing w:after="0" w:line="240" w:lineRule="auto"/>
              <w:ind w:right="48"/>
              <w:rPr>
                <w:rFonts w:ascii="Arial" w:eastAsia="Times New Roman" w:hAnsi="Arial" w:cs="Arial"/>
                <w:sz w:val="24"/>
                <w:szCs w:val="24"/>
              </w:rPr>
            </w:pPr>
          </w:p>
        </w:tc>
      </w:tr>
      <w:tr w:rsidR="005702FD" w:rsidRPr="005702FD" w14:paraId="483E43EC" w14:textId="77777777" w:rsidTr="003645DF">
        <w:tc>
          <w:tcPr>
            <w:tcW w:w="7088" w:type="dxa"/>
          </w:tcPr>
          <w:p w14:paraId="5DB4E24C" w14:textId="77777777" w:rsidR="005702FD" w:rsidRPr="005702FD" w:rsidRDefault="005702FD" w:rsidP="005702FD">
            <w:pPr>
              <w:spacing w:after="360" w:line="240" w:lineRule="auto"/>
              <w:ind w:right="48"/>
              <w:jc w:val="right"/>
              <w:rPr>
                <w:rFonts w:ascii="Arial Narrow" w:eastAsia="Times New Roman" w:hAnsi="Arial Narrow" w:cs="Arial"/>
                <w:b/>
                <w:caps/>
                <w:sz w:val="32"/>
                <w:szCs w:val="24"/>
              </w:rPr>
            </w:pPr>
          </w:p>
        </w:tc>
        <w:tc>
          <w:tcPr>
            <w:tcW w:w="2268" w:type="dxa"/>
          </w:tcPr>
          <w:p w14:paraId="7F5A5A11" w14:textId="77777777" w:rsidR="005702FD" w:rsidRPr="005702FD" w:rsidRDefault="005702FD" w:rsidP="005702FD">
            <w:pPr>
              <w:spacing w:after="0" w:line="240" w:lineRule="auto"/>
              <w:ind w:right="48"/>
              <w:rPr>
                <w:rFonts w:ascii="Arial" w:eastAsia="Times New Roman" w:hAnsi="Arial" w:cs="Arial"/>
                <w:sz w:val="24"/>
                <w:szCs w:val="24"/>
              </w:rPr>
            </w:pPr>
          </w:p>
        </w:tc>
      </w:tr>
    </w:tbl>
    <w:p w14:paraId="17C0976B" w14:textId="77777777" w:rsidR="005702FD" w:rsidRPr="005702FD" w:rsidRDefault="005702FD" w:rsidP="005702FD">
      <w:pPr>
        <w:spacing w:after="0" w:line="240" w:lineRule="auto"/>
        <w:ind w:right="48"/>
        <w:rPr>
          <w:rFonts w:ascii="Arial" w:eastAsia="Times New Roman" w:hAnsi="Arial" w:cs="Arial"/>
          <w:sz w:val="24"/>
          <w:szCs w:val="24"/>
        </w:rPr>
      </w:pPr>
    </w:p>
    <w:p w14:paraId="527D9FD0" w14:textId="77777777" w:rsidR="005702FD" w:rsidRPr="005702FD" w:rsidRDefault="005702FD" w:rsidP="005702FD">
      <w:pPr>
        <w:spacing w:after="0" w:line="240" w:lineRule="auto"/>
        <w:ind w:right="48"/>
        <w:rPr>
          <w:rFonts w:ascii="Arial" w:eastAsia="Times New Roman" w:hAnsi="Arial" w:cs="Arial"/>
          <w:b/>
          <w:sz w:val="24"/>
          <w:szCs w:val="24"/>
        </w:rPr>
      </w:pPr>
    </w:p>
    <w:p w14:paraId="1419C2F0" w14:textId="77777777" w:rsidR="005702FD" w:rsidRDefault="005702FD" w:rsidP="005702FD">
      <w:pPr>
        <w:tabs>
          <w:tab w:val="right" w:pos="6804"/>
        </w:tabs>
        <w:spacing w:after="0" w:line="240" w:lineRule="auto"/>
        <w:ind w:right="48"/>
        <w:rPr>
          <w:rFonts w:ascii="Arial" w:eastAsia="Times New Roman" w:hAnsi="Arial" w:cs="Arial"/>
          <w:b/>
          <w:sz w:val="24"/>
          <w:szCs w:val="24"/>
        </w:rPr>
      </w:pPr>
      <w:r w:rsidRPr="005702FD">
        <w:rPr>
          <w:rFonts w:ascii="Arial" w:eastAsia="Times New Roman" w:hAnsi="Arial" w:cs="Arial"/>
          <w:b/>
          <w:sz w:val="24"/>
          <w:szCs w:val="24"/>
        </w:rPr>
        <w:tab/>
      </w:r>
    </w:p>
    <w:p w14:paraId="42FE7757"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A11E1C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43C362"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F770B83"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6E4C70F"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281646"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264CBD1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727981D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60E42ECA"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C55136C"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5466915"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2C1AD5D"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D960B4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35A5959"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868D464" w14:textId="503B7091" w:rsidR="005702FD" w:rsidRPr="005702FD" w:rsidRDefault="005702FD" w:rsidP="005702FD">
      <w:pPr>
        <w:tabs>
          <w:tab w:val="right" w:pos="6804"/>
        </w:tabs>
        <w:spacing w:after="0" w:line="240" w:lineRule="auto"/>
        <w:ind w:right="48"/>
        <w:rPr>
          <w:rFonts w:ascii="Arial" w:eastAsia="Times New Roman" w:hAnsi="Arial" w:cs="Arial"/>
          <w:b/>
          <w:bCs/>
          <w:sz w:val="24"/>
          <w:szCs w:val="24"/>
        </w:rPr>
      </w:pPr>
      <w:r w:rsidRPr="005702FD">
        <w:rPr>
          <w:rFonts w:ascii="Arial" w:eastAsia="Times New Roman" w:hAnsi="Arial" w:cs="Arial"/>
          <w:b/>
          <w:sz w:val="24"/>
          <w:szCs w:val="24"/>
        </w:rPr>
        <w:t xml:space="preserve">Last updated: </w:t>
      </w:r>
      <w:r>
        <w:rPr>
          <w:rFonts w:ascii="Arial" w:eastAsia="Times New Roman" w:hAnsi="Arial" w:cs="Arial"/>
          <w:b/>
          <w:sz w:val="24"/>
          <w:szCs w:val="24"/>
        </w:rPr>
        <w:t xml:space="preserve">October 2023 </w:t>
      </w:r>
    </w:p>
    <w:p w14:paraId="29C9B7CC" w14:textId="7F967263" w:rsidR="005702FD" w:rsidRDefault="005702FD">
      <w:r>
        <w:br w:type="page"/>
      </w:r>
    </w:p>
    <w:p w14:paraId="49AF3AD9" w14:textId="62716C79" w:rsidR="005702FD" w:rsidRDefault="005702FD" w:rsidP="005702FD"/>
    <w:p w14:paraId="35E299FE" w14:textId="77777777" w:rsidR="005702FD" w:rsidRPr="005702FD" w:rsidRDefault="005702FD" w:rsidP="005702F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0"/>
        </w:tabs>
        <w:spacing w:after="240" w:line="240" w:lineRule="auto"/>
        <w:jc w:val="both"/>
        <w:outlineLvl w:val="1"/>
        <w:rPr>
          <w:rFonts w:ascii="Arial Black" w:eastAsia="Times New Roman" w:hAnsi="Arial Black" w:cs="Arial"/>
          <w:noProof/>
          <w:sz w:val="42"/>
          <w:szCs w:val="24"/>
        </w:rPr>
      </w:pPr>
      <w:r w:rsidRPr="005702FD">
        <w:rPr>
          <w:rFonts w:ascii="Arial Narrow" w:eastAsia="Times New Roman" w:hAnsi="Arial Narrow" w:cs="Arial"/>
          <w:b/>
          <w:caps/>
          <w:sz w:val="32"/>
          <w:szCs w:val="24"/>
        </w:rPr>
        <w:t>Contents</w:t>
      </w:r>
      <w:r w:rsidRPr="005702FD">
        <w:rPr>
          <w:rFonts w:ascii="Arial Narrow" w:eastAsia="Times New Roman" w:hAnsi="Arial Narrow" w:cs="Arial"/>
          <w:b/>
          <w:caps/>
          <w:sz w:val="32"/>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t xml:space="preserve">    </w:t>
      </w:r>
      <w:r w:rsidRPr="005702FD">
        <w:rPr>
          <w:rFonts w:ascii="Arial Narrow" w:eastAsia="Times New Roman" w:hAnsi="Arial Narrow" w:cs="Arial"/>
          <w:b/>
          <w:caps/>
          <w:sz w:val="32"/>
          <w:szCs w:val="24"/>
        </w:rPr>
        <w:tab/>
      </w:r>
      <w:r w:rsidRPr="005702FD">
        <w:rPr>
          <w:rFonts w:ascii="Arial Narrow" w:eastAsia="Times New Roman" w:hAnsi="Arial Narrow" w:cs="Arial"/>
          <w:b/>
          <w:caps/>
          <w:sz w:val="32"/>
          <w:szCs w:val="24"/>
        </w:rPr>
        <w:tab/>
        <w:t>Page</w:t>
      </w:r>
    </w:p>
    <w:p w14:paraId="513A6A22" w14:textId="0A8F290E" w:rsidR="005702FD" w:rsidRDefault="00BF10C1" w:rsidP="005702FD">
      <w:pPr>
        <w:tabs>
          <w:tab w:val="left" w:pos="8205"/>
        </w:tabs>
        <w:spacing w:after="0" w:line="240" w:lineRule="auto"/>
        <w:jc w:val="both"/>
        <w:rPr>
          <w:rFonts w:ascii="Arial" w:eastAsia="Times New Roman" w:hAnsi="Arial" w:cs="Arial"/>
          <w:bCs/>
          <w:sz w:val="24"/>
          <w:szCs w:val="24"/>
        </w:rPr>
      </w:pPr>
      <w:hyperlink w:anchor="policy_statement" w:history="1">
        <w:r w:rsidR="005702FD" w:rsidRPr="005702FD">
          <w:rPr>
            <w:rFonts w:ascii="Arial" w:eastAsia="Times New Roman" w:hAnsi="Arial" w:cs="Arial"/>
            <w:bCs/>
            <w:sz w:val="24"/>
            <w:szCs w:val="24"/>
          </w:rPr>
          <w:t>Policy statement</w:t>
        </w:r>
      </w:hyperlink>
      <w:r w:rsidR="005702FD" w:rsidRPr="005702FD">
        <w:rPr>
          <w:rFonts w:ascii="Arial" w:eastAsia="Times New Roman" w:hAnsi="Arial" w:cs="Arial"/>
          <w:bCs/>
          <w:sz w:val="24"/>
          <w:szCs w:val="24"/>
        </w:rPr>
        <w:tab/>
      </w:r>
      <w:r w:rsidR="005702FD" w:rsidRPr="005702FD">
        <w:rPr>
          <w:rFonts w:ascii="Arial" w:eastAsia="Times New Roman" w:hAnsi="Arial" w:cs="Arial"/>
          <w:bCs/>
          <w:sz w:val="24"/>
          <w:szCs w:val="24"/>
        </w:rPr>
        <w:tab/>
      </w:r>
      <w:proofErr w:type="gramStart"/>
      <w:r w:rsidR="00320F5B">
        <w:rPr>
          <w:rFonts w:ascii="Arial" w:eastAsia="Times New Roman" w:hAnsi="Arial" w:cs="Arial"/>
          <w:bCs/>
          <w:sz w:val="24"/>
          <w:szCs w:val="24"/>
        </w:rPr>
        <w:t>3</w:t>
      </w:r>
      <w:proofErr w:type="gramEnd"/>
    </w:p>
    <w:p w14:paraId="3126B77B" w14:textId="3559C8C5" w:rsidR="00320F5B" w:rsidRDefault="00320F5B" w:rsidP="005702FD">
      <w:pPr>
        <w:tabs>
          <w:tab w:val="left" w:pos="8205"/>
        </w:tabs>
        <w:spacing w:after="0" w:line="240" w:lineRule="auto"/>
        <w:jc w:val="both"/>
        <w:rPr>
          <w:rFonts w:ascii="Arial" w:eastAsia="Times New Roman" w:hAnsi="Arial" w:cs="Arial"/>
          <w:bCs/>
          <w:sz w:val="24"/>
          <w:szCs w:val="24"/>
        </w:rPr>
      </w:pPr>
    </w:p>
    <w:p w14:paraId="0FB13594" w14:textId="7A8A93A7" w:rsidR="00320F5B"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Aims of Policy</w:t>
      </w:r>
      <w:r>
        <w:rPr>
          <w:rFonts w:ascii="Arial" w:eastAsia="Times New Roman" w:hAnsi="Arial" w:cs="Arial"/>
          <w:bCs/>
          <w:sz w:val="24"/>
          <w:szCs w:val="24"/>
        </w:rPr>
        <w:tab/>
      </w:r>
      <w:r>
        <w:rPr>
          <w:rFonts w:ascii="Arial" w:eastAsia="Times New Roman" w:hAnsi="Arial" w:cs="Arial"/>
          <w:bCs/>
          <w:sz w:val="24"/>
          <w:szCs w:val="24"/>
        </w:rPr>
        <w:tab/>
      </w:r>
      <w:r w:rsidR="009868B0">
        <w:rPr>
          <w:rFonts w:ascii="Arial" w:eastAsia="Times New Roman" w:hAnsi="Arial" w:cs="Arial"/>
          <w:bCs/>
          <w:sz w:val="24"/>
          <w:szCs w:val="24"/>
        </w:rPr>
        <w:t>4</w:t>
      </w:r>
    </w:p>
    <w:p w14:paraId="5077F44C" w14:textId="444B16A9" w:rsidR="00320F5B" w:rsidRPr="005702FD"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b/>
      </w:r>
    </w:p>
    <w:p w14:paraId="5493DFE5" w14:textId="18168824" w:rsidR="00320F5B" w:rsidRDefault="00BF10C1"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Implementation </w:t>
      </w:r>
      <w:r>
        <w:rPr>
          <w:rFonts w:ascii="Arial" w:eastAsia="Times New Roman" w:hAnsi="Arial" w:cs="Arial"/>
          <w:bCs/>
          <w:sz w:val="24"/>
          <w:szCs w:val="24"/>
        </w:rPr>
        <w:tab/>
      </w:r>
      <w:r w:rsidR="00320F5B">
        <w:rPr>
          <w:rFonts w:ascii="Arial" w:eastAsia="Times New Roman" w:hAnsi="Arial" w:cs="Arial"/>
          <w:bCs/>
          <w:sz w:val="24"/>
          <w:szCs w:val="24"/>
        </w:rPr>
        <w:tab/>
      </w:r>
      <w:proofErr w:type="gramStart"/>
      <w:r w:rsidR="00320F5B">
        <w:rPr>
          <w:rFonts w:ascii="Arial" w:eastAsia="Times New Roman" w:hAnsi="Arial" w:cs="Arial"/>
          <w:bCs/>
          <w:sz w:val="24"/>
          <w:szCs w:val="24"/>
        </w:rPr>
        <w:t>4</w:t>
      </w:r>
      <w:proofErr w:type="gramEnd"/>
    </w:p>
    <w:p w14:paraId="13CB54D5" w14:textId="7A821EBB" w:rsidR="00320F5B" w:rsidRDefault="00320F5B" w:rsidP="005702FD">
      <w:pPr>
        <w:tabs>
          <w:tab w:val="decimal" w:pos="7920"/>
        </w:tabs>
        <w:spacing w:after="0" w:line="240" w:lineRule="auto"/>
        <w:jc w:val="both"/>
        <w:rPr>
          <w:rFonts w:ascii="Arial" w:eastAsia="Times New Roman" w:hAnsi="Arial" w:cs="Arial"/>
          <w:bCs/>
          <w:sz w:val="24"/>
          <w:szCs w:val="24"/>
        </w:rPr>
      </w:pPr>
    </w:p>
    <w:p w14:paraId="6CE1E457" w14:textId="51273C6C" w:rsidR="00320F5B" w:rsidRDefault="009868B0"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Partnership Working</w:t>
      </w:r>
      <w:r w:rsidR="00320F5B">
        <w:rPr>
          <w:rFonts w:ascii="Arial" w:eastAsia="Times New Roman" w:hAnsi="Arial" w:cs="Arial"/>
          <w:bCs/>
          <w:sz w:val="24"/>
          <w:szCs w:val="24"/>
        </w:rPr>
        <w:tab/>
      </w:r>
      <w:r w:rsidR="00320F5B">
        <w:rPr>
          <w:rFonts w:ascii="Arial" w:eastAsia="Times New Roman" w:hAnsi="Arial" w:cs="Arial"/>
          <w:bCs/>
          <w:sz w:val="24"/>
          <w:szCs w:val="24"/>
        </w:rPr>
        <w:tab/>
      </w:r>
      <w:r w:rsidR="005532EB">
        <w:rPr>
          <w:rFonts w:ascii="Arial" w:eastAsia="Times New Roman" w:hAnsi="Arial" w:cs="Arial"/>
          <w:bCs/>
          <w:sz w:val="24"/>
          <w:szCs w:val="24"/>
        </w:rPr>
        <w:t>4</w:t>
      </w:r>
    </w:p>
    <w:p w14:paraId="67ADBA56" w14:textId="0ED27260" w:rsidR="00320F5B" w:rsidRDefault="00320F5B" w:rsidP="005702FD">
      <w:pPr>
        <w:tabs>
          <w:tab w:val="decimal" w:pos="7920"/>
        </w:tabs>
        <w:spacing w:after="0" w:line="240" w:lineRule="auto"/>
        <w:jc w:val="both"/>
        <w:rPr>
          <w:rFonts w:ascii="Arial" w:eastAsia="Times New Roman" w:hAnsi="Arial" w:cs="Arial"/>
          <w:bCs/>
          <w:sz w:val="24"/>
          <w:szCs w:val="24"/>
        </w:rPr>
      </w:pPr>
    </w:p>
    <w:p w14:paraId="3A7A8D64" w14:textId="6A5DFBBB" w:rsidR="00320F5B" w:rsidRDefault="009868B0"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Confidentiality</w:t>
      </w:r>
      <w:r w:rsidR="00320F5B">
        <w:rPr>
          <w:rFonts w:ascii="Arial" w:eastAsia="Times New Roman" w:hAnsi="Arial" w:cs="Arial"/>
          <w:bCs/>
          <w:sz w:val="24"/>
          <w:szCs w:val="24"/>
        </w:rPr>
        <w:tab/>
      </w:r>
      <w:r w:rsidR="00320F5B">
        <w:rPr>
          <w:rFonts w:ascii="Arial" w:eastAsia="Times New Roman" w:hAnsi="Arial" w:cs="Arial"/>
          <w:bCs/>
          <w:sz w:val="24"/>
          <w:szCs w:val="24"/>
        </w:rPr>
        <w:tab/>
      </w:r>
      <w:proofErr w:type="gramStart"/>
      <w:r w:rsidR="005532EB">
        <w:rPr>
          <w:rFonts w:ascii="Arial" w:eastAsia="Times New Roman" w:hAnsi="Arial" w:cs="Arial"/>
          <w:bCs/>
          <w:sz w:val="24"/>
          <w:szCs w:val="24"/>
        </w:rPr>
        <w:t>5</w:t>
      </w:r>
      <w:proofErr w:type="gramEnd"/>
    </w:p>
    <w:p w14:paraId="0909021E" w14:textId="39A2F451" w:rsidR="00320F5B" w:rsidRDefault="00320F5B" w:rsidP="005702FD">
      <w:pPr>
        <w:tabs>
          <w:tab w:val="decimal" w:pos="7920"/>
        </w:tabs>
        <w:spacing w:after="0" w:line="240" w:lineRule="auto"/>
        <w:jc w:val="both"/>
        <w:rPr>
          <w:rFonts w:ascii="Arial" w:eastAsia="Times New Roman" w:hAnsi="Arial" w:cs="Arial"/>
          <w:bCs/>
          <w:sz w:val="24"/>
          <w:szCs w:val="24"/>
        </w:rPr>
      </w:pPr>
    </w:p>
    <w:p w14:paraId="3B83A2D7" w14:textId="18EFCDCB" w:rsidR="00320F5B" w:rsidRDefault="009868B0"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Training</w:t>
      </w:r>
      <w:r w:rsidR="00320F5B">
        <w:rPr>
          <w:rFonts w:ascii="Arial" w:eastAsia="Times New Roman" w:hAnsi="Arial" w:cs="Arial"/>
          <w:bCs/>
          <w:sz w:val="24"/>
          <w:szCs w:val="24"/>
        </w:rPr>
        <w:tab/>
      </w:r>
      <w:r w:rsidR="00320F5B">
        <w:rPr>
          <w:rFonts w:ascii="Arial" w:eastAsia="Times New Roman" w:hAnsi="Arial" w:cs="Arial"/>
          <w:bCs/>
          <w:sz w:val="24"/>
          <w:szCs w:val="24"/>
        </w:rPr>
        <w:tab/>
      </w:r>
      <w:proofErr w:type="gramStart"/>
      <w:r w:rsidR="005532EB">
        <w:rPr>
          <w:rFonts w:ascii="Arial" w:eastAsia="Times New Roman" w:hAnsi="Arial" w:cs="Arial"/>
          <w:bCs/>
          <w:sz w:val="24"/>
          <w:szCs w:val="24"/>
        </w:rPr>
        <w:t>5</w:t>
      </w:r>
      <w:proofErr w:type="gramEnd"/>
    </w:p>
    <w:p w14:paraId="4982A959" w14:textId="34A795FF" w:rsidR="00320F5B" w:rsidRDefault="00320F5B" w:rsidP="005702FD">
      <w:pPr>
        <w:tabs>
          <w:tab w:val="decimal" w:pos="7920"/>
        </w:tabs>
        <w:spacing w:after="0" w:line="240" w:lineRule="auto"/>
        <w:jc w:val="both"/>
        <w:rPr>
          <w:rFonts w:ascii="Arial" w:eastAsia="Times New Roman" w:hAnsi="Arial" w:cs="Arial"/>
          <w:bCs/>
          <w:sz w:val="24"/>
          <w:szCs w:val="24"/>
        </w:rPr>
      </w:pPr>
    </w:p>
    <w:p w14:paraId="0CAD805B" w14:textId="2C6290A5" w:rsidR="00320F5B" w:rsidRPr="005702FD"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Monitoring and Review</w:t>
      </w:r>
      <w:r>
        <w:rPr>
          <w:rFonts w:ascii="Arial" w:eastAsia="Times New Roman" w:hAnsi="Arial" w:cs="Arial"/>
          <w:bCs/>
          <w:sz w:val="24"/>
          <w:szCs w:val="24"/>
        </w:rPr>
        <w:tab/>
      </w:r>
      <w:r>
        <w:rPr>
          <w:rFonts w:ascii="Arial" w:eastAsia="Times New Roman" w:hAnsi="Arial" w:cs="Arial"/>
          <w:bCs/>
          <w:sz w:val="24"/>
          <w:szCs w:val="24"/>
        </w:rPr>
        <w:tab/>
      </w:r>
      <w:r w:rsidR="00BF10C1">
        <w:rPr>
          <w:rFonts w:ascii="Arial" w:eastAsia="Times New Roman" w:hAnsi="Arial" w:cs="Arial"/>
          <w:bCs/>
          <w:sz w:val="24"/>
          <w:szCs w:val="24"/>
        </w:rPr>
        <w:t>6</w:t>
      </w:r>
    </w:p>
    <w:p w14:paraId="25586351" w14:textId="4BA4B483" w:rsidR="005702FD" w:rsidRPr="005702FD" w:rsidRDefault="005702FD" w:rsidP="005702FD">
      <w:pPr>
        <w:tabs>
          <w:tab w:val="left" w:pos="8610"/>
          <w:tab w:val="right" w:pos="9070"/>
        </w:tabs>
        <w:spacing w:after="0" w:line="240" w:lineRule="auto"/>
        <w:jc w:val="both"/>
        <w:rPr>
          <w:rFonts w:ascii="Arial" w:eastAsia="Times New Roman" w:hAnsi="Arial" w:cs="Arial"/>
          <w:sz w:val="24"/>
          <w:szCs w:val="24"/>
        </w:rPr>
      </w:pPr>
      <w:r w:rsidRPr="005702FD">
        <w:rPr>
          <w:rFonts w:ascii="Arial" w:eastAsia="Times New Roman" w:hAnsi="Arial" w:cs="Arial"/>
          <w:b/>
          <w:bCs/>
          <w:sz w:val="24"/>
          <w:szCs w:val="24"/>
        </w:rPr>
        <w:tab/>
      </w:r>
    </w:p>
    <w:p w14:paraId="5495953E"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40A89EAC"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54592D70"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38AA709A" w14:textId="1FDBF52B" w:rsidR="005702FD" w:rsidRPr="005702FD" w:rsidRDefault="005702FD" w:rsidP="005702FD">
      <w:pPr>
        <w:tabs>
          <w:tab w:val="decimal" w:pos="7920"/>
        </w:tabs>
        <w:spacing w:after="0" w:line="240" w:lineRule="auto"/>
        <w:jc w:val="both"/>
        <w:rPr>
          <w:rFonts w:ascii="Arial" w:eastAsia="Times New Roman" w:hAnsi="Arial" w:cs="Arial"/>
          <w:sz w:val="24"/>
          <w:szCs w:val="24"/>
        </w:rPr>
      </w:pPr>
      <w:r w:rsidRPr="005702FD">
        <w:rPr>
          <w:rFonts w:ascii="Arial" w:eastAsia="Times New Roman" w:hAnsi="Arial" w:cs="Arial"/>
          <w:sz w:val="24"/>
          <w:szCs w:val="24"/>
        </w:rPr>
        <w:t>Useful Definitions:</w:t>
      </w:r>
    </w:p>
    <w:p w14:paraId="7DAE97C9" w14:textId="77777777" w:rsidR="005702FD" w:rsidRPr="005702FD" w:rsidRDefault="005702FD" w:rsidP="005702FD">
      <w:pPr>
        <w:tabs>
          <w:tab w:val="decimal" w:pos="7920"/>
        </w:tabs>
        <w:spacing w:after="0" w:line="240" w:lineRule="auto"/>
        <w:jc w:val="both"/>
        <w:rPr>
          <w:rFonts w:ascii="Arial" w:eastAsia="Times New Roman" w:hAnsi="Arial" w:cs="Arial"/>
          <w:sz w:val="24"/>
          <w:szCs w:val="24"/>
        </w:rPr>
      </w:pPr>
    </w:p>
    <w:p w14:paraId="00502998"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The Councils</w:t>
      </w:r>
      <w:r w:rsidRPr="005702FD">
        <w:rPr>
          <w:rFonts w:ascii="Arial" w:hAnsi="Arial" w:cs="Arial"/>
          <w:sz w:val="24"/>
          <w:szCs w:val="24"/>
          <w:lang w:bidi="en-GB"/>
        </w:rPr>
        <w:t xml:space="preserve"> – Refers to the South Oxfordshire District Council and Vale of White Horse District Council.</w:t>
      </w:r>
    </w:p>
    <w:p w14:paraId="1E5863BE" w14:textId="77777777" w:rsidR="005702FD" w:rsidRPr="005702FD" w:rsidRDefault="005702FD" w:rsidP="005702FD">
      <w:pPr>
        <w:rPr>
          <w:rFonts w:ascii="Arial" w:hAnsi="Arial" w:cs="Arial"/>
          <w:sz w:val="24"/>
          <w:szCs w:val="24"/>
          <w:lang w:bidi="en-GB"/>
        </w:rPr>
      </w:pPr>
      <w:proofErr w:type="gramStart"/>
      <w:r w:rsidRPr="005702FD">
        <w:rPr>
          <w:rFonts w:ascii="Arial" w:hAnsi="Arial" w:cs="Arial"/>
          <w:b/>
          <w:bCs/>
          <w:sz w:val="24"/>
          <w:szCs w:val="24"/>
          <w:lang w:bidi="en-GB"/>
        </w:rPr>
        <w:t>Landlord</w:t>
      </w:r>
      <w:proofErr w:type="gramEnd"/>
      <w:r w:rsidRPr="005702FD">
        <w:rPr>
          <w:rFonts w:ascii="Arial" w:hAnsi="Arial" w:cs="Arial"/>
          <w:sz w:val="24"/>
          <w:szCs w:val="24"/>
          <w:lang w:bidi="en-GB"/>
        </w:rPr>
        <w:t xml:space="preserve"> – This will be the named Landlord on the Tenancy Agreement and will be either South Oxfordshire District Council </w:t>
      </w:r>
      <w:r w:rsidRPr="005702FD">
        <w:rPr>
          <w:rFonts w:ascii="Arial" w:hAnsi="Arial" w:cs="Arial"/>
          <w:b/>
          <w:bCs/>
          <w:sz w:val="24"/>
          <w:szCs w:val="24"/>
          <w:lang w:bidi="en-GB"/>
        </w:rPr>
        <w:t xml:space="preserve">OR </w:t>
      </w:r>
      <w:r w:rsidRPr="005702FD">
        <w:rPr>
          <w:rFonts w:ascii="Arial" w:hAnsi="Arial" w:cs="Arial"/>
          <w:sz w:val="24"/>
          <w:szCs w:val="24"/>
          <w:lang w:bidi="en-GB"/>
        </w:rPr>
        <w:t>Vale of White Horse District Council</w:t>
      </w:r>
    </w:p>
    <w:p w14:paraId="3FF73A5B" w14:textId="46CC39D5" w:rsidR="005702FD" w:rsidRDefault="005702FD" w:rsidP="005702FD">
      <w:pPr>
        <w:rPr>
          <w:rFonts w:ascii="Arial" w:hAnsi="Arial" w:cs="Arial"/>
          <w:sz w:val="24"/>
          <w:szCs w:val="24"/>
          <w:lang w:bidi="en-GB"/>
        </w:rPr>
      </w:pPr>
      <w:r w:rsidRPr="005702FD">
        <w:rPr>
          <w:rFonts w:ascii="Arial" w:hAnsi="Arial" w:cs="Arial"/>
          <w:b/>
          <w:bCs/>
          <w:sz w:val="24"/>
          <w:szCs w:val="24"/>
          <w:lang w:bidi="en-GB"/>
        </w:rPr>
        <w:t xml:space="preserve">The Service Provider – </w:t>
      </w:r>
      <w:r w:rsidRPr="005702FD">
        <w:rPr>
          <w:rFonts w:ascii="Arial" w:hAnsi="Arial" w:cs="Arial"/>
          <w:sz w:val="24"/>
          <w:szCs w:val="24"/>
          <w:lang w:bidi="en-GB"/>
        </w:rPr>
        <w:t>This means the appointed sub-contractor for the Councils who will implement the terms of the Policy.</w:t>
      </w:r>
      <w:r>
        <w:rPr>
          <w:rFonts w:ascii="Arial" w:hAnsi="Arial" w:cs="Arial"/>
          <w:sz w:val="24"/>
          <w:szCs w:val="24"/>
          <w:lang w:bidi="en-GB"/>
        </w:rPr>
        <w:t xml:space="preserve"> As of </w:t>
      </w:r>
      <w:r w:rsidR="00BF10C1">
        <w:rPr>
          <w:rFonts w:ascii="Arial" w:hAnsi="Arial" w:cs="Arial"/>
          <w:sz w:val="24"/>
          <w:szCs w:val="24"/>
          <w:lang w:bidi="en-GB"/>
        </w:rPr>
        <w:t>30 October 2023,</w:t>
      </w:r>
      <w:r>
        <w:rPr>
          <w:rFonts w:ascii="Arial" w:hAnsi="Arial" w:cs="Arial"/>
          <w:sz w:val="24"/>
          <w:szCs w:val="24"/>
          <w:lang w:bidi="en-GB"/>
        </w:rPr>
        <w:t xml:space="preserve"> this will be Soha Housing. </w:t>
      </w:r>
    </w:p>
    <w:p w14:paraId="1482F6D2" w14:textId="12989769" w:rsidR="005702FD" w:rsidRPr="005702FD" w:rsidRDefault="005702FD" w:rsidP="005702FD">
      <w:pPr>
        <w:rPr>
          <w:rFonts w:ascii="Arial" w:hAnsi="Arial" w:cs="Arial"/>
          <w:sz w:val="24"/>
          <w:szCs w:val="24"/>
          <w:lang w:bidi="en-GB"/>
        </w:rPr>
      </w:pPr>
      <w:r>
        <w:rPr>
          <w:rFonts w:ascii="Arial" w:hAnsi="Arial" w:cs="Arial"/>
          <w:b/>
          <w:bCs/>
          <w:sz w:val="24"/>
          <w:szCs w:val="24"/>
          <w:lang w:bidi="en-GB"/>
        </w:rPr>
        <w:t xml:space="preserve">Tenant/s – </w:t>
      </w:r>
      <w:r>
        <w:rPr>
          <w:rFonts w:ascii="Arial" w:hAnsi="Arial" w:cs="Arial"/>
          <w:sz w:val="24"/>
          <w:szCs w:val="24"/>
          <w:lang w:bidi="en-GB"/>
        </w:rPr>
        <w:t xml:space="preserve">Person/s who occupy the property which </w:t>
      </w:r>
      <w:proofErr w:type="gramStart"/>
      <w:r>
        <w:rPr>
          <w:rFonts w:ascii="Arial" w:hAnsi="Arial" w:cs="Arial"/>
          <w:sz w:val="24"/>
          <w:szCs w:val="24"/>
          <w:lang w:bidi="en-GB"/>
        </w:rPr>
        <w:t>is owned</w:t>
      </w:r>
      <w:proofErr w:type="gramEnd"/>
      <w:r>
        <w:rPr>
          <w:rFonts w:ascii="Arial" w:hAnsi="Arial" w:cs="Arial"/>
          <w:sz w:val="24"/>
          <w:szCs w:val="24"/>
          <w:lang w:bidi="en-GB"/>
        </w:rPr>
        <w:t xml:space="preserve"> or leased by the Landlord. </w:t>
      </w:r>
    </w:p>
    <w:p w14:paraId="03939D77" w14:textId="77777777" w:rsidR="00320F5B" w:rsidRDefault="00320F5B" w:rsidP="005702FD">
      <w:pPr>
        <w:spacing w:after="360" w:line="240" w:lineRule="auto"/>
        <w:ind w:right="48"/>
        <w:rPr>
          <w:rFonts w:ascii="Arial Black" w:eastAsia="Times New Roman" w:hAnsi="Arial Black" w:cs="Arial"/>
          <w:noProof/>
          <w:sz w:val="42"/>
          <w:szCs w:val="24"/>
        </w:rPr>
      </w:pPr>
    </w:p>
    <w:p w14:paraId="6B751075" w14:textId="77777777" w:rsidR="00320F5B" w:rsidRDefault="00320F5B" w:rsidP="005702FD">
      <w:pPr>
        <w:spacing w:after="360" w:line="240" w:lineRule="auto"/>
        <w:ind w:right="48"/>
        <w:rPr>
          <w:rFonts w:ascii="Arial Black" w:eastAsia="Times New Roman" w:hAnsi="Arial Black" w:cs="Arial"/>
          <w:noProof/>
          <w:sz w:val="42"/>
          <w:szCs w:val="24"/>
        </w:rPr>
      </w:pPr>
    </w:p>
    <w:p w14:paraId="35A2521C" w14:textId="77777777" w:rsidR="00320F5B" w:rsidRDefault="00320F5B" w:rsidP="005702FD">
      <w:pPr>
        <w:spacing w:after="360" w:line="240" w:lineRule="auto"/>
        <w:ind w:right="48"/>
        <w:rPr>
          <w:rFonts w:ascii="Arial Black" w:eastAsia="Times New Roman" w:hAnsi="Arial Black" w:cs="Arial"/>
          <w:noProof/>
          <w:sz w:val="42"/>
          <w:szCs w:val="24"/>
        </w:rPr>
      </w:pPr>
    </w:p>
    <w:p w14:paraId="1870695C" w14:textId="77777777" w:rsidR="00320F5B" w:rsidRDefault="00320F5B" w:rsidP="005702FD">
      <w:pPr>
        <w:spacing w:after="360" w:line="240" w:lineRule="auto"/>
        <w:ind w:right="48"/>
        <w:rPr>
          <w:rFonts w:ascii="Arial Black" w:eastAsia="Times New Roman" w:hAnsi="Arial Black" w:cs="Arial"/>
          <w:noProof/>
          <w:sz w:val="42"/>
          <w:szCs w:val="24"/>
        </w:rPr>
      </w:pPr>
    </w:p>
    <w:p w14:paraId="018F74CB" w14:textId="77777777" w:rsidR="00320F5B" w:rsidRDefault="00320F5B" w:rsidP="005702FD">
      <w:pPr>
        <w:spacing w:after="360" w:line="240" w:lineRule="auto"/>
        <w:ind w:right="48"/>
        <w:rPr>
          <w:rFonts w:ascii="Arial Black" w:eastAsia="Times New Roman" w:hAnsi="Arial Black" w:cs="Arial"/>
          <w:noProof/>
          <w:sz w:val="42"/>
          <w:szCs w:val="24"/>
        </w:rPr>
      </w:pPr>
    </w:p>
    <w:p w14:paraId="2CF7A722" w14:textId="7FF4A9CD" w:rsidR="005702FD" w:rsidRPr="005702FD" w:rsidRDefault="00A61F8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Domestic Abuse</w:t>
      </w:r>
      <w:r w:rsidR="00A42AA3">
        <w:rPr>
          <w:rFonts w:ascii="Arial Black" w:eastAsia="Times New Roman" w:hAnsi="Arial Black" w:cs="Arial"/>
          <w:noProof/>
          <w:sz w:val="42"/>
          <w:szCs w:val="24"/>
        </w:rPr>
        <w:t xml:space="preserve"> </w:t>
      </w:r>
      <w:r w:rsidR="005702FD" w:rsidRPr="005702FD">
        <w:rPr>
          <w:rFonts w:ascii="Arial Black" w:eastAsia="Times New Roman" w:hAnsi="Arial Black" w:cs="Arial"/>
          <w:noProof/>
          <w:sz w:val="42"/>
          <w:szCs w:val="24"/>
        </w:rPr>
        <w:t xml:space="preserve">Policy </w:t>
      </w:r>
    </w:p>
    <w:p w14:paraId="5EFEAA44" w14:textId="02454CC7" w:rsidR="005702FD" w:rsidRPr="0082106D" w:rsidRDefault="0082106D" w:rsidP="005702FD">
      <w:pPr>
        <w:spacing w:after="360" w:line="240" w:lineRule="auto"/>
        <w:ind w:right="48"/>
        <w:rPr>
          <w:rFonts w:ascii="Arial Narrow" w:eastAsia="Times New Roman" w:hAnsi="Arial Narrow" w:cs="Arial"/>
          <w:b/>
          <w:sz w:val="32"/>
          <w:szCs w:val="24"/>
        </w:rPr>
      </w:pPr>
      <w:bookmarkStart w:id="0" w:name="policy_statement"/>
      <w:r w:rsidRPr="0082106D">
        <w:rPr>
          <w:rFonts w:ascii="Arial Narrow" w:eastAsia="Times New Roman" w:hAnsi="Arial Narrow" w:cs="Arial"/>
          <w:b/>
          <w:sz w:val="32"/>
          <w:szCs w:val="24"/>
        </w:rPr>
        <w:t>Policy Statement</w:t>
      </w:r>
    </w:p>
    <w:bookmarkEnd w:id="0"/>
    <w:p w14:paraId="1C7591BE" w14:textId="7B95EFA9" w:rsidR="00A61F8D" w:rsidRDefault="00A61F8D" w:rsidP="00A61F8D">
      <w:pPr>
        <w:pStyle w:val="ListParagraph"/>
        <w:numPr>
          <w:ilvl w:val="0"/>
          <w:numId w:val="1"/>
        </w:numPr>
        <w:rPr>
          <w:rFonts w:ascii="Arial" w:hAnsi="Arial" w:cs="Arial"/>
          <w:sz w:val="24"/>
          <w:szCs w:val="24"/>
        </w:rPr>
      </w:pPr>
      <w:r w:rsidRPr="00A61F8D">
        <w:rPr>
          <w:rFonts w:ascii="Arial" w:hAnsi="Arial" w:cs="Arial"/>
          <w:sz w:val="24"/>
          <w:szCs w:val="24"/>
        </w:rPr>
        <w:t>This policy sets out The Councils approach to preventing and challenging domestic abuse. Public and professionals often use both the terms ‘domestic abuse’ and ‘domestic violence</w:t>
      </w:r>
      <w:proofErr w:type="gramStart"/>
      <w:r w:rsidRPr="00A61F8D">
        <w:rPr>
          <w:rFonts w:ascii="Arial" w:hAnsi="Arial" w:cs="Arial"/>
          <w:sz w:val="24"/>
          <w:szCs w:val="24"/>
        </w:rPr>
        <w:t>’,</w:t>
      </w:r>
      <w:proofErr w:type="gramEnd"/>
      <w:r w:rsidRPr="00A61F8D">
        <w:rPr>
          <w:rFonts w:ascii="Arial" w:hAnsi="Arial" w:cs="Arial"/>
          <w:sz w:val="24"/>
          <w:szCs w:val="24"/>
        </w:rPr>
        <w:t xml:space="preserve"> however domestic abuse covers a wider definition as set out in 3.1. This policy is aimed at our residents, the wider </w:t>
      </w:r>
      <w:proofErr w:type="gramStart"/>
      <w:r w:rsidRPr="00A61F8D">
        <w:rPr>
          <w:rFonts w:ascii="Arial" w:hAnsi="Arial" w:cs="Arial"/>
          <w:sz w:val="24"/>
          <w:szCs w:val="24"/>
        </w:rPr>
        <w:t>community</w:t>
      </w:r>
      <w:proofErr w:type="gramEnd"/>
      <w:r w:rsidRPr="00A61F8D">
        <w:rPr>
          <w:rFonts w:ascii="Arial" w:hAnsi="Arial" w:cs="Arial"/>
          <w:sz w:val="24"/>
          <w:szCs w:val="24"/>
        </w:rPr>
        <w:t xml:space="preserve"> and our agency partners.</w:t>
      </w:r>
    </w:p>
    <w:p w14:paraId="42182805" w14:textId="77777777" w:rsidR="00A61F8D" w:rsidRDefault="00A61F8D" w:rsidP="00A61F8D">
      <w:pPr>
        <w:pStyle w:val="ListParagraph"/>
        <w:ind w:left="567"/>
        <w:rPr>
          <w:rFonts w:ascii="Arial" w:hAnsi="Arial" w:cs="Arial"/>
          <w:sz w:val="24"/>
          <w:szCs w:val="24"/>
        </w:rPr>
      </w:pPr>
    </w:p>
    <w:p w14:paraId="64CF4635" w14:textId="0C164806" w:rsidR="00A61F8D" w:rsidRDefault="00A61F8D" w:rsidP="00A61F8D">
      <w:pPr>
        <w:pStyle w:val="ListParagraph"/>
        <w:numPr>
          <w:ilvl w:val="0"/>
          <w:numId w:val="1"/>
        </w:numPr>
        <w:rPr>
          <w:rFonts w:ascii="Arial" w:hAnsi="Arial" w:cs="Arial"/>
          <w:sz w:val="24"/>
          <w:szCs w:val="24"/>
        </w:rPr>
      </w:pPr>
      <w:r w:rsidRPr="00A61F8D">
        <w:rPr>
          <w:rFonts w:ascii="Arial" w:hAnsi="Arial" w:cs="Arial"/>
          <w:sz w:val="24"/>
          <w:szCs w:val="24"/>
        </w:rPr>
        <w:t xml:space="preserve">The Service Provider will not tolerate domestic abuse and will take prompt and appropriate action to recognise and support any person suffering from or threatened with abuse. The policy </w:t>
      </w:r>
      <w:proofErr w:type="gramStart"/>
      <w:r w:rsidRPr="00A61F8D">
        <w:rPr>
          <w:rFonts w:ascii="Arial" w:hAnsi="Arial" w:cs="Arial"/>
          <w:sz w:val="24"/>
          <w:szCs w:val="24"/>
        </w:rPr>
        <w:t>is intended</w:t>
      </w:r>
      <w:proofErr w:type="gramEnd"/>
      <w:r w:rsidRPr="00A61F8D">
        <w:rPr>
          <w:rFonts w:ascii="Arial" w:hAnsi="Arial" w:cs="Arial"/>
          <w:sz w:val="24"/>
          <w:szCs w:val="24"/>
        </w:rPr>
        <w:t xml:space="preserve"> to cover all instances of domestic abuse.</w:t>
      </w:r>
    </w:p>
    <w:p w14:paraId="4DD5B9CA" w14:textId="77777777" w:rsidR="00A61F8D" w:rsidRPr="00A61F8D" w:rsidRDefault="00A61F8D" w:rsidP="00A61F8D">
      <w:pPr>
        <w:pStyle w:val="ListParagraph"/>
        <w:ind w:left="567"/>
        <w:rPr>
          <w:rFonts w:ascii="Arial" w:hAnsi="Arial" w:cs="Arial"/>
          <w:sz w:val="24"/>
          <w:szCs w:val="24"/>
        </w:rPr>
      </w:pPr>
    </w:p>
    <w:p w14:paraId="07997C0A" w14:textId="70CB6E87" w:rsidR="00A61F8D" w:rsidRDefault="00A61F8D" w:rsidP="00A61F8D">
      <w:pPr>
        <w:pStyle w:val="ListParagraph"/>
        <w:numPr>
          <w:ilvl w:val="0"/>
          <w:numId w:val="1"/>
        </w:numPr>
        <w:rPr>
          <w:rFonts w:ascii="Arial" w:hAnsi="Arial" w:cs="Arial"/>
          <w:sz w:val="24"/>
          <w:szCs w:val="24"/>
        </w:rPr>
      </w:pPr>
      <w:r w:rsidRPr="00A61F8D">
        <w:rPr>
          <w:rFonts w:ascii="Arial" w:hAnsi="Arial" w:cs="Arial"/>
          <w:sz w:val="24"/>
          <w:szCs w:val="24"/>
        </w:rPr>
        <w:t>The Government defines domestic violence as:</w:t>
      </w:r>
    </w:p>
    <w:p w14:paraId="357E5649" w14:textId="77777777" w:rsidR="00A61F8D" w:rsidRPr="00A61F8D" w:rsidRDefault="00A61F8D" w:rsidP="00A61F8D">
      <w:pPr>
        <w:pStyle w:val="ListParagraph"/>
        <w:rPr>
          <w:rFonts w:ascii="Arial" w:hAnsi="Arial" w:cs="Arial"/>
          <w:sz w:val="24"/>
          <w:szCs w:val="24"/>
        </w:rPr>
      </w:pPr>
    </w:p>
    <w:p w14:paraId="1FD4660F" w14:textId="77777777" w:rsidR="00A61F8D" w:rsidRDefault="00A61F8D" w:rsidP="00A61F8D">
      <w:pPr>
        <w:pStyle w:val="ListParagraph"/>
        <w:ind w:left="567"/>
        <w:rPr>
          <w:rFonts w:ascii="Arial" w:hAnsi="Arial" w:cs="Arial"/>
          <w:i/>
          <w:iCs/>
          <w:sz w:val="24"/>
          <w:szCs w:val="24"/>
        </w:rPr>
      </w:pPr>
      <w:r w:rsidRPr="00A61F8D">
        <w:rPr>
          <w:rFonts w:ascii="Arial" w:hAnsi="Arial" w:cs="Arial"/>
          <w:i/>
          <w:iCs/>
          <w:sz w:val="24"/>
          <w:szCs w:val="24"/>
        </w:rPr>
        <w:t xml:space="preserve">any incident or pattern of incidents of controlling, coercive, threatening behaviour, </w:t>
      </w:r>
      <w:proofErr w:type="gramStart"/>
      <w:r w:rsidRPr="00A61F8D">
        <w:rPr>
          <w:rFonts w:ascii="Arial" w:hAnsi="Arial" w:cs="Arial"/>
          <w:i/>
          <w:iCs/>
          <w:sz w:val="24"/>
          <w:szCs w:val="24"/>
        </w:rPr>
        <w:t>violence</w:t>
      </w:r>
      <w:proofErr w:type="gramEnd"/>
      <w:r w:rsidRPr="00A61F8D">
        <w:rPr>
          <w:rFonts w:ascii="Arial" w:hAnsi="Arial" w:cs="Arial"/>
          <w:i/>
          <w:iCs/>
          <w:sz w:val="24"/>
          <w:szCs w:val="24"/>
        </w:rPr>
        <w:t xml:space="preserve"> or abuse between those aged 16 or over who are, or have been, intimate partners or family members regardless of gender or sexuality.</w:t>
      </w:r>
    </w:p>
    <w:p w14:paraId="2638404F" w14:textId="1256AAD6" w:rsidR="00A61F8D" w:rsidRPr="00A61F8D" w:rsidRDefault="00A61F8D" w:rsidP="00A61F8D">
      <w:pPr>
        <w:pStyle w:val="ListParagraph"/>
        <w:ind w:left="567"/>
        <w:rPr>
          <w:rFonts w:ascii="Arial" w:hAnsi="Arial" w:cs="Arial"/>
          <w:i/>
          <w:iCs/>
          <w:sz w:val="24"/>
          <w:szCs w:val="24"/>
        </w:rPr>
      </w:pPr>
      <w:r>
        <w:rPr>
          <w:rFonts w:ascii="Arial" w:hAnsi="Arial" w:cs="Arial"/>
          <w:i/>
          <w:iCs/>
          <w:sz w:val="24"/>
          <w:szCs w:val="24"/>
        </w:rPr>
        <w:t>T</w:t>
      </w:r>
      <w:r w:rsidRPr="00A61F8D">
        <w:rPr>
          <w:rFonts w:ascii="Arial" w:hAnsi="Arial" w:cs="Arial"/>
          <w:i/>
          <w:iCs/>
          <w:sz w:val="24"/>
          <w:szCs w:val="24"/>
        </w:rPr>
        <w:t xml:space="preserve">he abuse can encompass, but </w:t>
      </w:r>
      <w:proofErr w:type="gramStart"/>
      <w:r w:rsidRPr="00A61F8D">
        <w:rPr>
          <w:rFonts w:ascii="Arial" w:hAnsi="Arial" w:cs="Arial"/>
          <w:i/>
          <w:iCs/>
          <w:sz w:val="24"/>
          <w:szCs w:val="24"/>
        </w:rPr>
        <w:t>is not limited</w:t>
      </w:r>
      <w:proofErr w:type="gramEnd"/>
      <w:r w:rsidRPr="00A61F8D">
        <w:rPr>
          <w:rFonts w:ascii="Arial" w:hAnsi="Arial" w:cs="Arial"/>
          <w:i/>
          <w:iCs/>
          <w:sz w:val="24"/>
          <w:szCs w:val="24"/>
        </w:rPr>
        <w:t xml:space="preserve"> to:</w:t>
      </w:r>
    </w:p>
    <w:p w14:paraId="3FEBA15A" w14:textId="77777777" w:rsidR="00A61F8D" w:rsidRDefault="00A61F8D" w:rsidP="00A61F8D">
      <w:pPr>
        <w:pStyle w:val="ListParagraph"/>
        <w:ind w:left="1284" w:firstLine="153"/>
        <w:rPr>
          <w:rFonts w:ascii="Arial" w:hAnsi="Arial" w:cs="Arial"/>
          <w:i/>
          <w:iCs/>
          <w:sz w:val="24"/>
          <w:szCs w:val="24"/>
        </w:rPr>
      </w:pPr>
    </w:p>
    <w:p w14:paraId="5707E4C6" w14:textId="2687B9B2" w:rsidR="00A61F8D" w:rsidRPr="00A61F8D" w:rsidRDefault="00A61F8D" w:rsidP="00A61F8D">
      <w:pPr>
        <w:pStyle w:val="ListParagraph"/>
        <w:ind w:left="1284" w:firstLine="153"/>
        <w:rPr>
          <w:rFonts w:ascii="Arial" w:hAnsi="Arial" w:cs="Arial"/>
          <w:i/>
          <w:iCs/>
          <w:sz w:val="24"/>
          <w:szCs w:val="24"/>
        </w:rPr>
      </w:pPr>
      <w:r w:rsidRPr="00A61F8D">
        <w:rPr>
          <w:rFonts w:ascii="Arial" w:hAnsi="Arial" w:cs="Arial"/>
          <w:i/>
          <w:iCs/>
          <w:sz w:val="24"/>
          <w:szCs w:val="24"/>
        </w:rPr>
        <w:t xml:space="preserve">psychological </w:t>
      </w:r>
    </w:p>
    <w:p w14:paraId="64E0641B" w14:textId="77777777" w:rsidR="00A61F8D" w:rsidRPr="00A61F8D" w:rsidRDefault="00A61F8D" w:rsidP="00A61F8D">
      <w:pPr>
        <w:pStyle w:val="ListParagraph"/>
        <w:ind w:left="1131" w:firstLine="306"/>
        <w:rPr>
          <w:rFonts w:ascii="Arial" w:hAnsi="Arial" w:cs="Arial"/>
          <w:i/>
          <w:iCs/>
          <w:sz w:val="24"/>
          <w:szCs w:val="24"/>
        </w:rPr>
      </w:pPr>
      <w:r w:rsidRPr="00A61F8D">
        <w:rPr>
          <w:rFonts w:ascii="Arial" w:hAnsi="Arial" w:cs="Arial"/>
          <w:i/>
          <w:iCs/>
          <w:sz w:val="24"/>
          <w:szCs w:val="24"/>
        </w:rPr>
        <w:t xml:space="preserve">physical </w:t>
      </w:r>
    </w:p>
    <w:p w14:paraId="0F6D5A65" w14:textId="77777777" w:rsidR="00A61F8D" w:rsidRPr="00A61F8D" w:rsidRDefault="00A61F8D" w:rsidP="00A61F8D">
      <w:pPr>
        <w:pStyle w:val="ListParagraph"/>
        <w:ind w:left="978" w:firstLine="459"/>
        <w:rPr>
          <w:rFonts w:ascii="Arial" w:hAnsi="Arial" w:cs="Arial"/>
          <w:i/>
          <w:iCs/>
          <w:sz w:val="24"/>
          <w:szCs w:val="24"/>
        </w:rPr>
      </w:pPr>
      <w:r w:rsidRPr="00A61F8D">
        <w:rPr>
          <w:rFonts w:ascii="Arial" w:hAnsi="Arial" w:cs="Arial"/>
          <w:i/>
          <w:iCs/>
          <w:sz w:val="24"/>
          <w:szCs w:val="24"/>
        </w:rPr>
        <w:t xml:space="preserve">sexual </w:t>
      </w:r>
    </w:p>
    <w:p w14:paraId="71318E75" w14:textId="77777777" w:rsidR="00A61F8D" w:rsidRPr="00A61F8D" w:rsidRDefault="00A61F8D" w:rsidP="00A61F8D">
      <w:pPr>
        <w:pStyle w:val="ListParagraph"/>
        <w:ind w:left="825" w:firstLine="612"/>
        <w:rPr>
          <w:rFonts w:ascii="Arial" w:hAnsi="Arial" w:cs="Arial"/>
          <w:i/>
          <w:iCs/>
          <w:sz w:val="24"/>
          <w:szCs w:val="24"/>
        </w:rPr>
      </w:pPr>
      <w:r w:rsidRPr="00A61F8D">
        <w:rPr>
          <w:rFonts w:ascii="Arial" w:hAnsi="Arial" w:cs="Arial"/>
          <w:i/>
          <w:iCs/>
          <w:sz w:val="24"/>
          <w:szCs w:val="24"/>
        </w:rPr>
        <w:t xml:space="preserve">financial </w:t>
      </w:r>
    </w:p>
    <w:p w14:paraId="1533206F" w14:textId="77777777" w:rsidR="00A61F8D" w:rsidRPr="00A61F8D" w:rsidRDefault="00A61F8D" w:rsidP="00A61F8D">
      <w:pPr>
        <w:pStyle w:val="ListParagraph"/>
        <w:ind w:left="1284" w:firstLine="153"/>
        <w:rPr>
          <w:rFonts w:ascii="Arial" w:hAnsi="Arial" w:cs="Arial"/>
          <w:i/>
          <w:iCs/>
          <w:sz w:val="24"/>
          <w:szCs w:val="24"/>
        </w:rPr>
      </w:pPr>
      <w:r w:rsidRPr="00A61F8D">
        <w:rPr>
          <w:rFonts w:ascii="Arial" w:hAnsi="Arial" w:cs="Arial"/>
          <w:i/>
          <w:iCs/>
          <w:sz w:val="24"/>
          <w:szCs w:val="24"/>
        </w:rPr>
        <w:t>emotional</w:t>
      </w:r>
    </w:p>
    <w:p w14:paraId="656FF499" w14:textId="21E493A8" w:rsidR="00A61F8D" w:rsidRDefault="00A61F8D" w:rsidP="00A61F8D">
      <w:pPr>
        <w:pStyle w:val="ListParagraph"/>
        <w:ind w:left="1131" w:firstLine="306"/>
        <w:rPr>
          <w:rFonts w:ascii="Arial" w:hAnsi="Arial" w:cs="Arial"/>
          <w:i/>
          <w:iCs/>
          <w:sz w:val="24"/>
          <w:szCs w:val="24"/>
        </w:rPr>
      </w:pPr>
      <w:r w:rsidRPr="00A61F8D">
        <w:rPr>
          <w:rFonts w:ascii="Arial" w:hAnsi="Arial" w:cs="Arial"/>
          <w:i/>
          <w:iCs/>
          <w:sz w:val="24"/>
          <w:szCs w:val="24"/>
        </w:rPr>
        <w:t>Controlling behaviour</w:t>
      </w:r>
    </w:p>
    <w:p w14:paraId="59016B8C" w14:textId="77777777" w:rsidR="00A61F8D" w:rsidRPr="00A61F8D" w:rsidRDefault="00A61F8D" w:rsidP="00A61F8D">
      <w:pPr>
        <w:pStyle w:val="ListParagraph"/>
        <w:ind w:left="1131" w:firstLine="306"/>
        <w:rPr>
          <w:rFonts w:ascii="Arial" w:hAnsi="Arial" w:cs="Arial"/>
          <w:i/>
          <w:iCs/>
          <w:sz w:val="24"/>
          <w:szCs w:val="24"/>
        </w:rPr>
      </w:pPr>
    </w:p>
    <w:p w14:paraId="13078D37" w14:textId="4D99E2AB" w:rsidR="00A61F8D" w:rsidRDefault="00A61F8D" w:rsidP="00A61F8D">
      <w:pPr>
        <w:pStyle w:val="ListParagraph"/>
        <w:ind w:left="567"/>
        <w:rPr>
          <w:rFonts w:ascii="Arial" w:hAnsi="Arial" w:cs="Arial"/>
          <w:i/>
          <w:iCs/>
          <w:sz w:val="24"/>
          <w:szCs w:val="24"/>
        </w:rPr>
      </w:pPr>
      <w:r w:rsidRPr="00A61F8D">
        <w:rPr>
          <w:rFonts w:ascii="Arial" w:hAnsi="Arial" w:cs="Arial"/>
          <w:i/>
          <w:iCs/>
          <w:sz w:val="24"/>
          <w:szCs w:val="24"/>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2399A652" w14:textId="77777777" w:rsidR="00A61F8D" w:rsidRPr="00A61F8D" w:rsidRDefault="00A61F8D" w:rsidP="00A61F8D">
      <w:pPr>
        <w:pStyle w:val="ListParagraph"/>
        <w:ind w:left="567"/>
        <w:rPr>
          <w:rFonts w:ascii="Arial" w:hAnsi="Arial" w:cs="Arial"/>
          <w:i/>
          <w:iCs/>
          <w:sz w:val="24"/>
          <w:szCs w:val="24"/>
        </w:rPr>
      </w:pPr>
    </w:p>
    <w:p w14:paraId="23C14595" w14:textId="588E565A" w:rsidR="00A61F8D" w:rsidRDefault="00A61F8D" w:rsidP="00A61F8D">
      <w:pPr>
        <w:pStyle w:val="ListParagraph"/>
        <w:ind w:left="567"/>
        <w:rPr>
          <w:rFonts w:ascii="Arial" w:hAnsi="Arial" w:cs="Arial"/>
          <w:i/>
          <w:iCs/>
          <w:sz w:val="24"/>
          <w:szCs w:val="24"/>
        </w:rPr>
      </w:pPr>
      <w:r w:rsidRPr="00A61F8D">
        <w:rPr>
          <w:rFonts w:ascii="Arial" w:hAnsi="Arial" w:cs="Arial"/>
          <w:i/>
          <w:iCs/>
          <w:sz w:val="24"/>
          <w:szCs w:val="24"/>
        </w:rPr>
        <w:t>Coercive behaviour</w:t>
      </w:r>
    </w:p>
    <w:p w14:paraId="6793AE3C" w14:textId="77777777" w:rsidR="00A61F8D" w:rsidRPr="00A61F8D" w:rsidRDefault="00A61F8D" w:rsidP="00A61F8D">
      <w:pPr>
        <w:pStyle w:val="ListParagraph"/>
        <w:ind w:left="567"/>
        <w:rPr>
          <w:rFonts w:ascii="Arial" w:hAnsi="Arial" w:cs="Arial"/>
          <w:i/>
          <w:iCs/>
          <w:sz w:val="24"/>
          <w:szCs w:val="24"/>
        </w:rPr>
      </w:pPr>
    </w:p>
    <w:p w14:paraId="6774816C" w14:textId="05DEA72C" w:rsidR="00A61F8D" w:rsidRPr="00A61F8D" w:rsidRDefault="00A61F8D" w:rsidP="00A61F8D">
      <w:pPr>
        <w:pStyle w:val="ListParagraph"/>
        <w:ind w:left="567"/>
        <w:rPr>
          <w:rFonts w:ascii="Arial" w:hAnsi="Arial" w:cs="Arial"/>
          <w:i/>
          <w:iCs/>
          <w:sz w:val="24"/>
          <w:szCs w:val="24"/>
        </w:rPr>
      </w:pPr>
      <w:r w:rsidRPr="00A61F8D">
        <w:rPr>
          <w:rFonts w:ascii="Arial" w:hAnsi="Arial" w:cs="Arial"/>
          <w:i/>
          <w:iCs/>
          <w:sz w:val="24"/>
          <w:szCs w:val="24"/>
        </w:rPr>
        <w:t xml:space="preserve">Coercive behaviour is an act or a pattern of acts of assault, threats, humiliation and intimidation or other abuse that </w:t>
      </w:r>
      <w:proofErr w:type="gramStart"/>
      <w:r w:rsidRPr="00A61F8D">
        <w:rPr>
          <w:rFonts w:ascii="Arial" w:hAnsi="Arial" w:cs="Arial"/>
          <w:i/>
          <w:iCs/>
          <w:sz w:val="24"/>
          <w:szCs w:val="24"/>
        </w:rPr>
        <w:t>is used</w:t>
      </w:r>
      <w:proofErr w:type="gramEnd"/>
      <w:r w:rsidRPr="00A61F8D">
        <w:rPr>
          <w:rFonts w:ascii="Arial" w:hAnsi="Arial" w:cs="Arial"/>
          <w:i/>
          <w:iCs/>
          <w:sz w:val="24"/>
          <w:szCs w:val="24"/>
        </w:rPr>
        <w:t xml:space="preserve"> to harm, punish, or frighten their victim. This includes issues of concern such as so called '</w:t>
      </w:r>
      <w:r w:rsidR="00BF10C1" w:rsidRPr="00A61F8D">
        <w:rPr>
          <w:rFonts w:ascii="Arial" w:hAnsi="Arial" w:cs="Arial"/>
          <w:i/>
          <w:iCs/>
          <w:sz w:val="24"/>
          <w:szCs w:val="24"/>
        </w:rPr>
        <w:t>honour-based</w:t>
      </w:r>
      <w:r w:rsidRPr="00A61F8D">
        <w:rPr>
          <w:rFonts w:ascii="Arial" w:hAnsi="Arial" w:cs="Arial"/>
          <w:i/>
          <w:iCs/>
          <w:sz w:val="24"/>
          <w:szCs w:val="24"/>
        </w:rPr>
        <w:t xml:space="preserve"> violence', female genital mutilation (FGM) and forced marriage. The definition was widened in 2013 to include those aged </w:t>
      </w:r>
      <w:proofErr w:type="gramStart"/>
      <w:r w:rsidRPr="00A61F8D">
        <w:rPr>
          <w:rFonts w:ascii="Arial" w:hAnsi="Arial" w:cs="Arial"/>
          <w:i/>
          <w:iCs/>
          <w:sz w:val="24"/>
          <w:szCs w:val="24"/>
        </w:rPr>
        <w:t>16</w:t>
      </w:r>
      <w:proofErr w:type="gramEnd"/>
      <w:r w:rsidRPr="00A61F8D">
        <w:rPr>
          <w:rFonts w:ascii="Arial" w:hAnsi="Arial" w:cs="Arial"/>
          <w:i/>
          <w:iCs/>
          <w:sz w:val="24"/>
          <w:szCs w:val="24"/>
        </w:rPr>
        <w:t xml:space="preserve"> or over.</w:t>
      </w:r>
    </w:p>
    <w:p w14:paraId="2652F84E" w14:textId="77777777" w:rsidR="00A61F8D" w:rsidRDefault="00A61F8D" w:rsidP="005702FD"/>
    <w:p w14:paraId="1ADF2338" w14:textId="7235009F" w:rsidR="00A42AA3" w:rsidRPr="0082106D" w:rsidRDefault="0082106D" w:rsidP="00A42AA3">
      <w:pPr>
        <w:spacing w:after="360" w:line="240" w:lineRule="auto"/>
        <w:ind w:right="48"/>
        <w:rPr>
          <w:rFonts w:ascii="Arial Narrow" w:eastAsia="Times New Roman" w:hAnsi="Arial Narrow" w:cs="Arial"/>
          <w:b/>
          <w:sz w:val="32"/>
          <w:szCs w:val="24"/>
        </w:rPr>
      </w:pPr>
      <w:bookmarkStart w:id="1" w:name="the_need_for_a_corporate_complaints_poli"/>
      <w:r>
        <w:rPr>
          <w:rFonts w:ascii="Arial Narrow" w:eastAsia="Times New Roman" w:hAnsi="Arial Narrow" w:cs="Arial"/>
          <w:b/>
          <w:sz w:val="32"/>
          <w:szCs w:val="24"/>
        </w:rPr>
        <w:t>Aim of the Policy</w:t>
      </w:r>
    </w:p>
    <w:bookmarkEnd w:id="1"/>
    <w:p w14:paraId="3775FC09" w14:textId="5C12CF24" w:rsidR="00A61F8D" w:rsidRDefault="00A61F8D" w:rsidP="00A61F8D">
      <w:pPr>
        <w:pStyle w:val="ListParagraph"/>
        <w:numPr>
          <w:ilvl w:val="0"/>
          <w:numId w:val="1"/>
        </w:numPr>
        <w:rPr>
          <w:rFonts w:ascii="Arial" w:eastAsia="Arial" w:hAnsi="Arial" w:cs="Arial"/>
          <w:sz w:val="24"/>
          <w:szCs w:val="24"/>
          <w:lang w:eastAsia="en-GB" w:bidi="en-GB"/>
        </w:rPr>
      </w:pPr>
      <w:r w:rsidRPr="00A61F8D">
        <w:rPr>
          <w:rFonts w:ascii="Arial" w:eastAsia="Arial" w:hAnsi="Arial" w:cs="Arial"/>
          <w:sz w:val="24"/>
          <w:szCs w:val="24"/>
          <w:lang w:eastAsia="en-GB" w:bidi="en-GB"/>
        </w:rPr>
        <w:t xml:space="preserve">It is a condition of The Councils Tenancy Agreement not to perpetrate domestic abuse. All allegations must </w:t>
      </w:r>
      <w:proofErr w:type="gramStart"/>
      <w:r w:rsidRPr="00A61F8D">
        <w:rPr>
          <w:rFonts w:ascii="Arial" w:eastAsia="Arial" w:hAnsi="Arial" w:cs="Arial"/>
          <w:sz w:val="24"/>
          <w:szCs w:val="24"/>
          <w:lang w:eastAsia="en-GB" w:bidi="en-GB"/>
        </w:rPr>
        <w:t>be dealt</w:t>
      </w:r>
      <w:proofErr w:type="gramEnd"/>
      <w:r w:rsidRPr="00A61F8D">
        <w:rPr>
          <w:rFonts w:ascii="Arial" w:eastAsia="Arial" w:hAnsi="Arial" w:cs="Arial"/>
          <w:sz w:val="24"/>
          <w:szCs w:val="24"/>
          <w:lang w:eastAsia="en-GB" w:bidi="en-GB"/>
        </w:rPr>
        <w:t xml:space="preserve"> with according to The Service Provider’s procedures.</w:t>
      </w:r>
    </w:p>
    <w:p w14:paraId="58A187DF" w14:textId="77777777" w:rsidR="00A61F8D" w:rsidRDefault="00A61F8D" w:rsidP="00A61F8D">
      <w:pPr>
        <w:pStyle w:val="ListParagraph"/>
        <w:ind w:left="567"/>
        <w:rPr>
          <w:rFonts w:ascii="Arial" w:eastAsia="Arial" w:hAnsi="Arial" w:cs="Arial"/>
          <w:sz w:val="24"/>
          <w:szCs w:val="24"/>
          <w:lang w:eastAsia="en-GB" w:bidi="en-GB"/>
        </w:rPr>
      </w:pPr>
    </w:p>
    <w:p w14:paraId="0005D9C8" w14:textId="77777777" w:rsidR="00A61F8D" w:rsidRPr="00A61F8D" w:rsidRDefault="00A61F8D" w:rsidP="00A61F8D">
      <w:pPr>
        <w:pStyle w:val="ListParagraph"/>
        <w:numPr>
          <w:ilvl w:val="0"/>
          <w:numId w:val="1"/>
        </w:numPr>
        <w:rPr>
          <w:rFonts w:ascii="Arial" w:eastAsia="Arial" w:hAnsi="Arial" w:cs="Arial"/>
          <w:sz w:val="24"/>
          <w:szCs w:val="24"/>
          <w:lang w:eastAsia="en-GB" w:bidi="en-GB"/>
        </w:rPr>
      </w:pPr>
      <w:r w:rsidRPr="00A61F8D">
        <w:rPr>
          <w:rFonts w:ascii="Arial" w:eastAsia="Arial" w:hAnsi="Arial" w:cs="Arial"/>
          <w:sz w:val="24"/>
          <w:szCs w:val="24"/>
          <w:lang w:eastAsia="en-GB" w:bidi="en-GB"/>
        </w:rPr>
        <w:t>The Service Provider aims to support victims of domestic abuse by providing:</w:t>
      </w:r>
    </w:p>
    <w:p w14:paraId="7B808E3E" w14:textId="2CBD4E25" w:rsidR="00A61F8D" w:rsidRPr="00A61F8D" w:rsidRDefault="00A61F8D" w:rsidP="00A61F8D">
      <w:pPr>
        <w:pStyle w:val="ListParagraph"/>
        <w:numPr>
          <w:ilvl w:val="0"/>
          <w:numId w:val="9"/>
        </w:numPr>
        <w:rPr>
          <w:rFonts w:ascii="Arial" w:eastAsia="Arial" w:hAnsi="Arial" w:cs="Arial"/>
          <w:sz w:val="24"/>
          <w:szCs w:val="24"/>
          <w:lang w:eastAsia="en-GB" w:bidi="en-GB"/>
        </w:rPr>
      </w:pPr>
      <w:r w:rsidRPr="00A61F8D">
        <w:rPr>
          <w:rFonts w:ascii="Arial" w:eastAsia="Arial" w:hAnsi="Arial" w:cs="Arial"/>
          <w:sz w:val="24"/>
          <w:szCs w:val="24"/>
          <w:lang w:eastAsia="en-GB" w:bidi="en-GB"/>
        </w:rPr>
        <w:t>Safe ways for victims to report Domestic Abuse to The Service Provider (</w:t>
      </w:r>
      <w:r w:rsidR="00BF10C1" w:rsidRPr="00A61F8D">
        <w:rPr>
          <w:rFonts w:ascii="Arial" w:eastAsia="Arial" w:hAnsi="Arial" w:cs="Arial"/>
          <w:sz w:val="24"/>
          <w:szCs w:val="24"/>
          <w:lang w:eastAsia="en-GB" w:bidi="en-GB"/>
        </w:rPr>
        <w:t>e.g.,</w:t>
      </w:r>
      <w:r w:rsidRPr="00A61F8D">
        <w:rPr>
          <w:rFonts w:ascii="Arial" w:eastAsia="Arial" w:hAnsi="Arial" w:cs="Arial"/>
          <w:sz w:val="24"/>
          <w:szCs w:val="24"/>
          <w:lang w:eastAsia="en-GB" w:bidi="en-GB"/>
        </w:rPr>
        <w:t xml:space="preserve"> text message, website, safely in-person or via a third party)</w:t>
      </w:r>
    </w:p>
    <w:p w14:paraId="0DDDD065" w14:textId="77777777" w:rsidR="00A61F8D" w:rsidRPr="00A61F8D" w:rsidRDefault="00A61F8D" w:rsidP="00A61F8D">
      <w:pPr>
        <w:pStyle w:val="ListParagraph"/>
        <w:numPr>
          <w:ilvl w:val="0"/>
          <w:numId w:val="9"/>
        </w:numPr>
        <w:rPr>
          <w:rFonts w:ascii="Arial" w:eastAsia="Arial" w:hAnsi="Arial" w:cs="Arial"/>
          <w:sz w:val="24"/>
          <w:szCs w:val="24"/>
          <w:lang w:eastAsia="en-GB" w:bidi="en-GB"/>
        </w:rPr>
      </w:pPr>
      <w:r w:rsidRPr="00A61F8D">
        <w:rPr>
          <w:rFonts w:ascii="Arial" w:eastAsia="Arial" w:hAnsi="Arial" w:cs="Arial"/>
          <w:sz w:val="24"/>
          <w:szCs w:val="24"/>
          <w:lang w:eastAsia="en-GB" w:bidi="en-GB"/>
        </w:rPr>
        <w:t>A victim-centred approach to domestic abuse.</w:t>
      </w:r>
    </w:p>
    <w:p w14:paraId="11907B4D" w14:textId="77777777" w:rsidR="00A61F8D" w:rsidRPr="00A61F8D" w:rsidRDefault="00A61F8D" w:rsidP="00A61F8D">
      <w:pPr>
        <w:pStyle w:val="ListParagraph"/>
        <w:numPr>
          <w:ilvl w:val="0"/>
          <w:numId w:val="9"/>
        </w:numPr>
        <w:rPr>
          <w:rFonts w:ascii="Arial" w:eastAsia="Arial" w:hAnsi="Arial" w:cs="Arial"/>
          <w:sz w:val="24"/>
          <w:szCs w:val="24"/>
          <w:lang w:eastAsia="en-GB" w:bidi="en-GB"/>
        </w:rPr>
      </w:pPr>
      <w:r w:rsidRPr="00A61F8D">
        <w:rPr>
          <w:rFonts w:ascii="Arial" w:eastAsia="Arial" w:hAnsi="Arial" w:cs="Arial"/>
          <w:sz w:val="24"/>
          <w:szCs w:val="24"/>
          <w:lang w:eastAsia="en-GB" w:bidi="en-GB"/>
        </w:rPr>
        <w:t>Domestic abuse ‘champions’</w:t>
      </w:r>
    </w:p>
    <w:p w14:paraId="6ED6ECD2" w14:textId="77777777" w:rsidR="00A61F8D" w:rsidRPr="00A61F8D" w:rsidRDefault="00A61F8D" w:rsidP="00A61F8D">
      <w:pPr>
        <w:pStyle w:val="ListParagraph"/>
        <w:numPr>
          <w:ilvl w:val="0"/>
          <w:numId w:val="9"/>
        </w:numPr>
        <w:rPr>
          <w:rFonts w:ascii="Arial" w:eastAsia="Arial" w:hAnsi="Arial" w:cs="Arial"/>
          <w:sz w:val="24"/>
          <w:szCs w:val="24"/>
          <w:lang w:eastAsia="en-GB" w:bidi="en-GB"/>
        </w:rPr>
      </w:pPr>
      <w:r w:rsidRPr="00A61F8D">
        <w:rPr>
          <w:rFonts w:ascii="Arial" w:eastAsia="Arial" w:hAnsi="Arial" w:cs="Arial"/>
          <w:sz w:val="24"/>
          <w:szCs w:val="24"/>
          <w:lang w:eastAsia="en-GB" w:bidi="en-GB"/>
        </w:rPr>
        <w:t xml:space="preserve">Appropriate legal action against perpetrators of domestic abuse </w:t>
      </w:r>
      <w:proofErr w:type="gramStart"/>
      <w:r w:rsidRPr="00A61F8D">
        <w:rPr>
          <w:rFonts w:ascii="Arial" w:eastAsia="Arial" w:hAnsi="Arial" w:cs="Arial"/>
          <w:sz w:val="24"/>
          <w:szCs w:val="24"/>
          <w:lang w:eastAsia="en-GB" w:bidi="en-GB"/>
        </w:rPr>
        <w:t>in order to</w:t>
      </w:r>
      <w:proofErr w:type="gramEnd"/>
      <w:r w:rsidRPr="00A61F8D">
        <w:rPr>
          <w:rFonts w:ascii="Arial" w:eastAsia="Arial" w:hAnsi="Arial" w:cs="Arial"/>
          <w:sz w:val="24"/>
          <w:szCs w:val="24"/>
          <w:lang w:eastAsia="en-GB" w:bidi="en-GB"/>
        </w:rPr>
        <w:t xml:space="preserve"> safeguard victims.</w:t>
      </w:r>
    </w:p>
    <w:p w14:paraId="51EC5FD3" w14:textId="1B94E620" w:rsidR="005702FD" w:rsidRDefault="00A61F8D" w:rsidP="005702FD">
      <w:pPr>
        <w:rPr>
          <w:rFonts w:ascii="Arial Narrow" w:hAnsi="Arial Narrow" w:cs="Arial"/>
          <w:b/>
          <w:bCs/>
          <w:sz w:val="32"/>
          <w:szCs w:val="32"/>
        </w:rPr>
      </w:pPr>
      <w:r>
        <w:rPr>
          <w:rFonts w:ascii="Arial Narrow" w:hAnsi="Arial Narrow" w:cs="Arial"/>
          <w:b/>
          <w:bCs/>
          <w:sz w:val="32"/>
          <w:szCs w:val="32"/>
        </w:rPr>
        <w:t>Imple</w:t>
      </w:r>
      <w:r w:rsidR="009868B0">
        <w:rPr>
          <w:rFonts w:ascii="Arial Narrow" w:hAnsi="Arial Narrow" w:cs="Arial"/>
          <w:b/>
          <w:bCs/>
          <w:sz w:val="32"/>
          <w:szCs w:val="32"/>
        </w:rPr>
        <w:t xml:space="preserve">mentation </w:t>
      </w:r>
    </w:p>
    <w:p w14:paraId="10110883" w14:textId="5C53E56D" w:rsidR="0004502B" w:rsidRDefault="009868B0" w:rsidP="009868B0">
      <w:pPr>
        <w:pStyle w:val="ListParagraph"/>
        <w:numPr>
          <w:ilvl w:val="0"/>
          <w:numId w:val="1"/>
        </w:numPr>
        <w:rPr>
          <w:rFonts w:ascii="Arial" w:hAnsi="Arial" w:cs="Arial"/>
          <w:sz w:val="24"/>
          <w:szCs w:val="24"/>
        </w:rPr>
      </w:pPr>
      <w:r w:rsidRPr="009868B0">
        <w:rPr>
          <w:rFonts w:ascii="Arial" w:hAnsi="Arial" w:cs="Arial"/>
          <w:sz w:val="24"/>
          <w:szCs w:val="24"/>
        </w:rPr>
        <w:t>The Service Provider will have effective procedures outlining how victims can report Domestic Abuse via telephone in and out of hours, on-line reporting or in person in their offices or in the community. The Service Provider will fully investigate each case promptly, develop an agreed action plan and offer a named member of staff to manage the case and risk assess all incidents of domestic abuse.</w:t>
      </w:r>
    </w:p>
    <w:p w14:paraId="19957E7C" w14:textId="77777777" w:rsidR="00BF10C1" w:rsidRDefault="00BF10C1" w:rsidP="00BF10C1">
      <w:pPr>
        <w:pStyle w:val="ListParagraph"/>
        <w:ind w:left="567"/>
        <w:rPr>
          <w:rFonts w:ascii="Arial" w:hAnsi="Arial" w:cs="Arial"/>
          <w:sz w:val="24"/>
          <w:szCs w:val="24"/>
        </w:rPr>
      </w:pPr>
    </w:p>
    <w:p w14:paraId="1A1C6AD1" w14:textId="58EC1181" w:rsidR="005702FD" w:rsidRDefault="009868B0" w:rsidP="005702FD">
      <w:pPr>
        <w:rPr>
          <w:rFonts w:ascii="Arial Narrow" w:hAnsi="Arial Narrow" w:cs="Arial"/>
          <w:b/>
          <w:bCs/>
          <w:sz w:val="32"/>
          <w:szCs w:val="32"/>
        </w:rPr>
      </w:pPr>
      <w:r>
        <w:rPr>
          <w:rFonts w:ascii="Arial Narrow" w:hAnsi="Arial Narrow" w:cs="Arial"/>
          <w:b/>
          <w:bCs/>
          <w:sz w:val="32"/>
          <w:szCs w:val="32"/>
        </w:rPr>
        <w:t>Partnership Working</w:t>
      </w:r>
    </w:p>
    <w:p w14:paraId="54AD680D" w14:textId="10546AE7" w:rsidR="009868B0" w:rsidRDefault="009868B0" w:rsidP="009868B0">
      <w:pPr>
        <w:pStyle w:val="ListParagraph"/>
        <w:numPr>
          <w:ilvl w:val="0"/>
          <w:numId w:val="1"/>
        </w:numPr>
        <w:rPr>
          <w:rFonts w:ascii="Arial" w:hAnsi="Arial" w:cs="Arial"/>
          <w:sz w:val="24"/>
          <w:szCs w:val="24"/>
        </w:rPr>
      </w:pPr>
      <w:r w:rsidRPr="009868B0">
        <w:rPr>
          <w:rFonts w:ascii="Arial" w:hAnsi="Arial" w:cs="Arial"/>
          <w:sz w:val="24"/>
          <w:szCs w:val="24"/>
        </w:rPr>
        <w:t xml:space="preserve">The Crime and Disorder Act 1998 places a statutory requirement on local authorities to monitor the level of domestic abuse in their communities and establish partnerships. Community Safety Partnerships (CSPs) bring together the representatives of statutory, </w:t>
      </w:r>
      <w:proofErr w:type="gramStart"/>
      <w:r w:rsidRPr="009868B0">
        <w:rPr>
          <w:rFonts w:ascii="Arial" w:hAnsi="Arial" w:cs="Arial"/>
          <w:sz w:val="24"/>
          <w:szCs w:val="24"/>
        </w:rPr>
        <w:t>voluntary</w:t>
      </w:r>
      <w:proofErr w:type="gramEnd"/>
      <w:r w:rsidRPr="009868B0">
        <w:rPr>
          <w:rFonts w:ascii="Arial" w:hAnsi="Arial" w:cs="Arial"/>
          <w:sz w:val="24"/>
          <w:szCs w:val="24"/>
        </w:rPr>
        <w:t xml:space="preserve"> and private organisations.</w:t>
      </w:r>
    </w:p>
    <w:p w14:paraId="1195E169" w14:textId="77777777" w:rsidR="009868B0" w:rsidRDefault="009868B0" w:rsidP="009868B0">
      <w:pPr>
        <w:pStyle w:val="ListParagraph"/>
        <w:ind w:left="567"/>
        <w:rPr>
          <w:rFonts w:ascii="Arial" w:hAnsi="Arial" w:cs="Arial"/>
          <w:sz w:val="24"/>
          <w:szCs w:val="24"/>
        </w:rPr>
      </w:pPr>
    </w:p>
    <w:p w14:paraId="69E6F473" w14:textId="59000129" w:rsidR="009868B0" w:rsidRDefault="009868B0" w:rsidP="009868B0">
      <w:pPr>
        <w:pStyle w:val="ListParagraph"/>
        <w:numPr>
          <w:ilvl w:val="0"/>
          <w:numId w:val="1"/>
        </w:numPr>
        <w:rPr>
          <w:rFonts w:ascii="Arial" w:hAnsi="Arial" w:cs="Arial"/>
          <w:sz w:val="24"/>
          <w:szCs w:val="24"/>
        </w:rPr>
      </w:pPr>
      <w:r w:rsidRPr="009868B0">
        <w:rPr>
          <w:rFonts w:ascii="Arial" w:hAnsi="Arial" w:cs="Arial"/>
          <w:sz w:val="24"/>
          <w:szCs w:val="24"/>
        </w:rPr>
        <w:t>The Service Provider is committed to partnership work as identified in the Respect Standard and will work with agencies through the Community Safety partnership (CSP) to develop strategies for dealing with and preventing the causes of domestic abuse. The Servicer Provider will maintain effective representation on formal and informal strategic safety partner groups such as MARAC, the multi-agency risk assessment conference.</w:t>
      </w:r>
    </w:p>
    <w:p w14:paraId="65D6F211" w14:textId="77777777" w:rsidR="009868B0" w:rsidRPr="009868B0" w:rsidRDefault="009868B0" w:rsidP="009868B0">
      <w:pPr>
        <w:pStyle w:val="ListParagraph"/>
        <w:rPr>
          <w:rFonts w:ascii="Arial" w:hAnsi="Arial" w:cs="Arial"/>
          <w:sz w:val="24"/>
          <w:szCs w:val="24"/>
        </w:rPr>
      </w:pPr>
    </w:p>
    <w:p w14:paraId="237573DF" w14:textId="33651F7B" w:rsidR="009868B0" w:rsidRDefault="009868B0" w:rsidP="009868B0">
      <w:pPr>
        <w:pStyle w:val="ListParagraph"/>
        <w:numPr>
          <w:ilvl w:val="0"/>
          <w:numId w:val="1"/>
        </w:numPr>
        <w:rPr>
          <w:rFonts w:ascii="Arial" w:hAnsi="Arial" w:cs="Arial"/>
          <w:sz w:val="24"/>
          <w:szCs w:val="24"/>
        </w:rPr>
      </w:pPr>
      <w:r w:rsidRPr="009868B0">
        <w:rPr>
          <w:rFonts w:ascii="Arial" w:hAnsi="Arial" w:cs="Arial"/>
          <w:sz w:val="24"/>
          <w:szCs w:val="24"/>
        </w:rPr>
        <w:t xml:space="preserve">The Service Provider will </w:t>
      </w:r>
      <w:proofErr w:type="gramStart"/>
      <w:r w:rsidRPr="009868B0">
        <w:rPr>
          <w:rFonts w:ascii="Arial" w:hAnsi="Arial" w:cs="Arial"/>
          <w:sz w:val="24"/>
          <w:szCs w:val="24"/>
        </w:rPr>
        <w:t>work</w:t>
      </w:r>
      <w:proofErr w:type="gramEnd"/>
      <w:r w:rsidRPr="009868B0">
        <w:rPr>
          <w:rFonts w:ascii="Arial" w:hAnsi="Arial" w:cs="Arial"/>
          <w:sz w:val="24"/>
          <w:szCs w:val="24"/>
        </w:rPr>
        <w:t xml:space="preserve"> with the police to promote ‘Clare’s Law’ or the Right to Ask. This allows a person to request information from the police on whether a partner has a history of violence or abuse. The Service Provider will explore, with the police, how The Service Provider can enable a person to know that their new partner has a history of violence or abuse.</w:t>
      </w:r>
    </w:p>
    <w:p w14:paraId="3CD56C98" w14:textId="77777777" w:rsidR="00BF10C1" w:rsidRPr="00BF10C1" w:rsidRDefault="00BF10C1" w:rsidP="00BF10C1">
      <w:pPr>
        <w:pStyle w:val="ListParagraph"/>
        <w:rPr>
          <w:rFonts w:ascii="Arial" w:hAnsi="Arial" w:cs="Arial"/>
          <w:sz w:val="24"/>
          <w:szCs w:val="24"/>
        </w:rPr>
      </w:pPr>
    </w:p>
    <w:p w14:paraId="49758754" w14:textId="77777777" w:rsidR="00BF10C1" w:rsidRPr="00BF10C1" w:rsidRDefault="00BF10C1" w:rsidP="00BF10C1">
      <w:pPr>
        <w:rPr>
          <w:rFonts w:ascii="Arial" w:hAnsi="Arial" w:cs="Arial"/>
          <w:sz w:val="24"/>
          <w:szCs w:val="24"/>
        </w:rPr>
      </w:pPr>
    </w:p>
    <w:p w14:paraId="25FD4CEE" w14:textId="77777777" w:rsidR="009868B0" w:rsidRPr="009868B0" w:rsidRDefault="009868B0" w:rsidP="009868B0">
      <w:pPr>
        <w:pStyle w:val="ListParagraph"/>
        <w:rPr>
          <w:rFonts w:ascii="Arial" w:hAnsi="Arial" w:cs="Arial"/>
          <w:sz w:val="24"/>
          <w:szCs w:val="24"/>
        </w:rPr>
      </w:pPr>
    </w:p>
    <w:p w14:paraId="2ED44E2D" w14:textId="4029FE0D" w:rsidR="009868B0" w:rsidRDefault="009868B0" w:rsidP="009868B0">
      <w:pPr>
        <w:pStyle w:val="ListParagraph"/>
        <w:numPr>
          <w:ilvl w:val="0"/>
          <w:numId w:val="1"/>
        </w:numPr>
        <w:rPr>
          <w:rFonts w:ascii="Arial" w:hAnsi="Arial" w:cs="Arial"/>
          <w:sz w:val="24"/>
          <w:szCs w:val="24"/>
        </w:rPr>
      </w:pPr>
      <w:r w:rsidRPr="009868B0">
        <w:rPr>
          <w:rFonts w:ascii="Arial" w:hAnsi="Arial" w:cs="Arial"/>
          <w:sz w:val="24"/>
          <w:szCs w:val="24"/>
        </w:rPr>
        <w:t xml:space="preserve">The Service Provider will further </w:t>
      </w:r>
      <w:proofErr w:type="gramStart"/>
      <w:r w:rsidRPr="009868B0">
        <w:rPr>
          <w:rFonts w:ascii="Arial" w:hAnsi="Arial" w:cs="Arial"/>
          <w:sz w:val="24"/>
          <w:szCs w:val="24"/>
        </w:rPr>
        <w:t>work</w:t>
      </w:r>
      <w:proofErr w:type="gramEnd"/>
      <w:r w:rsidRPr="009868B0">
        <w:rPr>
          <w:rFonts w:ascii="Arial" w:hAnsi="Arial" w:cs="Arial"/>
          <w:sz w:val="24"/>
          <w:szCs w:val="24"/>
        </w:rPr>
        <w:t xml:space="preserve"> with the police to ensure that Domestic Violence Protection Orders are used appropriately to allow victims 28 days to get the support they need and avoid contact from the perpetrator.</w:t>
      </w:r>
    </w:p>
    <w:p w14:paraId="0240D2E8" w14:textId="77777777" w:rsidR="009868B0" w:rsidRPr="009868B0" w:rsidRDefault="009868B0" w:rsidP="009868B0">
      <w:pPr>
        <w:pStyle w:val="ListParagraph"/>
        <w:rPr>
          <w:rFonts w:ascii="Arial" w:hAnsi="Arial" w:cs="Arial"/>
          <w:sz w:val="24"/>
          <w:szCs w:val="24"/>
        </w:rPr>
      </w:pPr>
    </w:p>
    <w:p w14:paraId="0CC1C7DB" w14:textId="06D6731E" w:rsidR="009868B0" w:rsidRDefault="009868B0" w:rsidP="009868B0">
      <w:pPr>
        <w:pStyle w:val="ListParagraph"/>
        <w:numPr>
          <w:ilvl w:val="0"/>
          <w:numId w:val="1"/>
        </w:numPr>
        <w:rPr>
          <w:rFonts w:ascii="Arial" w:hAnsi="Arial" w:cs="Arial"/>
          <w:sz w:val="24"/>
          <w:szCs w:val="24"/>
        </w:rPr>
      </w:pPr>
      <w:r w:rsidRPr="009868B0">
        <w:rPr>
          <w:rFonts w:ascii="Arial" w:hAnsi="Arial" w:cs="Arial"/>
          <w:sz w:val="24"/>
          <w:szCs w:val="24"/>
        </w:rPr>
        <w:t>The Service Provider and The Councils will continue to support Domestic Homicide Reviews and implement any learning.</w:t>
      </w:r>
    </w:p>
    <w:p w14:paraId="7CC88F84" w14:textId="77777777" w:rsidR="009868B0" w:rsidRPr="009868B0" w:rsidRDefault="009868B0" w:rsidP="009868B0">
      <w:pPr>
        <w:pStyle w:val="ListParagraph"/>
        <w:rPr>
          <w:rFonts w:ascii="Arial" w:hAnsi="Arial" w:cs="Arial"/>
          <w:sz w:val="24"/>
          <w:szCs w:val="24"/>
        </w:rPr>
      </w:pPr>
    </w:p>
    <w:p w14:paraId="4ABEAB6C" w14:textId="1905E078" w:rsidR="009868B0" w:rsidRDefault="009868B0" w:rsidP="009868B0">
      <w:pPr>
        <w:pStyle w:val="ListParagraph"/>
        <w:numPr>
          <w:ilvl w:val="0"/>
          <w:numId w:val="1"/>
        </w:numPr>
        <w:rPr>
          <w:rFonts w:ascii="Arial" w:hAnsi="Arial" w:cs="Arial"/>
          <w:sz w:val="24"/>
          <w:szCs w:val="24"/>
        </w:rPr>
      </w:pPr>
      <w:r w:rsidRPr="009868B0">
        <w:rPr>
          <w:rFonts w:ascii="Arial" w:hAnsi="Arial" w:cs="Arial"/>
          <w:sz w:val="24"/>
          <w:szCs w:val="24"/>
        </w:rPr>
        <w:t xml:space="preserve">The Service Provider will </w:t>
      </w:r>
      <w:proofErr w:type="gramStart"/>
      <w:r w:rsidRPr="009868B0">
        <w:rPr>
          <w:rFonts w:ascii="Arial" w:hAnsi="Arial" w:cs="Arial"/>
          <w:sz w:val="24"/>
          <w:szCs w:val="24"/>
        </w:rPr>
        <w:t>work</w:t>
      </w:r>
      <w:proofErr w:type="gramEnd"/>
      <w:r w:rsidRPr="009868B0">
        <w:rPr>
          <w:rFonts w:ascii="Arial" w:hAnsi="Arial" w:cs="Arial"/>
          <w:sz w:val="24"/>
          <w:szCs w:val="24"/>
        </w:rPr>
        <w:t xml:space="preserve"> with the Community Safety Partnership to seek implementation of a perpetrator’s programme to prevent future abuse and help perpetrators change their behaviours.</w:t>
      </w:r>
    </w:p>
    <w:p w14:paraId="208D874E" w14:textId="77777777" w:rsidR="009868B0" w:rsidRPr="009868B0" w:rsidRDefault="009868B0" w:rsidP="009868B0">
      <w:pPr>
        <w:pStyle w:val="ListParagraph"/>
        <w:rPr>
          <w:rFonts w:ascii="Arial" w:hAnsi="Arial" w:cs="Arial"/>
          <w:sz w:val="24"/>
          <w:szCs w:val="24"/>
        </w:rPr>
      </w:pPr>
    </w:p>
    <w:p w14:paraId="1181184A" w14:textId="410A00A7" w:rsidR="009868B0" w:rsidRDefault="009868B0" w:rsidP="009868B0">
      <w:pPr>
        <w:rPr>
          <w:rFonts w:ascii="Arial Narrow" w:hAnsi="Arial Narrow" w:cs="Arial"/>
          <w:b/>
          <w:bCs/>
          <w:sz w:val="32"/>
          <w:szCs w:val="32"/>
        </w:rPr>
      </w:pPr>
      <w:r>
        <w:rPr>
          <w:rFonts w:ascii="Arial Narrow" w:hAnsi="Arial Narrow" w:cs="Arial"/>
          <w:b/>
          <w:bCs/>
          <w:sz w:val="32"/>
          <w:szCs w:val="32"/>
        </w:rPr>
        <w:t>Confidentiality</w:t>
      </w:r>
    </w:p>
    <w:p w14:paraId="3496BD97" w14:textId="51F6163E" w:rsidR="009868B0" w:rsidRPr="009868B0" w:rsidRDefault="009868B0" w:rsidP="009868B0">
      <w:pPr>
        <w:pStyle w:val="ListParagraph"/>
        <w:numPr>
          <w:ilvl w:val="0"/>
          <w:numId w:val="1"/>
        </w:numPr>
        <w:rPr>
          <w:rFonts w:ascii="Arial" w:hAnsi="Arial" w:cs="Arial"/>
          <w:sz w:val="24"/>
          <w:szCs w:val="24"/>
        </w:rPr>
      </w:pPr>
      <w:r w:rsidRPr="009868B0">
        <w:rPr>
          <w:rFonts w:ascii="Arial" w:hAnsi="Arial" w:cs="Arial"/>
          <w:sz w:val="24"/>
          <w:szCs w:val="24"/>
        </w:rPr>
        <w:t xml:space="preserve">Under the General Data Protection Regulations (2018) and the Human Rights Act 1998, all personal and sensitive organisational information, however received, </w:t>
      </w:r>
      <w:proofErr w:type="gramStart"/>
      <w:r w:rsidRPr="009868B0">
        <w:rPr>
          <w:rFonts w:ascii="Arial" w:hAnsi="Arial" w:cs="Arial"/>
          <w:sz w:val="24"/>
          <w:szCs w:val="24"/>
        </w:rPr>
        <w:t>is treated</w:t>
      </w:r>
      <w:proofErr w:type="gramEnd"/>
      <w:r w:rsidRPr="009868B0">
        <w:rPr>
          <w:rFonts w:ascii="Arial" w:hAnsi="Arial" w:cs="Arial"/>
          <w:sz w:val="24"/>
          <w:szCs w:val="24"/>
        </w:rPr>
        <w:t xml:space="preserve"> as confidential.</w:t>
      </w:r>
    </w:p>
    <w:p w14:paraId="68C01865" w14:textId="77777777" w:rsidR="009868B0" w:rsidRPr="009868B0" w:rsidRDefault="009868B0" w:rsidP="009868B0">
      <w:pPr>
        <w:pStyle w:val="ListParagraph"/>
        <w:ind w:left="567"/>
        <w:rPr>
          <w:rFonts w:ascii="Arial" w:hAnsi="Arial" w:cs="Arial"/>
          <w:sz w:val="24"/>
          <w:szCs w:val="24"/>
        </w:rPr>
      </w:pPr>
    </w:p>
    <w:p w14:paraId="15F4232C" w14:textId="77777777" w:rsidR="009868B0" w:rsidRPr="009868B0" w:rsidRDefault="009868B0" w:rsidP="009868B0">
      <w:pPr>
        <w:pStyle w:val="ListParagraph"/>
        <w:numPr>
          <w:ilvl w:val="0"/>
          <w:numId w:val="1"/>
        </w:numPr>
        <w:rPr>
          <w:rFonts w:ascii="Arial" w:hAnsi="Arial" w:cs="Arial"/>
          <w:sz w:val="24"/>
          <w:szCs w:val="24"/>
        </w:rPr>
      </w:pPr>
      <w:r w:rsidRPr="009868B0">
        <w:rPr>
          <w:rFonts w:ascii="Arial" w:hAnsi="Arial" w:cs="Arial"/>
          <w:sz w:val="24"/>
          <w:szCs w:val="24"/>
        </w:rPr>
        <w:t xml:space="preserve">Officers will ensure that they only involve other agencies and share information with the consent of the resident </w:t>
      </w:r>
      <w:proofErr w:type="gramStart"/>
      <w:r w:rsidRPr="009868B0">
        <w:rPr>
          <w:rFonts w:ascii="Arial" w:hAnsi="Arial" w:cs="Arial"/>
          <w:sz w:val="24"/>
          <w:szCs w:val="24"/>
        </w:rPr>
        <w:t>concerned, unless</w:t>
      </w:r>
      <w:proofErr w:type="gramEnd"/>
      <w:r w:rsidRPr="009868B0">
        <w:rPr>
          <w:rFonts w:ascii="Arial" w:hAnsi="Arial" w:cs="Arial"/>
          <w:sz w:val="24"/>
          <w:szCs w:val="24"/>
        </w:rPr>
        <w:t xml:space="preserve"> the information is necessary for the protection of children or is required by law.</w:t>
      </w:r>
    </w:p>
    <w:p w14:paraId="37C7E29B" w14:textId="0B5D98BF" w:rsidR="009868B0" w:rsidRPr="009868B0" w:rsidRDefault="009868B0" w:rsidP="009868B0">
      <w:pPr>
        <w:pStyle w:val="ListParagraph"/>
        <w:ind w:left="567"/>
        <w:rPr>
          <w:rFonts w:ascii="Arial Narrow" w:hAnsi="Arial Narrow" w:cs="Arial"/>
          <w:sz w:val="24"/>
          <w:szCs w:val="24"/>
        </w:rPr>
      </w:pPr>
    </w:p>
    <w:p w14:paraId="4A5A45E3" w14:textId="04E78D76" w:rsidR="009868B0" w:rsidRDefault="009868B0" w:rsidP="009868B0">
      <w:pPr>
        <w:rPr>
          <w:rFonts w:ascii="Arial Narrow" w:hAnsi="Arial Narrow" w:cs="Arial"/>
          <w:b/>
          <w:bCs/>
          <w:sz w:val="32"/>
          <w:szCs w:val="32"/>
        </w:rPr>
      </w:pPr>
      <w:r>
        <w:rPr>
          <w:rFonts w:ascii="Arial Narrow" w:hAnsi="Arial Narrow" w:cs="Arial"/>
          <w:b/>
          <w:bCs/>
          <w:sz w:val="32"/>
          <w:szCs w:val="32"/>
        </w:rPr>
        <w:t>Training</w:t>
      </w:r>
    </w:p>
    <w:p w14:paraId="37B1F7D1" w14:textId="648BABB4" w:rsidR="009868B0" w:rsidRDefault="009868B0" w:rsidP="009868B0">
      <w:pPr>
        <w:pStyle w:val="ListParagraph"/>
        <w:numPr>
          <w:ilvl w:val="0"/>
          <w:numId w:val="1"/>
        </w:numPr>
        <w:rPr>
          <w:rFonts w:ascii="Arial" w:hAnsi="Arial" w:cs="Arial"/>
          <w:sz w:val="24"/>
          <w:szCs w:val="24"/>
        </w:rPr>
      </w:pPr>
      <w:r w:rsidRPr="009868B0">
        <w:rPr>
          <w:rFonts w:ascii="Arial" w:hAnsi="Arial" w:cs="Arial"/>
          <w:sz w:val="24"/>
          <w:szCs w:val="24"/>
        </w:rPr>
        <w:t>The Councils and The Service Provider will provide appropriate training, guidance and support to staff dealing with domestic abuse cases. Awareness of issues around equality and diversity are mandatory for staff.</w:t>
      </w:r>
    </w:p>
    <w:p w14:paraId="5D46F79F" w14:textId="77777777" w:rsidR="009868B0" w:rsidRPr="009868B0" w:rsidRDefault="009868B0" w:rsidP="009868B0">
      <w:pPr>
        <w:pStyle w:val="ListParagraph"/>
        <w:ind w:left="567"/>
        <w:rPr>
          <w:rFonts w:ascii="Arial" w:hAnsi="Arial" w:cs="Arial"/>
          <w:sz w:val="24"/>
          <w:szCs w:val="24"/>
        </w:rPr>
      </w:pPr>
    </w:p>
    <w:p w14:paraId="422A9AE5" w14:textId="5EDEF4F2" w:rsidR="009868B0" w:rsidRDefault="009868B0" w:rsidP="009868B0">
      <w:pPr>
        <w:pStyle w:val="ListParagraph"/>
        <w:numPr>
          <w:ilvl w:val="0"/>
          <w:numId w:val="1"/>
        </w:numPr>
        <w:rPr>
          <w:rFonts w:ascii="Arial" w:hAnsi="Arial" w:cs="Arial"/>
          <w:sz w:val="24"/>
          <w:szCs w:val="24"/>
        </w:rPr>
      </w:pPr>
      <w:r w:rsidRPr="009868B0">
        <w:rPr>
          <w:rFonts w:ascii="Arial" w:hAnsi="Arial" w:cs="Arial"/>
          <w:sz w:val="24"/>
          <w:szCs w:val="24"/>
        </w:rPr>
        <w:t>The Service Provider will further train contractors to look out for tell-tale signs of domestic abuse (</w:t>
      </w:r>
      <w:r w:rsidR="00BF10C1" w:rsidRPr="009868B0">
        <w:rPr>
          <w:rFonts w:ascii="Arial" w:hAnsi="Arial" w:cs="Arial"/>
          <w:sz w:val="24"/>
          <w:szCs w:val="24"/>
        </w:rPr>
        <w:t>e.g.,</w:t>
      </w:r>
      <w:r w:rsidRPr="009868B0">
        <w:rPr>
          <w:rFonts w:ascii="Arial" w:hAnsi="Arial" w:cs="Arial"/>
          <w:sz w:val="24"/>
          <w:szCs w:val="24"/>
        </w:rPr>
        <w:t xml:space="preserve"> broken bathroom door locks) and to notify The Service Provider. The Service Provider will incorporate triggers into Customer Service processes to ensure that employees dealing directly with Housing Management </w:t>
      </w:r>
      <w:proofErr w:type="gramStart"/>
      <w:r w:rsidRPr="009868B0">
        <w:rPr>
          <w:rFonts w:ascii="Arial" w:hAnsi="Arial" w:cs="Arial"/>
          <w:sz w:val="24"/>
          <w:szCs w:val="24"/>
        </w:rPr>
        <w:t>are notified</w:t>
      </w:r>
      <w:proofErr w:type="gramEnd"/>
      <w:r w:rsidRPr="009868B0">
        <w:rPr>
          <w:rFonts w:ascii="Arial" w:hAnsi="Arial" w:cs="Arial"/>
          <w:sz w:val="24"/>
          <w:szCs w:val="24"/>
        </w:rPr>
        <w:t xml:space="preserve"> when suspicion of abuse arises from </w:t>
      </w:r>
      <w:r w:rsidR="00BF10C1" w:rsidRPr="009868B0">
        <w:rPr>
          <w:rFonts w:ascii="Arial" w:hAnsi="Arial" w:cs="Arial"/>
          <w:sz w:val="24"/>
          <w:szCs w:val="24"/>
        </w:rPr>
        <w:t>repairs</w:t>
      </w:r>
      <w:r w:rsidRPr="009868B0">
        <w:rPr>
          <w:rFonts w:ascii="Arial" w:hAnsi="Arial" w:cs="Arial"/>
          <w:sz w:val="24"/>
          <w:szCs w:val="24"/>
        </w:rPr>
        <w:t xml:space="preserve"> visit or noise complaints.</w:t>
      </w:r>
    </w:p>
    <w:p w14:paraId="696FB290" w14:textId="77777777" w:rsidR="00BF10C1" w:rsidRPr="00BF10C1" w:rsidRDefault="00BF10C1" w:rsidP="00BF10C1">
      <w:pPr>
        <w:pStyle w:val="ListParagraph"/>
        <w:rPr>
          <w:rFonts w:ascii="Arial" w:hAnsi="Arial" w:cs="Arial"/>
          <w:sz w:val="24"/>
          <w:szCs w:val="24"/>
        </w:rPr>
      </w:pPr>
    </w:p>
    <w:p w14:paraId="2A67C14F" w14:textId="77777777" w:rsidR="00BF10C1" w:rsidRPr="009868B0" w:rsidRDefault="00BF10C1" w:rsidP="00BF10C1">
      <w:pPr>
        <w:pStyle w:val="ListParagraph"/>
        <w:ind w:left="567"/>
        <w:rPr>
          <w:rFonts w:ascii="Arial" w:hAnsi="Arial" w:cs="Arial"/>
          <w:sz w:val="24"/>
          <w:szCs w:val="24"/>
        </w:rPr>
      </w:pPr>
    </w:p>
    <w:p w14:paraId="4517E64E" w14:textId="069689CC" w:rsidR="009868B0" w:rsidRDefault="009868B0" w:rsidP="009868B0">
      <w:pPr>
        <w:rPr>
          <w:rFonts w:ascii="Arial Narrow" w:hAnsi="Arial Narrow" w:cs="Arial"/>
          <w:b/>
          <w:bCs/>
          <w:sz w:val="32"/>
          <w:szCs w:val="32"/>
        </w:rPr>
      </w:pPr>
      <w:r>
        <w:rPr>
          <w:rFonts w:ascii="Arial Narrow" w:hAnsi="Arial Narrow" w:cs="Arial"/>
          <w:b/>
          <w:bCs/>
          <w:sz w:val="32"/>
          <w:szCs w:val="32"/>
        </w:rPr>
        <w:t>Equality and Diversity</w:t>
      </w:r>
    </w:p>
    <w:p w14:paraId="58311453" w14:textId="5D10502A" w:rsidR="009868B0" w:rsidRPr="00BF10C1" w:rsidRDefault="009868B0" w:rsidP="009868B0">
      <w:pPr>
        <w:pStyle w:val="ListParagraph"/>
        <w:numPr>
          <w:ilvl w:val="0"/>
          <w:numId w:val="1"/>
        </w:numPr>
        <w:rPr>
          <w:rFonts w:ascii="Arial Narrow" w:hAnsi="Arial Narrow" w:cs="Arial"/>
          <w:b/>
          <w:bCs/>
          <w:sz w:val="24"/>
          <w:szCs w:val="24"/>
        </w:rPr>
      </w:pPr>
      <w:r w:rsidRPr="009868B0">
        <w:rPr>
          <w:rFonts w:ascii="Arial" w:eastAsia="Arial" w:hAnsi="Arial" w:cs="Arial"/>
          <w:sz w:val="24"/>
          <w:szCs w:val="24"/>
          <w:lang w:eastAsia="en-GB" w:bidi="en-GB"/>
        </w:rPr>
        <w:t xml:space="preserve">The Service Provider will ensure that the service addresses individual needs and apply the policy consistently and fairly. Not all groups are always equally well </w:t>
      </w:r>
      <w:r w:rsidR="00BF10C1" w:rsidRPr="009868B0">
        <w:rPr>
          <w:rFonts w:ascii="Arial" w:eastAsia="Arial" w:hAnsi="Arial" w:cs="Arial"/>
          <w:sz w:val="24"/>
          <w:szCs w:val="24"/>
          <w:lang w:eastAsia="en-GB" w:bidi="en-GB"/>
        </w:rPr>
        <w:t>supported,</w:t>
      </w:r>
      <w:r w:rsidRPr="009868B0">
        <w:rPr>
          <w:rFonts w:ascii="Arial" w:eastAsia="Arial" w:hAnsi="Arial" w:cs="Arial"/>
          <w:sz w:val="24"/>
          <w:szCs w:val="24"/>
          <w:lang w:eastAsia="en-GB" w:bidi="en-GB"/>
        </w:rPr>
        <w:t xml:space="preserve"> and attention needs to be paid to the needs of groups such as people with mental health problems and learning disabilities, migrant </w:t>
      </w:r>
      <w:proofErr w:type="gramStart"/>
      <w:r w:rsidRPr="009868B0">
        <w:rPr>
          <w:rFonts w:ascii="Arial" w:eastAsia="Arial" w:hAnsi="Arial" w:cs="Arial"/>
          <w:sz w:val="24"/>
          <w:szCs w:val="24"/>
          <w:lang w:eastAsia="en-GB" w:bidi="en-GB"/>
        </w:rPr>
        <w:t>groups</w:t>
      </w:r>
      <w:proofErr w:type="gramEnd"/>
      <w:r w:rsidRPr="009868B0">
        <w:rPr>
          <w:rFonts w:ascii="Arial" w:eastAsia="Arial" w:hAnsi="Arial" w:cs="Arial"/>
          <w:sz w:val="24"/>
          <w:szCs w:val="24"/>
          <w:lang w:eastAsia="en-GB" w:bidi="en-GB"/>
        </w:rPr>
        <w:t xml:space="preserve"> and ex-offenders</w:t>
      </w:r>
      <w:r>
        <w:rPr>
          <w:rFonts w:ascii="Arial" w:eastAsia="Arial" w:hAnsi="Arial" w:cs="Arial"/>
          <w:sz w:val="24"/>
          <w:szCs w:val="24"/>
          <w:lang w:eastAsia="en-GB" w:bidi="en-GB"/>
        </w:rPr>
        <w:t>.</w:t>
      </w:r>
    </w:p>
    <w:p w14:paraId="55E03BB1" w14:textId="0AFB9548" w:rsidR="00BF10C1" w:rsidRDefault="00BF10C1" w:rsidP="00BF10C1">
      <w:pPr>
        <w:rPr>
          <w:rFonts w:ascii="Arial Narrow" w:hAnsi="Arial Narrow" w:cs="Arial"/>
          <w:b/>
          <w:bCs/>
          <w:sz w:val="24"/>
          <w:szCs w:val="24"/>
        </w:rPr>
      </w:pPr>
    </w:p>
    <w:p w14:paraId="367032DD" w14:textId="77777777" w:rsidR="00BF10C1" w:rsidRPr="00BF10C1" w:rsidRDefault="00BF10C1" w:rsidP="00BF10C1">
      <w:pPr>
        <w:rPr>
          <w:rFonts w:ascii="Arial Narrow" w:hAnsi="Arial Narrow" w:cs="Arial"/>
          <w:b/>
          <w:bCs/>
          <w:sz w:val="24"/>
          <w:szCs w:val="24"/>
        </w:rPr>
      </w:pPr>
    </w:p>
    <w:p w14:paraId="7765E42E" w14:textId="3BD1B236" w:rsidR="009868B0" w:rsidRDefault="009868B0" w:rsidP="009868B0">
      <w:pPr>
        <w:rPr>
          <w:rFonts w:ascii="Arial Narrow" w:hAnsi="Arial Narrow" w:cs="Arial"/>
          <w:b/>
          <w:bCs/>
          <w:sz w:val="32"/>
          <w:szCs w:val="32"/>
        </w:rPr>
      </w:pPr>
      <w:r>
        <w:rPr>
          <w:rFonts w:ascii="Arial Narrow" w:hAnsi="Arial Narrow" w:cs="Arial"/>
          <w:b/>
          <w:bCs/>
          <w:sz w:val="32"/>
          <w:szCs w:val="32"/>
        </w:rPr>
        <w:t xml:space="preserve">Monitoring and Responsibility </w:t>
      </w:r>
    </w:p>
    <w:p w14:paraId="71687A0B" w14:textId="4FC47DAE" w:rsidR="009868B0" w:rsidRPr="00635B1E" w:rsidRDefault="009868B0" w:rsidP="009868B0">
      <w:pPr>
        <w:pStyle w:val="BodyText"/>
        <w:numPr>
          <w:ilvl w:val="0"/>
          <w:numId w:val="1"/>
        </w:numPr>
        <w:spacing w:before="41" w:line="276" w:lineRule="auto"/>
        <w:ind w:right="671"/>
        <w:jc w:val="both"/>
      </w:pPr>
      <w:r w:rsidRPr="00635B1E">
        <w:t xml:space="preserve">All reports of domestic abuse will </w:t>
      </w:r>
      <w:proofErr w:type="gramStart"/>
      <w:r w:rsidRPr="00635B1E">
        <w:t>be recorded</w:t>
      </w:r>
      <w:proofErr w:type="gramEnd"/>
      <w:r w:rsidRPr="00635B1E">
        <w:t xml:space="preserve">. </w:t>
      </w:r>
      <w:r>
        <w:rPr>
          <w:spacing w:val="3"/>
        </w:rPr>
        <w:t>The Service Provider</w:t>
      </w:r>
      <w:r w:rsidRPr="00635B1E">
        <w:rPr>
          <w:spacing w:val="3"/>
        </w:rPr>
        <w:t xml:space="preserve"> </w:t>
      </w:r>
      <w:r w:rsidRPr="00635B1E">
        <w:t xml:space="preserve">will benchmark against other associations and provide performance information against service standards </w:t>
      </w:r>
      <w:r>
        <w:t>monthly to the Councils</w:t>
      </w:r>
      <w:proofErr w:type="gramStart"/>
      <w:r>
        <w:t xml:space="preserve">. </w:t>
      </w:r>
      <w:r w:rsidRPr="00635B1E">
        <w:t xml:space="preserve"> </w:t>
      </w:r>
      <w:proofErr w:type="gramEnd"/>
      <w:r w:rsidRPr="00635B1E">
        <w:t xml:space="preserve">The </w:t>
      </w:r>
      <w:r>
        <w:t>Head of Service for The Councils is re</w:t>
      </w:r>
      <w:r w:rsidRPr="00635B1E">
        <w:t>sponsible for the effective implementation of this</w:t>
      </w:r>
      <w:r w:rsidRPr="00635B1E">
        <w:rPr>
          <w:spacing w:val="-13"/>
        </w:rPr>
        <w:t xml:space="preserve"> </w:t>
      </w:r>
      <w:r w:rsidRPr="00635B1E">
        <w:t>policy.</w:t>
      </w:r>
    </w:p>
    <w:p w14:paraId="76AE82CD" w14:textId="77777777" w:rsidR="009868B0" w:rsidRPr="009868B0" w:rsidRDefault="009868B0" w:rsidP="009868B0">
      <w:pPr>
        <w:rPr>
          <w:rFonts w:ascii="Arial Narrow" w:hAnsi="Arial Narrow" w:cs="Arial"/>
          <w:b/>
          <w:bCs/>
          <w:sz w:val="32"/>
          <w:szCs w:val="32"/>
        </w:rPr>
      </w:pPr>
    </w:p>
    <w:p w14:paraId="696672D3" w14:textId="77777777" w:rsidR="005532EB" w:rsidRDefault="005532EB" w:rsidP="005532EB">
      <w:pPr>
        <w:rPr>
          <w:rFonts w:ascii="Arial" w:hAnsi="Arial" w:cs="Arial"/>
          <w:sz w:val="24"/>
          <w:szCs w:val="24"/>
        </w:rPr>
      </w:pPr>
    </w:p>
    <w:p w14:paraId="1750A688" w14:textId="77777777" w:rsidR="005702FD" w:rsidRPr="0004502B" w:rsidRDefault="005702FD" w:rsidP="005702FD">
      <w:pPr>
        <w:rPr>
          <w:rFonts w:ascii="Arial" w:hAnsi="Arial" w:cs="Arial"/>
          <w:sz w:val="24"/>
          <w:szCs w:val="24"/>
        </w:rPr>
      </w:pPr>
    </w:p>
    <w:sectPr w:rsidR="005702FD" w:rsidRPr="0004502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79A4" w14:textId="77777777" w:rsidR="005702FD" w:rsidRDefault="005702FD" w:rsidP="005702FD">
      <w:pPr>
        <w:spacing w:after="0" w:line="240" w:lineRule="auto"/>
      </w:pPr>
      <w:r>
        <w:separator/>
      </w:r>
    </w:p>
  </w:endnote>
  <w:endnote w:type="continuationSeparator" w:id="0">
    <w:p w14:paraId="0EBDE5CB" w14:textId="77777777" w:rsidR="005702FD" w:rsidRDefault="005702FD" w:rsidP="005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174183"/>
      <w:docPartObj>
        <w:docPartGallery w:val="Page Numbers (Bottom of Page)"/>
        <w:docPartUnique/>
      </w:docPartObj>
    </w:sdtPr>
    <w:sdtEndPr>
      <w:rPr>
        <w:noProof/>
      </w:rPr>
    </w:sdtEndPr>
    <w:sdtContent>
      <w:p w14:paraId="17B866A1" w14:textId="4F224E10" w:rsidR="005702FD" w:rsidRDefault="005702FD">
        <w:pPr>
          <w:pStyle w:val="Footer"/>
          <w:jc w:val="center"/>
        </w:pPr>
        <w:r w:rsidRPr="005702FD">
          <w:rPr>
            <w:rFonts w:ascii="Arial" w:hAnsi="Arial" w:cs="Arial"/>
          </w:rPr>
          <w:fldChar w:fldCharType="begin"/>
        </w:r>
        <w:r w:rsidRPr="005702FD">
          <w:rPr>
            <w:rFonts w:ascii="Arial" w:hAnsi="Arial" w:cs="Arial"/>
          </w:rPr>
          <w:instrText xml:space="preserve"> PAGE   \* MERGEFORMAT </w:instrText>
        </w:r>
        <w:r w:rsidRPr="005702FD">
          <w:rPr>
            <w:rFonts w:ascii="Arial" w:hAnsi="Arial" w:cs="Arial"/>
          </w:rPr>
          <w:fldChar w:fldCharType="separate"/>
        </w:r>
        <w:r w:rsidRPr="005702FD">
          <w:rPr>
            <w:rFonts w:ascii="Arial" w:hAnsi="Arial" w:cs="Arial"/>
            <w:noProof/>
          </w:rPr>
          <w:t>2</w:t>
        </w:r>
        <w:r w:rsidRPr="005702FD">
          <w:rPr>
            <w:rFonts w:ascii="Arial" w:hAnsi="Arial" w:cs="Arial"/>
            <w:noProof/>
          </w:rPr>
          <w:fldChar w:fldCharType="end"/>
        </w:r>
      </w:p>
    </w:sdtContent>
  </w:sdt>
  <w:p w14:paraId="5AE92D65" w14:textId="77777777" w:rsidR="005702FD" w:rsidRDefault="005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CF15" w14:textId="77777777" w:rsidR="005702FD" w:rsidRDefault="005702FD" w:rsidP="005702FD">
      <w:pPr>
        <w:spacing w:after="0" w:line="240" w:lineRule="auto"/>
      </w:pPr>
      <w:r>
        <w:separator/>
      </w:r>
    </w:p>
  </w:footnote>
  <w:footnote w:type="continuationSeparator" w:id="0">
    <w:p w14:paraId="00414814" w14:textId="77777777" w:rsidR="005702FD" w:rsidRDefault="005702FD" w:rsidP="005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B0C" w14:textId="1CF99032" w:rsidR="005702FD" w:rsidRDefault="005702FD">
    <w:pPr>
      <w:pStyle w:val="Header"/>
    </w:pPr>
    <w:r>
      <w:t>Version:</w:t>
    </w:r>
    <w:proofErr w:type="gramStart"/>
    <w:r>
      <w:t>1</w:t>
    </w:r>
    <w:proofErr w:type="gramEnd"/>
  </w:p>
  <w:p w14:paraId="2D1D86A9" w14:textId="03877B6B" w:rsidR="005702FD" w:rsidRDefault="005702FD">
    <w:pPr>
      <w:pStyle w:val="Header"/>
    </w:pPr>
    <w: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0C"/>
    <w:multiLevelType w:val="hybridMultilevel"/>
    <w:tmpl w:val="A2760DF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3EBD"/>
    <w:multiLevelType w:val="hybridMultilevel"/>
    <w:tmpl w:val="58D67B1C"/>
    <w:lvl w:ilvl="0" w:tplc="C5BE8AAA">
      <w:numFmt w:val="bullet"/>
      <w:lvlText w:val="•"/>
      <w:lvlJc w:val="left"/>
      <w:pPr>
        <w:ind w:left="454"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039069B"/>
    <w:multiLevelType w:val="hybridMultilevel"/>
    <w:tmpl w:val="E0ACB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D0E15"/>
    <w:multiLevelType w:val="hybridMultilevel"/>
    <w:tmpl w:val="E65AA2D4"/>
    <w:lvl w:ilvl="0" w:tplc="C5BE8AAA">
      <w:numFmt w:val="bullet"/>
      <w:lvlText w:val="•"/>
      <w:lvlJc w:val="left"/>
      <w:pPr>
        <w:ind w:left="794" w:hanging="454"/>
      </w:pPr>
      <w:rPr>
        <w:rFonts w:ascii="Arial" w:eastAsia="Arial" w:hAnsi="Arial" w:hint="default"/>
        <w:color w:val="auto"/>
        <w:spacing w:val="-4"/>
        <w:w w:val="99"/>
        <w:sz w:val="24"/>
        <w:szCs w:val="24"/>
        <w:lang w:val="en-GB" w:eastAsia="en-GB" w:bidi="en-GB"/>
      </w:rPr>
    </w:lvl>
    <w:lvl w:ilvl="1" w:tplc="8304B2CA">
      <w:numFmt w:val="bullet"/>
      <w:lvlText w:val="•"/>
      <w:lvlJc w:val="left"/>
      <w:pPr>
        <w:ind w:left="1613" w:hanging="152"/>
      </w:pPr>
      <w:rPr>
        <w:rFonts w:hint="default"/>
        <w:lang w:val="en-GB" w:eastAsia="en-GB" w:bidi="en-GB"/>
      </w:rPr>
    </w:lvl>
    <w:lvl w:ilvl="2" w:tplc="5CB043EA">
      <w:numFmt w:val="bullet"/>
      <w:lvlText w:val="•"/>
      <w:lvlJc w:val="left"/>
      <w:pPr>
        <w:ind w:left="2652" w:hanging="152"/>
      </w:pPr>
      <w:rPr>
        <w:rFonts w:hint="default"/>
        <w:lang w:val="en-GB" w:eastAsia="en-GB" w:bidi="en-GB"/>
      </w:rPr>
    </w:lvl>
    <w:lvl w:ilvl="3" w:tplc="CDE69586">
      <w:numFmt w:val="bullet"/>
      <w:lvlText w:val="•"/>
      <w:lvlJc w:val="left"/>
      <w:pPr>
        <w:ind w:left="3690" w:hanging="152"/>
      </w:pPr>
      <w:rPr>
        <w:rFonts w:hint="default"/>
        <w:lang w:val="en-GB" w:eastAsia="en-GB" w:bidi="en-GB"/>
      </w:rPr>
    </w:lvl>
    <w:lvl w:ilvl="4" w:tplc="D1D8CBC6">
      <w:numFmt w:val="bullet"/>
      <w:lvlText w:val="•"/>
      <w:lvlJc w:val="left"/>
      <w:pPr>
        <w:ind w:left="4729" w:hanging="152"/>
      </w:pPr>
      <w:rPr>
        <w:rFonts w:hint="default"/>
        <w:lang w:val="en-GB" w:eastAsia="en-GB" w:bidi="en-GB"/>
      </w:rPr>
    </w:lvl>
    <w:lvl w:ilvl="5" w:tplc="0DA4B5C6">
      <w:numFmt w:val="bullet"/>
      <w:lvlText w:val="•"/>
      <w:lvlJc w:val="left"/>
      <w:pPr>
        <w:ind w:left="5768" w:hanging="152"/>
      </w:pPr>
      <w:rPr>
        <w:rFonts w:hint="default"/>
        <w:lang w:val="en-GB" w:eastAsia="en-GB" w:bidi="en-GB"/>
      </w:rPr>
    </w:lvl>
    <w:lvl w:ilvl="6" w:tplc="06E24A6E">
      <w:numFmt w:val="bullet"/>
      <w:lvlText w:val="•"/>
      <w:lvlJc w:val="left"/>
      <w:pPr>
        <w:ind w:left="6806" w:hanging="152"/>
      </w:pPr>
      <w:rPr>
        <w:rFonts w:hint="default"/>
        <w:lang w:val="en-GB" w:eastAsia="en-GB" w:bidi="en-GB"/>
      </w:rPr>
    </w:lvl>
    <w:lvl w:ilvl="7" w:tplc="D5C69C22">
      <w:numFmt w:val="bullet"/>
      <w:lvlText w:val="•"/>
      <w:lvlJc w:val="left"/>
      <w:pPr>
        <w:ind w:left="7845" w:hanging="152"/>
      </w:pPr>
      <w:rPr>
        <w:rFonts w:hint="default"/>
        <w:lang w:val="en-GB" w:eastAsia="en-GB" w:bidi="en-GB"/>
      </w:rPr>
    </w:lvl>
    <w:lvl w:ilvl="8" w:tplc="64D80E68">
      <w:numFmt w:val="bullet"/>
      <w:lvlText w:val="•"/>
      <w:lvlJc w:val="left"/>
      <w:pPr>
        <w:ind w:left="8884" w:hanging="152"/>
      </w:pPr>
      <w:rPr>
        <w:rFonts w:hint="default"/>
        <w:lang w:val="en-GB" w:eastAsia="en-GB" w:bidi="en-GB"/>
      </w:rPr>
    </w:lvl>
  </w:abstractNum>
  <w:abstractNum w:abstractNumId="4" w15:restartNumberingAfterBreak="0">
    <w:nsid w:val="1B6D6767"/>
    <w:multiLevelType w:val="hybridMultilevel"/>
    <w:tmpl w:val="376C7858"/>
    <w:lvl w:ilvl="0" w:tplc="C5BE8AAA">
      <w:numFmt w:val="bullet"/>
      <w:lvlText w:val="•"/>
      <w:lvlJc w:val="left"/>
      <w:pPr>
        <w:ind w:left="906"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5" w15:restartNumberingAfterBreak="0">
    <w:nsid w:val="232D40DF"/>
    <w:multiLevelType w:val="hybridMultilevel"/>
    <w:tmpl w:val="F8C8BD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C72E61"/>
    <w:multiLevelType w:val="hybridMultilevel"/>
    <w:tmpl w:val="4B32547C"/>
    <w:lvl w:ilvl="0" w:tplc="B4FA9060">
      <w:start w:val="1"/>
      <w:numFmt w:val="decimal"/>
      <w:lvlText w:val="%1."/>
      <w:lvlJc w:val="left"/>
      <w:pPr>
        <w:ind w:left="567" w:hanging="454"/>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77646"/>
    <w:multiLevelType w:val="hybridMultilevel"/>
    <w:tmpl w:val="6A2691A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76F72166"/>
    <w:multiLevelType w:val="hybridMultilevel"/>
    <w:tmpl w:val="F4B4598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8661036">
    <w:abstractNumId w:val="6"/>
  </w:num>
  <w:num w:numId="2" w16cid:durableId="742029929">
    <w:abstractNumId w:val="3"/>
  </w:num>
  <w:num w:numId="3" w16cid:durableId="1593316466">
    <w:abstractNumId w:val="4"/>
  </w:num>
  <w:num w:numId="4" w16cid:durableId="476144756">
    <w:abstractNumId w:val="2"/>
  </w:num>
  <w:num w:numId="5" w16cid:durableId="1395662799">
    <w:abstractNumId w:val="1"/>
  </w:num>
  <w:num w:numId="6" w16cid:durableId="67845954">
    <w:abstractNumId w:val="0"/>
  </w:num>
  <w:num w:numId="7" w16cid:durableId="1050500136">
    <w:abstractNumId w:val="5"/>
  </w:num>
  <w:num w:numId="8" w16cid:durableId="140540962">
    <w:abstractNumId w:val="8"/>
  </w:num>
  <w:num w:numId="9" w16cid:durableId="1396010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D"/>
    <w:rsid w:val="0004502B"/>
    <w:rsid w:val="00320F5B"/>
    <w:rsid w:val="004C25AC"/>
    <w:rsid w:val="005532EB"/>
    <w:rsid w:val="005702FD"/>
    <w:rsid w:val="0082106D"/>
    <w:rsid w:val="00904329"/>
    <w:rsid w:val="009868B0"/>
    <w:rsid w:val="00A42AA3"/>
    <w:rsid w:val="00A61F8D"/>
    <w:rsid w:val="00BF1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4071"/>
  <w15:chartTrackingRefBased/>
  <w15:docId w15:val="{9F0732A8-EBE4-45CC-B4C7-90B1C14B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02FD"/>
    <w:pPr>
      <w:spacing w:line="240" w:lineRule="exact"/>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57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2FD"/>
  </w:style>
  <w:style w:type="paragraph" w:styleId="Footer">
    <w:name w:val="footer"/>
    <w:basedOn w:val="Normal"/>
    <w:link w:val="FooterChar"/>
    <w:uiPriority w:val="99"/>
    <w:unhideWhenUsed/>
    <w:rsid w:val="0057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2FD"/>
  </w:style>
  <w:style w:type="character" w:styleId="CommentReference">
    <w:name w:val="annotation reference"/>
    <w:basedOn w:val="DefaultParagraphFont"/>
    <w:uiPriority w:val="99"/>
    <w:semiHidden/>
    <w:unhideWhenUsed/>
    <w:rsid w:val="005702FD"/>
    <w:rPr>
      <w:sz w:val="16"/>
      <w:szCs w:val="16"/>
    </w:rPr>
  </w:style>
  <w:style w:type="paragraph" w:styleId="CommentText">
    <w:name w:val="annotation text"/>
    <w:basedOn w:val="Normal"/>
    <w:link w:val="CommentTextChar"/>
    <w:uiPriority w:val="99"/>
    <w:unhideWhenUsed/>
    <w:rsid w:val="005702FD"/>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CommentTextChar">
    <w:name w:val="Comment Text Char"/>
    <w:basedOn w:val="DefaultParagraphFont"/>
    <w:link w:val="CommentText"/>
    <w:uiPriority w:val="99"/>
    <w:rsid w:val="005702FD"/>
    <w:rPr>
      <w:rFonts w:ascii="Arial" w:eastAsia="Arial" w:hAnsi="Arial" w:cs="Arial"/>
      <w:sz w:val="20"/>
      <w:szCs w:val="20"/>
      <w:lang w:eastAsia="en-GB" w:bidi="en-GB"/>
    </w:rPr>
  </w:style>
  <w:style w:type="paragraph" w:styleId="ListParagraph">
    <w:name w:val="List Paragraph"/>
    <w:basedOn w:val="Normal"/>
    <w:uiPriority w:val="1"/>
    <w:qFormat/>
    <w:rsid w:val="005702FD"/>
    <w:pPr>
      <w:ind w:left="720"/>
      <w:contextualSpacing/>
    </w:pPr>
  </w:style>
  <w:style w:type="paragraph" w:styleId="BodyText">
    <w:name w:val="Body Text"/>
    <w:basedOn w:val="Normal"/>
    <w:link w:val="BodyTextChar"/>
    <w:uiPriority w:val="1"/>
    <w:qFormat/>
    <w:rsid w:val="00A42AA3"/>
    <w:pPr>
      <w:widowControl w:val="0"/>
      <w:autoSpaceDE w:val="0"/>
      <w:autoSpaceDN w:val="0"/>
      <w:spacing w:after="0" w:line="240" w:lineRule="auto"/>
      <w:ind w:left="112"/>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A42AA3"/>
    <w:rPr>
      <w:rFonts w:ascii="Arial" w:eastAsia="Arial" w:hAnsi="Arial" w:cs="Arial"/>
      <w:sz w:val="24"/>
      <w:szCs w:val="24"/>
      <w:lang w:eastAsia="en-GB" w:bidi="en-GB"/>
    </w:rPr>
  </w:style>
  <w:style w:type="character" w:styleId="Hyperlink">
    <w:name w:val="Hyperlink"/>
    <w:basedOn w:val="DefaultParagraphFont"/>
    <w:uiPriority w:val="99"/>
    <w:unhideWhenUsed/>
    <w:rsid w:val="0004502B"/>
    <w:rPr>
      <w:color w:val="0563C1" w:themeColor="hyperlink"/>
      <w:u w:val="single"/>
    </w:rPr>
  </w:style>
  <w:style w:type="character" w:styleId="UnresolvedMention">
    <w:name w:val="Unresolved Mention"/>
    <w:basedOn w:val="DefaultParagraphFont"/>
    <w:uiPriority w:val="99"/>
    <w:semiHidden/>
    <w:unhideWhenUsed/>
    <w:rsid w:val="0004502B"/>
    <w:rPr>
      <w:color w:val="605E5C"/>
      <w:shd w:val="clear" w:color="auto" w:fill="E1DFDD"/>
    </w:rPr>
  </w:style>
  <w:style w:type="character" w:customStyle="1" w:styleId="Heading1Char">
    <w:name w:val="Heading 1 Char"/>
    <w:basedOn w:val="DefaultParagraphFont"/>
    <w:link w:val="Heading1"/>
    <w:uiPriority w:val="9"/>
    <w:rsid w:val="00320F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F5B"/>
    <w:pPr>
      <w:outlineLvl w:val="9"/>
    </w:pPr>
    <w:rPr>
      <w:lang w:val="en-US"/>
    </w:rPr>
  </w:style>
  <w:style w:type="paragraph" w:styleId="TOC2">
    <w:name w:val="toc 2"/>
    <w:basedOn w:val="Normal"/>
    <w:next w:val="Normal"/>
    <w:autoRedefine/>
    <w:uiPriority w:val="39"/>
    <w:unhideWhenUsed/>
    <w:rsid w:val="00320F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A15F5-B13D-44B7-8F99-A9CC1D7B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3</cp:revision>
  <dcterms:created xsi:type="dcterms:W3CDTF">2023-10-18T17:11:00Z</dcterms:created>
  <dcterms:modified xsi:type="dcterms:W3CDTF">2023-10-18T18:27:00Z</dcterms:modified>
</cp:coreProperties>
</file>