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F8763" w14:textId="4C003549" w:rsidR="00904329" w:rsidRDefault="005702FD" w:rsidP="005702FD">
      <w:pPr>
        <w:jc w:val="center"/>
      </w:pPr>
      <w:r>
        <w:rPr>
          <w:noProof/>
        </w:rPr>
        <w:drawing>
          <wp:inline distT="0" distB="0" distL="0" distR="0" wp14:anchorId="4DEDD4B8" wp14:editId="5D13646B">
            <wp:extent cx="5811675" cy="933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0798" cy="954189"/>
                    </a:xfrm>
                    <a:prstGeom prst="rect">
                      <a:avLst/>
                    </a:prstGeom>
                  </pic:spPr>
                </pic:pic>
              </a:graphicData>
            </a:graphic>
          </wp:inline>
        </w:drawing>
      </w:r>
    </w:p>
    <w:p w14:paraId="3F09183F" w14:textId="5AF403D9" w:rsidR="005702FD" w:rsidRDefault="005702FD" w:rsidP="005702FD">
      <w:pPr>
        <w:jc w:val="center"/>
      </w:pPr>
    </w:p>
    <w:p w14:paraId="5E44894D" w14:textId="06543747" w:rsidR="005702FD" w:rsidRDefault="005702FD" w:rsidP="005702FD">
      <w:pPr>
        <w:jc w:val="center"/>
      </w:pPr>
    </w:p>
    <w:p w14:paraId="67D94C46" w14:textId="164FFD16" w:rsidR="005702FD" w:rsidRDefault="005702FD" w:rsidP="005702FD">
      <w:pPr>
        <w:jc w:val="center"/>
      </w:pPr>
    </w:p>
    <w:p w14:paraId="15ACFECD" w14:textId="28B7AEBA" w:rsidR="005702FD" w:rsidRDefault="005702FD" w:rsidP="005702FD">
      <w:pPr>
        <w:jc w:val="center"/>
      </w:pPr>
    </w:p>
    <w:tbl>
      <w:tblPr>
        <w:tblW w:w="9356" w:type="dxa"/>
        <w:tblLayout w:type="fixed"/>
        <w:tblLook w:val="0000" w:firstRow="0" w:lastRow="0" w:firstColumn="0" w:lastColumn="0" w:noHBand="0" w:noVBand="0"/>
      </w:tblPr>
      <w:tblGrid>
        <w:gridCol w:w="7088"/>
        <w:gridCol w:w="2268"/>
      </w:tblGrid>
      <w:tr w:rsidR="005702FD" w:rsidRPr="005702FD" w14:paraId="543DB0CF" w14:textId="77777777" w:rsidTr="003645DF">
        <w:tc>
          <w:tcPr>
            <w:tcW w:w="7088" w:type="dxa"/>
          </w:tcPr>
          <w:p w14:paraId="1D240D54" w14:textId="77777777" w:rsidR="005702FD" w:rsidRDefault="005702FD" w:rsidP="005702FD">
            <w:pPr>
              <w:spacing w:after="360" w:line="240" w:lineRule="auto"/>
              <w:ind w:right="48"/>
              <w:rPr>
                <w:rFonts w:ascii="Arial Black" w:eastAsia="Times New Roman" w:hAnsi="Arial Black" w:cs="Arial"/>
                <w:noProof/>
                <w:sz w:val="42"/>
                <w:szCs w:val="24"/>
              </w:rPr>
            </w:pPr>
          </w:p>
          <w:p w14:paraId="296A69A0" w14:textId="77777777" w:rsidR="00690529" w:rsidRDefault="00690529" w:rsidP="00DA26ED">
            <w:pPr>
              <w:spacing w:after="360" w:line="240" w:lineRule="auto"/>
              <w:ind w:right="48"/>
              <w:rPr>
                <w:rFonts w:ascii="Arial Black" w:eastAsia="Times New Roman" w:hAnsi="Arial Black" w:cs="Arial"/>
                <w:noProof/>
                <w:sz w:val="42"/>
                <w:szCs w:val="24"/>
              </w:rPr>
            </w:pPr>
            <w:r>
              <w:rPr>
                <w:rFonts w:ascii="Arial Black" w:eastAsia="Times New Roman" w:hAnsi="Arial Black" w:cs="Arial"/>
                <w:noProof/>
                <w:sz w:val="42"/>
                <w:szCs w:val="24"/>
              </w:rPr>
              <w:t>Rechargable Repairs</w:t>
            </w:r>
          </w:p>
          <w:p w14:paraId="31040BAA" w14:textId="4D574E79" w:rsidR="005702FD" w:rsidRPr="005702FD" w:rsidRDefault="005702FD" w:rsidP="00DA26ED">
            <w:pPr>
              <w:spacing w:after="360" w:line="240" w:lineRule="auto"/>
              <w:ind w:right="48"/>
              <w:rPr>
                <w:rFonts w:ascii="Arial Black" w:eastAsia="Times New Roman" w:hAnsi="Arial Black" w:cs="Arial"/>
                <w:noProof/>
                <w:sz w:val="42"/>
                <w:szCs w:val="24"/>
              </w:rPr>
            </w:pPr>
            <w:r>
              <w:rPr>
                <w:rFonts w:ascii="Arial Black" w:eastAsia="Times New Roman" w:hAnsi="Arial Black" w:cs="Arial"/>
                <w:noProof/>
                <w:sz w:val="42"/>
                <w:szCs w:val="24"/>
              </w:rPr>
              <w:t>Policy</w:t>
            </w:r>
          </w:p>
        </w:tc>
        <w:tc>
          <w:tcPr>
            <w:tcW w:w="2268" w:type="dxa"/>
          </w:tcPr>
          <w:p w14:paraId="03404903" w14:textId="77777777" w:rsidR="005702FD" w:rsidRPr="005702FD" w:rsidRDefault="005702FD" w:rsidP="005702FD">
            <w:pPr>
              <w:spacing w:after="0" w:line="240" w:lineRule="auto"/>
              <w:ind w:right="48"/>
              <w:rPr>
                <w:rFonts w:ascii="Arial" w:eastAsia="Times New Roman" w:hAnsi="Arial" w:cs="Arial"/>
                <w:sz w:val="24"/>
                <w:szCs w:val="24"/>
              </w:rPr>
            </w:pPr>
          </w:p>
        </w:tc>
      </w:tr>
      <w:tr w:rsidR="005702FD" w:rsidRPr="005702FD" w14:paraId="483E43EC" w14:textId="77777777" w:rsidTr="003645DF">
        <w:tc>
          <w:tcPr>
            <w:tcW w:w="7088" w:type="dxa"/>
          </w:tcPr>
          <w:p w14:paraId="5DB4E24C" w14:textId="77777777" w:rsidR="005702FD" w:rsidRPr="005702FD" w:rsidRDefault="005702FD" w:rsidP="005702FD">
            <w:pPr>
              <w:spacing w:after="360" w:line="240" w:lineRule="auto"/>
              <w:ind w:right="48"/>
              <w:jc w:val="right"/>
              <w:rPr>
                <w:rFonts w:ascii="Arial Narrow" w:eastAsia="Times New Roman" w:hAnsi="Arial Narrow" w:cs="Arial"/>
                <w:b/>
                <w:caps/>
                <w:sz w:val="32"/>
                <w:szCs w:val="24"/>
              </w:rPr>
            </w:pPr>
          </w:p>
        </w:tc>
        <w:tc>
          <w:tcPr>
            <w:tcW w:w="2268" w:type="dxa"/>
          </w:tcPr>
          <w:p w14:paraId="7F5A5A11" w14:textId="77777777" w:rsidR="005702FD" w:rsidRPr="005702FD" w:rsidRDefault="005702FD" w:rsidP="005702FD">
            <w:pPr>
              <w:spacing w:after="0" w:line="240" w:lineRule="auto"/>
              <w:ind w:right="48"/>
              <w:rPr>
                <w:rFonts w:ascii="Arial" w:eastAsia="Times New Roman" w:hAnsi="Arial" w:cs="Arial"/>
                <w:sz w:val="24"/>
                <w:szCs w:val="24"/>
              </w:rPr>
            </w:pPr>
          </w:p>
        </w:tc>
      </w:tr>
    </w:tbl>
    <w:p w14:paraId="17C0976B" w14:textId="77777777" w:rsidR="005702FD" w:rsidRPr="005702FD" w:rsidRDefault="005702FD" w:rsidP="005702FD">
      <w:pPr>
        <w:spacing w:after="0" w:line="240" w:lineRule="auto"/>
        <w:ind w:right="48"/>
        <w:rPr>
          <w:rFonts w:ascii="Arial" w:eastAsia="Times New Roman" w:hAnsi="Arial" w:cs="Arial"/>
          <w:sz w:val="24"/>
          <w:szCs w:val="24"/>
        </w:rPr>
      </w:pPr>
    </w:p>
    <w:p w14:paraId="527D9FD0" w14:textId="77777777" w:rsidR="005702FD" w:rsidRPr="005702FD" w:rsidRDefault="005702FD" w:rsidP="005702FD">
      <w:pPr>
        <w:spacing w:after="0" w:line="240" w:lineRule="auto"/>
        <w:ind w:right="48"/>
        <w:rPr>
          <w:rFonts w:ascii="Arial" w:eastAsia="Times New Roman" w:hAnsi="Arial" w:cs="Arial"/>
          <w:b/>
          <w:sz w:val="24"/>
          <w:szCs w:val="24"/>
        </w:rPr>
      </w:pPr>
    </w:p>
    <w:p w14:paraId="1419C2F0" w14:textId="77777777" w:rsidR="005702FD" w:rsidRDefault="005702FD" w:rsidP="005702FD">
      <w:pPr>
        <w:tabs>
          <w:tab w:val="right" w:pos="6804"/>
        </w:tabs>
        <w:spacing w:after="0" w:line="240" w:lineRule="auto"/>
        <w:ind w:right="48"/>
        <w:rPr>
          <w:rFonts w:ascii="Arial" w:eastAsia="Times New Roman" w:hAnsi="Arial" w:cs="Arial"/>
          <w:b/>
          <w:sz w:val="24"/>
          <w:szCs w:val="24"/>
        </w:rPr>
      </w:pPr>
      <w:r w:rsidRPr="005702FD">
        <w:rPr>
          <w:rFonts w:ascii="Arial" w:eastAsia="Times New Roman" w:hAnsi="Arial" w:cs="Arial"/>
          <w:b/>
          <w:sz w:val="24"/>
          <w:szCs w:val="24"/>
        </w:rPr>
        <w:tab/>
      </w:r>
    </w:p>
    <w:p w14:paraId="42FE7757"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0A11E1C8"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4A43C362"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5F770B83"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56E4C70F"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4A281646"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264CBD11"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727981D1"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60E42ECA"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3C55136C"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15466915"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52C1AD5D"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0D960B48"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135A5959"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3868D464" w14:textId="503B7091" w:rsidR="005702FD" w:rsidRPr="005702FD" w:rsidRDefault="005702FD" w:rsidP="005702FD">
      <w:pPr>
        <w:tabs>
          <w:tab w:val="right" w:pos="6804"/>
        </w:tabs>
        <w:spacing w:after="0" w:line="240" w:lineRule="auto"/>
        <w:ind w:right="48"/>
        <w:rPr>
          <w:rFonts w:ascii="Arial" w:eastAsia="Times New Roman" w:hAnsi="Arial" w:cs="Arial"/>
          <w:b/>
          <w:bCs/>
          <w:sz w:val="24"/>
          <w:szCs w:val="24"/>
        </w:rPr>
      </w:pPr>
      <w:r w:rsidRPr="005702FD">
        <w:rPr>
          <w:rFonts w:ascii="Arial" w:eastAsia="Times New Roman" w:hAnsi="Arial" w:cs="Arial"/>
          <w:b/>
          <w:sz w:val="24"/>
          <w:szCs w:val="24"/>
        </w:rPr>
        <w:t xml:space="preserve">Last updated: </w:t>
      </w:r>
      <w:r>
        <w:rPr>
          <w:rFonts w:ascii="Arial" w:eastAsia="Times New Roman" w:hAnsi="Arial" w:cs="Arial"/>
          <w:b/>
          <w:sz w:val="24"/>
          <w:szCs w:val="24"/>
        </w:rPr>
        <w:t xml:space="preserve">October 2023 </w:t>
      </w:r>
    </w:p>
    <w:p w14:paraId="29C9B7CC" w14:textId="7F967263" w:rsidR="005702FD" w:rsidRDefault="005702FD">
      <w:r>
        <w:br w:type="page"/>
      </w:r>
    </w:p>
    <w:p w14:paraId="49AF3AD9" w14:textId="62716C79" w:rsidR="005702FD" w:rsidRDefault="005702FD" w:rsidP="005702FD"/>
    <w:p w14:paraId="35E299FE" w14:textId="77777777" w:rsidR="005702FD" w:rsidRPr="005702FD" w:rsidRDefault="005702FD" w:rsidP="005702FD">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0"/>
        </w:tabs>
        <w:spacing w:after="240" w:line="240" w:lineRule="auto"/>
        <w:jc w:val="both"/>
        <w:outlineLvl w:val="1"/>
        <w:rPr>
          <w:rFonts w:ascii="Arial Black" w:eastAsia="Times New Roman" w:hAnsi="Arial Black" w:cs="Arial"/>
          <w:noProof/>
          <w:sz w:val="42"/>
          <w:szCs w:val="24"/>
        </w:rPr>
      </w:pPr>
      <w:r w:rsidRPr="005702FD">
        <w:rPr>
          <w:rFonts w:ascii="Arial Narrow" w:eastAsia="Times New Roman" w:hAnsi="Arial Narrow" w:cs="Arial"/>
          <w:b/>
          <w:caps/>
          <w:sz w:val="32"/>
          <w:szCs w:val="24"/>
        </w:rPr>
        <w:t>Contents</w:t>
      </w:r>
      <w:r w:rsidRPr="005702FD">
        <w:rPr>
          <w:rFonts w:ascii="Arial Narrow" w:eastAsia="Times New Roman" w:hAnsi="Arial Narrow" w:cs="Arial"/>
          <w:b/>
          <w:caps/>
          <w:sz w:val="32"/>
          <w:szCs w:val="24"/>
        </w:rPr>
        <w:tab/>
      </w:r>
      <w:r w:rsidRPr="005702FD">
        <w:rPr>
          <w:rFonts w:ascii="Arial" w:eastAsia="Times New Roman" w:hAnsi="Arial" w:cs="Arial"/>
          <w:b/>
          <w:caps/>
          <w:sz w:val="28"/>
          <w:szCs w:val="24"/>
        </w:rPr>
        <w:tab/>
      </w:r>
      <w:r w:rsidRPr="005702FD">
        <w:rPr>
          <w:rFonts w:ascii="Arial" w:eastAsia="Times New Roman" w:hAnsi="Arial" w:cs="Arial"/>
          <w:b/>
          <w:caps/>
          <w:sz w:val="28"/>
          <w:szCs w:val="24"/>
        </w:rPr>
        <w:tab/>
      </w:r>
      <w:r w:rsidRPr="005702FD">
        <w:rPr>
          <w:rFonts w:ascii="Arial" w:eastAsia="Times New Roman" w:hAnsi="Arial" w:cs="Arial"/>
          <w:b/>
          <w:caps/>
          <w:sz w:val="28"/>
          <w:szCs w:val="24"/>
        </w:rPr>
        <w:tab/>
      </w:r>
      <w:r w:rsidRPr="005702FD">
        <w:rPr>
          <w:rFonts w:ascii="Arial" w:eastAsia="Times New Roman" w:hAnsi="Arial" w:cs="Arial"/>
          <w:b/>
          <w:caps/>
          <w:sz w:val="28"/>
          <w:szCs w:val="24"/>
        </w:rPr>
        <w:tab/>
      </w:r>
      <w:r w:rsidRPr="005702FD">
        <w:rPr>
          <w:rFonts w:ascii="Arial" w:eastAsia="Times New Roman" w:hAnsi="Arial" w:cs="Arial"/>
          <w:b/>
          <w:caps/>
          <w:sz w:val="28"/>
          <w:szCs w:val="24"/>
        </w:rPr>
        <w:tab/>
      </w:r>
      <w:r w:rsidRPr="005702FD">
        <w:rPr>
          <w:rFonts w:ascii="Arial" w:eastAsia="Times New Roman" w:hAnsi="Arial" w:cs="Arial"/>
          <w:b/>
          <w:caps/>
          <w:sz w:val="28"/>
          <w:szCs w:val="24"/>
        </w:rPr>
        <w:tab/>
      </w:r>
      <w:r w:rsidRPr="005702FD">
        <w:rPr>
          <w:rFonts w:ascii="Arial" w:eastAsia="Times New Roman" w:hAnsi="Arial" w:cs="Arial"/>
          <w:b/>
          <w:caps/>
          <w:sz w:val="28"/>
          <w:szCs w:val="24"/>
        </w:rPr>
        <w:tab/>
        <w:t xml:space="preserve">    </w:t>
      </w:r>
      <w:r w:rsidRPr="005702FD">
        <w:rPr>
          <w:rFonts w:ascii="Arial Narrow" w:eastAsia="Times New Roman" w:hAnsi="Arial Narrow" w:cs="Arial"/>
          <w:b/>
          <w:caps/>
          <w:sz w:val="32"/>
          <w:szCs w:val="24"/>
        </w:rPr>
        <w:tab/>
      </w:r>
      <w:r w:rsidRPr="005702FD">
        <w:rPr>
          <w:rFonts w:ascii="Arial Narrow" w:eastAsia="Times New Roman" w:hAnsi="Arial Narrow" w:cs="Arial"/>
          <w:b/>
          <w:caps/>
          <w:sz w:val="32"/>
          <w:szCs w:val="24"/>
        </w:rPr>
        <w:tab/>
        <w:t>Page</w:t>
      </w:r>
    </w:p>
    <w:p w14:paraId="513A6A22" w14:textId="0A8F290E" w:rsidR="005702FD" w:rsidRDefault="00C15143" w:rsidP="005702FD">
      <w:pPr>
        <w:tabs>
          <w:tab w:val="left" w:pos="8205"/>
        </w:tabs>
        <w:spacing w:after="0" w:line="240" w:lineRule="auto"/>
        <w:jc w:val="both"/>
        <w:rPr>
          <w:rFonts w:ascii="Arial" w:eastAsia="Times New Roman" w:hAnsi="Arial" w:cs="Arial"/>
          <w:bCs/>
          <w:sz w:val="24"/>
          <w:szCs w:val="24"/>
        </w:rPr>
      </w:pPr>
      <w:hyperlink w:anchor="policy_statement" w:history="1">
        <w:r w:rsidR="005702FD" w:rsidRPr="005702FD">
          <w:rPr>
            <w:rFonts w:ascii="Arial" w:eastAsia="Times New Roman" w:hAnsi="Arial" w:cs="Arial"/>
            <w:bCs/>
            <w:sz w:val="24"/>
            <w:szCs w:val="24"/>
          </w:rPr>
          <w:t>Policy statement</w:t>
        </w:r>
      </w:hyperlink>
      <w:r w:rsidR="005702FD" w:rsidRPr="005702FD">
        <w:rPr>
          <w:rFonts w:ascii="Arial" w:eastAsia="Times New Roman" w:hAnsi="Arial" w:cs="Arial"/>
          <w:bCs/>
          <w:sz w:val="24"/>
          <w:szCs w:val="24"/>
        </w:rPr>
        <w:tab/>
      </w:r>
      <w:r w:rsidR="005702FD" w:rsidRPr="005702FD">
        <w:rPr>
          <w:rFonts w:ascii="Arial" w:eastAsia="Times New Roman" w:hAnsi="Arial" w:cs="Arial"/>
          <w:bCs/>
          <w:sz w:val="24"/>
          <w:szCs w:val="24"/>
        </w:rPr>
        <w:tab/>
      </w:r>
      <w:r w:rsidR="00320F5B">
        <w:rPr>
          <w:rFonts w:ascii="Arial" w:eastAsia="Times New Roman" w:hAnsi="Arial" w:cs="Arial"/>
          <w:bCs/>
          <w:sz w:val="24"/>
          <w:szCs w:val="24"/>
        </w:rPr>
        <w:t>3</w:t>
      </w:r>
    </w:p>
    <w:p w14:paraId="3126B77B" w14:textId="3559C8C5" w:rsidR="00320F5B" w:rsidRDefault="00320F5B" w:rsidP="005702FD">
      <w:pPr>
        <w:tabs>
          <w:tab w:val="left" w:pos="8205"/>
        </w:tabs>
        <w:spacing w:after="0" w:line="240" w:lineRule="auto"/>
        <w:jc w:val="both"/>
        <w:rPr>
          <w:rFonts w:ascii="Arial" w:eastAsia="Times New Roman" w:hAnsi="Arial" w:cs="Arial"/>
          <w:bCs/>
          <w:sz w:val="24"/>
          <w:szCs w:val="24"/>
        </w:rPr>
      </w:pPr>
    </w:p>
    <w:p w14:paraId="0FB13594" w14:textId="614864FC" w:rsidR="00320F5B" w:rsidRDefault="00320F5B" w:rsidP="005702FD">
      <w:pPr>
        <w:tabs>
          <w:tab w:val="left" w:pos="8205"/>
        </w:tabs>
        <w:spacing w:after="0" w:line="240" w:lineRule="auto"/>
        <w:jc w:val="both"/>
        <w:rPr>
          <w:rFonts w:ascii="Arial" w:eastAsia="Times New Roman" w:hAnsi="Arial" w:cs="Arial"/>
          <w:bCs/>
          <w:sz w:val="24"/>
          <w:szCs w:val="24"/>
        </w:rPr>
      </w:pPr>
      <w:r>
        <w:rPr>
          <w:rFonts w:ascii="Arial" w:eastAsia="Times New Roman" w:hAnsi="Arial" w:cs="Arial"/>
          <w:bCs/>
          <w:sz w:val="24"/>
          <w:szCs w:val="24"/>
        </w:rPr>
        <w:t>Aims of Policy</w:t>
      </w:r>
      <w:r>
        <w:rPr>
          <w:rFonts w:ascii="Arial" w:eastAsia="Times New Roman" w:hAnsi="Arial" w:cs="Arial"/>
          <w:bCs/>
          <w:sz w:val="24"/>
          <w:szCs w:val="24"/>
        </w:rPr>
        <w:tab/>
      </w:r>
      <w:r>
        <w:rPr>
          <w:rFonts w:ascii="Arial" w:eastAsia="Times New Roman" w:hAnsi="Arial" w:cs="Arial"/>
          <w:bCs/>
          <w:sz w:val="24"/>
          <w:szCs w:val="24"/>
        </w:rPr>
        <w:tab/>
      </w:r>
      <w:r w:rsidR="0013584D">
        <w:rPr>
          <w:rFonts w:ascii="Arial" w:eastAsia="Times New Roman" w:hAnsi="Arial" w:cs="Arial"/>
          <w:bCs/>
          <w:sz w:val="24"/>
          <w:szCs w:val="24"/>
        </w:rPr>
        <w:t>3</w:t>
      </w:r>
    </w:p>
    <w:p w14:paraId="5077F44C" w14:textId="444B16A9" w:rsidR="00320F5B" w:rsidRPr="005702FD" w:rsidRDefault="00320F5B" w:rsidP="005702FD">
      <w:pPr>
        <w:tabs>
          <w:tab w:val="left" w:pos="8205"/>
        </w:tabs>
        <w:spacing w:after="0" w:line="240" w:lineRule="auto"/>
        <w:jc w:val="both"/>
        <w:rPr>
          <w:rFonts w:ascii="Arial" w:eastAsia="Times New Roman" w:hAnsi="Arial" w:cs="Arial"/>
          <w:bCs/>
          <w:sz w:val="24"/>
          <w:szCs w:val="24"/>
        </w:rPr>
      </w:pPr>
      <w:r>
        <w:rPr>
          <w:rFonts w:ascii="Arial" w:eastAsia="Times New Roman" w:hAnsi="Arial" w:cs="Arial"/>
          <w:bCs/>
          <w:sz w:val="24"/>
          <w:szCs w:val="24"/>
        </w:rPr>
        <w:tab/>
      </w:r>
    </w:p>
    <w:p w14:paraId="3A7A8D64" w14:textId="58DA72B8" w:rsidR="00320F5B" w:rsidRDefault="00482ADE" w:rsidP="005702FD">
      <w:pPr>
        <w:tabs>
          <w:tab w:val="decimal" w:pos="7920"/>
        </w:tabs>
        <w:spacing w:after="0" w:line="240" w:lineRule="auto"/>
        <w:jc w:val="both"/>
        <w:rPr>
          <w:rFonts w:ascii="Arial" w:eastAsia="Times New Roman" w:hAnsi="Arial" w:cs="Arial"/>
          <w:bCs/>
          <w:sz w:val="24"/>
          <w:szCs w:val="24"/>
        </w:rPr>
      </w:pPr>
      <w:r>
        <w:rPr>
          <w:rFonts w:ascii="Arial" w:eastAsia="Times New Roman" w:hAnsi="Arial" w:cs="Arial"/>
          <w:bCs/>
          <w:sz w:val="24"/>
          <w:szCs w:val="24"/>
        </w:rPr>
        <w:t>Implementation</w:t>
      </w:r>
      <w:r w:rsidR="00320F5B">
        <w:rPr>
          <w:rFonts w:ascii="Arial" w:eastAsia="Times New Roman" w:hAnsi="Arial" w:cs="Arial"/>
          <w:bCs/>
          <w:sz w:val="24"/>
          <w:szCs w:val="24"/>
        </w:rPr>
        <w:tab/>
      </w:r>
      <w:r w:rsidR="00320F5B">
        <w:rPr>
          <w:rFonts w:ascii="Arial" w:eastAsia="Times New Roman" w:hAnsi="Arial" w:cs="Arial"/>
          <w:bCs/>
          <w:sz w:val="24"/>
          <w:szCs w:val="24"/>
        </w:rPr>
        <w:tab/>
      </w:r>
      <w:r w:rsidR="0013584D">
        <w:rPr>
          <w:rFonts w:ascii="Arial" w:eastAsia="Times New Roman" w:hAnsi="Arial" w:cs="Arial"/>
          <w:bCs/>
          <w:sz w:val="24"/>
          <w:szCs w:val="24"/>
        </w:rPr>
        <w:t>4</w:t>
      </w:r>
    </w:p>
    <w:p w14:paraId="4F6FEB36" w14:textId="139F65D0" w:rsidR="00482ADE" w:rsidRDefault="00482ADE" w:rsidP="005702FD">
      <w:pPr>
        <w:tabs>
          <w:tab w:val="decimal" w:pos="7920"/>
        </w:tabs>
        <w:spacing w:after="0" w:line="240" w:lineRule="auto"/>
        <w:jc w:val="both"/>
        <w:rPr>
          <w:rFonts w:ascii="Arial" w:eastAsia="Times New Roman" w:hAnsi="Arial" w:cs="Arial"/>
          <w:bCs/>
          <w:sz w:val="24"/>
          <w:szCs w:val="24"/>
        </w:rPr>
      </w:pPr>
    </w:p>
    <w:p w14:paraId="0CAD805B" w14:textId="5ED82582" w:rsidR="00320F5B" w:rsidRPr="005702FD" w:rsidRDefault="00320F5B" w:rsidP="005702FD">
      <w:pPr>
        <w:tabs>
          <w:tab w:val="decimal" w:pos="7920"/>
        </w:tabs>
        <w:spacing w:after="0" w:line="240" w:lineRule="auto"/>
        <w:jc w:val="both"/>
        <w:rPr>
          <w:rFonts w:ascii="Arial" w:eastAsia="Times New Roman" w:hAnsi="Arial" w:cs="Arial"/>
          <w:bCs/>
          <w:sz w:val="24"/>
          <w:szCs w:val="24"/>
        </w:rPr>
      </w:pPr>
      <w:r>
        <w:rPr>
          <w:rFonts w:ascii="Arial" w:eastAsia="Times New Roman" w:hAnsi="Arial" w:cs="Arial"/>
          <w:bCs/>
          <w:sz w:val="24"/>
          <w:szCs w:val="24"/>
        </w:rPr>
        <w:t>Monitoring and Review</w:t>
      </w:r>
      <w:r>
        <w:rPr>
          <w:rFonts w:ascii="Arial" w:eastAsia="Times New Roman" w:hAnsi="Arial" w:cs="Arial"/>
          <w:bCs/>
          <w:sz w:val="24"/>
          <w:szCs w:val="24"/>
        </w:rPr>
        <w:tab/>
      </w:r>
      <w:r>
        <w:rPr>
          <w:rFonts w:ascii="Arial" w:eastAsia="Times New Roman" w:hAnsi="Arial" w:cs="Arial"/>
          <w:bCs/>
          <w:sz w:val="24"/>
          <w:szCs w:val="24"/>
        </w:rPr>
        <w:tab/>
      </w:r>
      <w:r w:rsidR="00690529">
        <w:rPr>
          <w:rFonts w:ascii="Arial" w:eastAsia="Times New Roman" w:hAnsi="Arial" w:cs="Arial"/>
          <w:bCs/>
          <w:sz w:val="24"/>
          <w:szCs w:val="24"/>
        </w:rPr>
        <w:t>5</w:t>
      </w:r>
    </w:p>
    <w:p w14:paraId="25586351" w14:textId="4BA4B483" w:rsidR="005702FD" w:rsidRPr="005702FD" w:rsidRDefault="005702FD" w:rsidP="005702FD">
      <w:pPr>
        <w:tabs>
          <w:tab w:val="left" w:pos="8610"/>
          <w:tab w:val="right" w:pos="9070"/>
        </w:tabs>
        <w:spacing w:after="0" w:line="240" w:lineRule="auto"/>
        <w:jc w:val="both"/>
        <w:rPr>
          <w:rFonts w:ascii="Arial" w:eastAsia="Times New Roman" w:hAnsi="Arial" w:cs="Arial"/>
          <w:sz w:val="24"/>
          <w:szCs w:val="24"/>
        </w:rPr>
      </w:pPr>
      <w:r w:rsidRPr="005702FD">
        <w:rPr>
          <w:rFonts w:ascii="Arial" w:eastAsia="Times New Roman" w:hAnsi="Arial" w:cs="Arial"/>
          <w:b/>
          <w:bCs/>
          <w:sz w:val="24"/>
          <w:szCs w:val="24"/>
        </w:rPr>
        <w:tab/>
      </w:r>
    </w:p>
    <w:p w14:paraId="5495953E" w14:textId="77777777" w:rsidR="00320F5B" w:rsidRDefault="00320F5B" w:rsidP="005702FD">
      <w:pPr>
        <w:tabs>
          <w:tab w:val="decimal" w:pos="7920"/>
        </w:tabs>
        <w:spacing w:after="0" w:line="240" w:lineRule="auto"/>
        <w:jc w:val="both"/>
        <w:rPr>
          <w:rFonts w:ascii="Arial" w:eastAsia="Times New Roman" w:hAnsi="Arial" w:cs="Arial"/>
          <w:sz w:val="24"/>
          <w:szCs w:val="24"/>
        </w:rPr>
      </w:pPr>
    </w:p>
    <w:p w14:paraId="40A89EAC" w14:textId="77777777" w:rsidR="00320F5B" w:rsidRDefault="00320F5B" w:rsidP="005702FD">
      <w:pPr>
        <w:tabs>
          <w:tab w:val="decimal" w:pos="7920"/>
        </w:tabs>
        <w:spacing w:after="0" w:line="240" w:lineRule="auto"/>
        <w:jc w:val="both"/>
        <w:rPr>
          <w:rFonts w:ascii="Arial" w:eastAsia="Times New Roman" w:hAnsi="Arial" w:cs="Arial"/>
          <w:sz w:val="24"/>
          <w:szCs w:val="24"/>
        </w:rPr>
      </w:pPr>
    </w:p>
    <w:p w14:paraId="54592D70" w14:textId="77777777" w:rsidR="00320F5B" w:rsidRDefault="00320F5B" w:rsidP="005702FD">
      <w:pPr>
        <w:tabs>
          <w:tab w:val="decimal" w:pos="7920"/>
        </w:tabs>
        <w:spacing w:after="0" w:line="240" w:lineRule="auto"/>
        <w:jc w:val="both"/>
        <w:rPr>
          <w:rFonts w:ascii="Arial" w:eastAsia="Times New Roman" w:hAnsi="Arial" w:cs="Arial"/>
          <w:sz w:val="24"/>
          <w:szCs w:val="24"/>
        </w:rPr>
      </w:pPr>
    </w:p>
    <w:p w14:paraId="38AA709A" w14:textId="1FDBF52B" w:rsidR="005702FD" w:rsidRPr="005702FD" w:rsidRDefault="005702FD" w:rsidP="005702FD">
      <w:pPr>
        <w:tabs>
          <w:tab w:val="decimal" w:pos="7920"/>
        </w:tabs>
        <w:spacing w:after="0" w:line="240" w:lineRule="auto"/>
        <w:jc w:val="both"/>
        <w:rPr>
          <w:rFonts w:ascii="Arial" w:eastAsia="Times New Roman" w:hAnsi="Arial" w:cs="Arial"/>
          <w:sz w:val="24"/>
          <w:szCs w:val="24"/>
        </w:rPr>
      </w:pPr>
      <w:r w:rsidRPr="005702FD">
        <w:rPr>
          <w:rFonts w:ascii="Arial" w:eastAsia="Times New Roman" w:hAnsi="Arial" w:cs="Arial"/>
          <w:sz w:val="24"/>
          <w:szCs w:val="24"/>
        </w:rPr>
        <w:t>Useful Definitions:</w:t>
      </w:r>
    </w:p>
    <w:p w14:paraId="7DAE97C9" w14:textId="77777777" w:rsidR="005702FD" w:rsidRPr="005702FD" w:rsidRDefault="005702FD" w:rsidP="005702FD">
      <w:pPr>
        <w:tabs>
          <w:tab w:val="decimal" w:pos="7920"/>
        </w:tabs>
        <w:spacing w:after="0" w:line="240" w:lineRule="auto"/>
        <w:jc w:val="both"/>
        <w:rPr>
          <w:rFonts w:ascii="Arial" w:eastAsia="Times New Roman" w:hAnsi="Arial" w:cs="Arial"/>
          <w:sz w:val="24"/>
          <w:szCs w:val="24"/>
        </w:rPr>
      </w:pPr>
    </w:p>
    <w:p w14:paraId="00502998" w14:textId="77777777" w:rsidR="005702FD" w:rsidRPr="005702FD" w:rsidRDefault="005702FD" w:rsidP="005702FD">
      <w:pPr>
        <w:rPr>
          <w:rFonts w:ascii="Arial" w:hAnsi="Arial" w:cs="Arial"/>
          <w:sz w:val="24"/>
          <w:szCs w:val="24"/>
          <w:lang w:bidi="en-GB"/>
        </w:rPr>
      </w:pPr>
      <w:r w:rsidRPr="005702FD">
        <w:rPr>
          <w:rFonts w:ascii="Arial" w:hAnsi="Arial" w:cs="Arial"/>
          <w:b/>
          <w:bCs/>
          <w:sz w:val="24"/>
          <w:szCs w:val="24"/>
          <w:lang w:bidi="en-GB"/>
        </w:rPr>
        <w:t>The Councils</w:t>
      </w:r>
      <w:r w:rsidRPr="005702FD">
        <w:rPr>
          <w:rFonts w:ascii="Arial" w:hAnsi="Arial" w:cs="Arial"/>
          <w:sz w:val="24"/>
          <w:szCs w:val="24"/>
          <w:lang w:bidi="en-GB"/>
        </w:rPr>
        <w:t xml:space="preserve"> – Refers to the South Oxfordshire District Council and Vale of White Horse District Council.</w:t>
      </w:r>
    </w:p>
    <w:p w14:paraId="1E5863BE" w14:textId="77777777" w:rsidR="005702FD" w:rsidRPr="005702FD" w:rsidRDefault="005702FD" w:rsidP="005702FD">
      <w:pPr>
        <w:rPr>
          <w:rFonts w:ascii="Arial" w:hAnsi="Arial" w:cs="Arial"/>
          <w:sz w:val="24"/>
          <w:szCs w:val="24"/>
          <w:lang w:bidi="en-GB"/>
        </w:rPr>
      </w:pPr>
      <w:r w:rsidRPr="005702FD">
        <w:rPr>
          <w:rFonts w:ascii="Arial" w:hAnsi="Arial" w:cs="Arial"/>
          <w:b/>
          <w:bCs/>
          <w:sz w:val="24"/>
          <w:szCs w:val="24"/>
          <w:lang w:bidi="en-GB"/>
        </w:rPr>
        <w:t>Landlord</w:t>
      </w:r>
      <w:r w:rsidRPr="005702FD">
        <w:rPr>
          <w:rFonts w:ascii="Arial" w:hAnsi="Arial" w:cs="Arial"/>
          <w:sz w:val="24"/>
          <w:szCs w:val="24"/>
          <w:lang w:bidi="en-GB"/>
        </w:rPr>
        <w:t xml:space="preserve"> – This will be the named Landlord on the Tenancy Agreement and will be either South Oxfordshire District Council </w:t>
      </w:r>
      <w:r w:rsidRPr="005702FD">
        <w:rPr>
          <w:rFonts w:ascii="Arial" w:hAnsi="Arial" w:cs="Arial"/>
          <w:b/>
          <w:bCs/>
          <w:sz w:val="24"/>
          <w:szCs w:val="24"/>
          <w:lang w:bidi="en-GB"/>
        </w:rPr>
        <w:t xml:space="preserve">OR </w:t>
      </w:r>
      <w:r w:rsidRPr="005702FD">
        <w:rPr>
          <w:rFonts w:ascii="Arial" w:hAnsi="Arial" w:cs="Arial"/>
          <w:sz w:val="24"/>
          <w:szCs w:val="24"/>
          <w:lang w:bidi="en-GB"/>
        </w:rPr>
        <w:t>Vale of White Horse District Council</w:t>
      </w:r>
    </w:p>
    <w:p w14:paraId="3FF73A5B" w14:textId="66852763" w:rsidR="005702FD" w:rsidRDefault="005702FD" w:rsidP="005702FD">
      <w:pPr>
        <w:rPr>
          <w:rFonts w:ascii="Arial" w:hAnsi="Arial" w:cs="Arial"/>
          <w:sz w:val="24"/>
          <w:szCs w:val="24"/>
          <w:lang w:bidi="en-GB"/>
        </w:rPr>
      </w:pPr>
      <w:r w:rsidRPr="005702FD">
        <w:rPr>
          <w:rFonts w:ascii="Arial" w:hAnsi="Arial" w:cs="Arial"/>
          <w:b/>
          <w:bCs/>
          <w:sz w:val="24"/>
          <w:szCs w:val="24"/>
          <w:lang w:bidi="en-GB"/>
        </w:rPr>
        <w:t xml:space="preserve">The Service Provider – </w:t>
      </w:r>
      <w:r w:rsidRPr="005702FD">
        <w:rPr>
          <w:rFonts w:ascii="Arial" w:hAnsi="Arial" w:cs="Arial"/>
          <w:sz w:val="24"/>
          <w:szCs w:val="24"/>
          <w:lang w:bidi="en-GB"/>
        </w:rPr>
        <w:t>This means the appointed sub-contractor for the Councils who will implement the terms of the Policy.</w:t>
      </w:r>
      <w:r>
        <w:rPr>
          <w:rFonts w:ascii="Arial" w:hAnsi="Arial" w:cs="Arial"/>
          <w:sz w:val="24"/>
          <w:szCs w:val="24"/>
          <w:lang w:bidi="en-GB"/>
        </w:rPr>
        <w:t xml:space="preserve"> As of </w:t>
      </w:r>
      <w:r w:rsidR="00C15143">
        <w:rPr>
          <w:rFonts w:ascii="Arial" w:hAnsi="Arial" w:cs="Arial"/>
          <w:sz w:val="24"/>
          <w:szCs w:val="24"/>
          <w:lang w:bidi="en-GB"/>
        </w:rPr>
        <w:t>30 October 2023,</w:t>
      </w:r>
      <w:r>
        <w:rPr>
          <w:rFonts w:ascii="Arial" w:hAnsi="Arial" w:cs="Arial"/>
          <w:sz w:val="24"/>
          <w:szCs w:val="24"/>
          <w:lang w:bidi="en-GB"/>
        </w:rPr>
        <w:t xml:space="preserve"> this will be Soha Housing. </w:t>
      </w:r>
    </w:p>
    <w:p w14:paraId="1482F6D2" w14:textId="12989769" w:rsidR="005702FD" w:rsidRPr="005702FD" w:rsidRDefault="005702FD" w:rsidP="005702FD">
      <w:pPr>
        <w:rPr>
          <w:rFonts w:ascii="Arial" w:hAnsi="Arial" w:cs="Arial"/>
          <w:sz w:val="24"/>
          <w:szCs w:val="24"/>
          <w:lang w:bidi="en-GB"/>
        </w:rPr>
      </w:pPr>
      <w:r>
        <w:rPr>
          <w:rFonts w:ascii="Arial" w:hAnsi="Arial" w:cs="Arial"/>
          <w:b/>
          <w:bCs/>
          <w:sz w:val="24"/>
          <w:szCs w:val="24"/>
          <w:lang w:bidi="en-GB"/>
        </w:rPr>
        <w:t xml:space="preserve">Tenant/s – </w:t>
      </w:r>
      <w:r>
        <w:rPr>
          <w:rFonts w:ascii="Arial" w:hAnsi="Arial" w:cs="Arial"/>
          <w:sz w:val="24"/>
          <w:szCs w:val="24"/>
          <w:lang w:bidi="en-GB"/>
        </w:rPr>
        <w:t xml:space="preserve">Person/s who occupy the property which is owned or leased by the Landlord. </w:t>
      </w:r>
    </w:p>
    <w:p w14:paraId="03939D77" w14:textId="77777777" w:rsidR="00320F5B" w:rsidRDefault="00320F5B" w:rsidP="005702FD">
      <w:pPr>
        <w:spacing w:after="360" w:line="240" w:lineRule="auto"/>
        <w:ind w:right="48"/>
        <w:rPr>
          <w:rFonts w:ascii="Arial Black" w:eastAsia="Times New Roman" w:hAnsi="Arial Black" w:cs="Arial"/>
          <w:noProof/>
          <w:sz w:val="42"/>
          <w:szCs w:val="24"/>
        </w:rPr>
      </w:pPr>
    </w:p>
    <w:p w14:paraId="6B751075" w14:textId="77777777" w:rsidR="00320F5B" w:rsidRDefault="00320F5B" w:rsidP="005702FD">
      <w:pPr>
        <w:spacing w:after="360" w:line="240" w:lineRule="auto"/>
        <w:ind w:right="48"/>
        <w:rPr>
          <w:rFonts w:ascii="Arial Black" w:eastAsia="Times New Roman" w:hAnsi="Arial Black" w:cs="Arial"/>
          <w:noProof/>
          <w:sz w:val="42"/>
          <w:szCs w:val="24"/>
        </w:rPr>
      </w:pPr>
    </w:p>
    <w:p w14:paraId="35A2521C" w14:textId="77777777" w:rsidR="00320F5B" w:rsidRDefault="00320F5B" w:rsidP="005702FD">
      <w:pPr>
        <w:spacing w:after="360" w:line="240" w:lineRule="auto"/>
        <w:ind w:right="48"/>
        <w:rPr>
          <w:rFonts w:ascii="Arial Black" w:eastAsia="Times New Roman" w:hAnsi="Arial Black" w:cs="Arial"/>
          <w:noProof/>
          <w:sz w:val="42"/>
          <w:szCs w:val="24"/>
        </w:rPr>
      </w:pPr>
    </w:p>
    <w:p w14:paraId="1870695C" w14:textId="77777777" w:rsidR="00320F5B" w:rsidRDefault="00320F5B" w:rsidP="005702FD">
      <w:pPr>
        <w:spacing w:after="360" w:line="240" w:lineRule="auto"/>
        <w:ind w:right="48"/>
        <w:rPr>
          <w:rFonts w:ascii="Arial Black" w:eastAsia="Times New Roman" w:hAnsi="Arial Black" w:cs="Arial"/>
          <w:noProof/>
          <w:sz w:val="42"/>
          <w:szCs w:val="24"/>
        </w:rPr>
      </w:pPr>
    </w:p>
    <w:p w14:paraId="018F74CB" w14:textId="77777777" w:rsidR="00320F5B" w:rsidRDefault="00320F5B" w:rsidP="005702FD">
      <w:pPr>
        <w:spacing w:after="360" w:line="240" w:lineRule="auto"/>
        <w:ind w:right="48"/>
        <w:rPr>
          <w:rFonts w:ascii="Arial Black" w:eastAsia="Times New Roman" w:hAnsi="Arial Black" w:cs="Arial"/>
          <w:noProof/>
          <w:sz w:val="42"/>
          <w:szCs w:val="24"/>
        </w:rPr>
      </w:pPr>
    </w:p>
    <w:p w14:paraId="26DBB863" w14:textId="77777777" w:rsidR="00690529" w:rsidRDefault="00690529" w:rsidP="005702FD">
      <w:pPr>
        <w:spacing w:after="360" w:line="240" w:lineRule="auto"/>
        <w:ind w:right="48"/>
        <w:rPr>
          <w:rFonts w:ascii="Arial Black" w:eastAsia="Times New Roman" w:hAnsi="Arial Black" w:cs="Arial"/>
          <w:noProof/>
          <w:sz w:val="42"/>
          <w:szCs w:val="24"/>
        </w:rPr>
      </w:pPr>
    </w:p>
    <w:p w14:paraId="0E5F603D" w14:textId="77777777" w:rsidR="00690529" w:rsidRDefault="00690529" w:rsidP="005702FD">
      <w:pPr>
        <w:spacing w:after="360" w:line="240" w:lineRule="auto"/>
        <w:ind w:right="48"/>
        <w:rPr>
          <w:rFonts w:ascii="Arial Black" w:eastAsia="Times New Roman" w:hAnsi="Arial Black" w:cs="Arial"/>
          <w:noProof/>
          <w:sz w:val="42"/>
          <w:szCs w:val="24"/>
        </w:rPr>
      </w:pPr>
    </w:p>
    <w:p w14:paraId="2CF7A722" w14:textId="6DC02BD5" w:rsidR="005702FD" w:rsidRPr="005702FD" w:rsidRDefault="00690529" w:rsidP="005702FD">
      <w:pPr>
        <w:spacing w:after="360" w:line="240" w:lineRule="auto"/>
        <w:ind w:right="48"/>
        <w:rPr>
          <w:rFonts w:ascii="Arial Black" w:eastAsia="Times New Roman" w:hAnsi="Arial Black" w:cs="Arial"/>
          <w:noProof/>
          <w:sz w:val="42"/>
          <w:szCs w:val="24"/>
        </w:rPr>
      </w:pPr>
      <w:r>
        <w:rPr>
          <w:rFonts w:ascii="Arial Black" w:eastAsia="Times New Roman" w:hAnsi="Arial Black" w:cs="Arial"/>
          <w:noProof/>
          <w:sz w:val="42"/>
          <w:szCs w:val="24"/>
        </w:rPr>
        <w:t>Rechargable Repairs</w:t>
      </w:r>
      <w:r w:rsidR="00A42AA3">
        <w:rPr>
          <w:rFonts w:ascii="Arial Black" w:eastAsia="Times New Roman" w:hAnsi="Arial Black" w:cs="Arial"/>
          <w:noProof/>
          <w:sz w:val="42"/>
          <w:szCs w:val="24"/>
        </w:rPr>
        <w:t xml:space="preserve"> </w:t>
      </w:r>
      <w:r w:rsidR="005702FD" w:rsidRPr="005702FD">
        <w:rPr>
          <w:rFonts w:ascii="Arial Black" w:eastAsia="Times New Roman" w:hAnsi="Arial Black" w:cs="Arial"/>
          <w:noProof/>
          <w:sz w:val="42"/>
          <w:szCs w:val="24"/>
        </w:rPr>
        <w:t xml:space="preserve">Policy </w:t>
      </w:r>
    </w:p>
    <w:p w14:paraId="72BCE8D8" w14:textId="74461F44" w:rsidR="00685F70" w:rsidRDefault="0082106D" w:rsidP="00685F70">
      <w:pPr>
        <w:spacing w:after="360" w:line="240" w:lineRule="auto"/>
        <w:ind w:right="48"/>
        <w:rPr>
          <w:rFonts w:ascii="Arial" w:hAnsi="Arial" w:cs="Arial"/>
          <w:sz w:val="24"/>
          <w:szCs w:val="24"/>
        </w:rPr>
      </w:pPr>
      <w:bookmarkStart w:id="0" w:name="policy_statement"/>
      <w:r w:rsidRPr="0082106D">
        <w:rPr>
          <w:rFonts w:ascii="Arial Narrow" w:eastAsia="Times New Roman" w:hAnsi="Arial Narrow" w:cs="Arial"/>
          <w:b/>
          <w:sz w:val="32"/>
          <w:szCs w:val="24"/>
        </w:rPr>
        <w:t>Policy Statement</w:t>
      </w:r>
      <w:bookmarkEnd w:id="0"/>
    </w:p>
    <w:p w14:paraId="1F305154" w14:textId="0FDC501F" w:rsidR="00690529" w:rsidRDefault="00690529" w:rsidP="00690529">
      <w:pPr>
        <w:pStyle w:val="ListParagraph"/>
        <w:numPr>
          <w:ilvl w:val="0"/>
          <w:numId w:val="1"/>
        </w:numPr>
        <w:rPr>
          <w:rFonts w:ascii="Arial" w:hAnsi="Arial" w:cs="Arial"/>
          <w:sz w:val="24"/>
          <w:szCs w:val="24"/>
        </w:rPr>
      </w:pPr>
      <w:r w:rsidRPr="00690529">
        <w:rPr>
          <w:rFonts w:ascii="Arial" w:hAnsi="Arial" w:cs="Arial"/>
          <w:sz w:val="24"/>
          <w:szCs w:val="24"/>
        </w:rPr>
        <w:t>This policy sets out the approach to recharging the cost of carrying out work that is not the contractual responsibility of The Service Provider or The Councils, or which arises from damage or neglect by the current or former tenant.</w:t>
      </w:r>
    </w:p>
    <w:p w14:paraId="11FA6479" w14:textId="77777777" w:rsidR="00690529" w:rsidRPr="00690529" w:rsidRDefault="00690529" w:rsidP="00690529">
      <w:pPr>
        <w:pStyle w:val="ListParagraph"/>
        <w:ind w:left="567"/>
        <w:rPr>
          <w:rFonts w:ascii="Arial" w:hAnsi="Arial" w:cs="Arial"/>
          <w:sz w:val="24"/>
          <w:szCs w:val="24"/>
        </w:rPr>
      </w:pPr>
    </w:p>
    <w:p w14:paraId="6195EF92" w14:textId="4DED1F34" w:rsidR="00690529" w:rsidRDefault="00690529" w:rsidP="00690529">
      <w:pPr>
        <w:pStyle w:val="ListParagraph"/>
        <w:numPr>
          <w:ilvl w:val="0"/>
          <w:numId w:val="1"/>
        </w:numPr>
        <w:rPr>
          <w:rFonts w:ascii="Arial" w:hAnsi="Arial" w:cs="Arial"/>
          <w:sz w:val="24"/>
          <w:szCs w:val="24"/>
        </w:rPr>
      </w:pPr>
      <w:r w:rsidRPr="00690529">
        <w:rPr>
          <w:rFonts w:ascii="Arial" w:hAnsi="Arial" w:cs="Arial"/>
          <w:sz w:val="24"/>
          <w:szCs w:val="24"/>
        </w:rPr>
        <w:t xml:space="preserve">The Service Provider provides a day-to-day responsive repair service </w:t>
      </w:r>
      <w:proofErr w:type="gramStart"/>
      <w:r w:rsidRPr="00690529">
        <w:rPr>
          <w:rFonts w:ascii="Arial" w:hAnsi="Arial" w:cs="Arial"/>
          <w:sz w:val="24"/>
          <w:szCs w:val="24"/>
        </w:rPr>
        <w:t>in order to</w:t>
      </w:r>
      <w:proofErr w:type="gramEnd"/>
      <w:r w:rsidRPr="00690529">
        <w:rPr>
          <w:rFonts w:ascii="Arial" w:hAnsi="Arial" w:cs="Arial"/>
          <w:sz w:val="24"/>
          <w:szCs w:val="24"/>
        </w:rPr>
        <w:t xml:space="preserve"> effectively maintain The Councils stock and provide our residents with decent homes to live in.</w:t>
      </w:r>
    </w:p>
    <w:p w14:paraId="1CD2FAA7" w14:textId="77777777" w:rsidR="00690529" w:rsidRPr="00690529" w:rsidRDefault="00690529" w:rsidP="00690529">
      <w:pPr>
        <w:pStyle w:val="ListParagraph"/>
        <w:ind w:left="567"/>
        <w:rPr>
          <w:rFonts w:ascii="Arial" w:hAnsi="Arial" w:cs="Arial"/>
          <w:sz w:val="24"/>
          <w:szCs w:val="24"/>
        </w:rPr>
      </w:pPr>
    </w:p>
    <w:p w14:paraId="50149E96" w14:textId="2F443429" w:rsidR="00690529" w:rsidRDefault="00690529" w:rsidP="00690529">
      <w:pPr>
        <w:pStyle w:val="ListParagraph"/>
        <w:numPr>
          <w:ilvl w:val="0"/>
          <w:numId w:val="1"/>
        </w:numPr>
        <w:rPr>
          <w:rFonts w:ascii="Arial" w:hAnsi="Arial" w:cs="Arial"/>
          <w:sz w:val="24"/>
          <w:szCs w:val="24"/>
        </w:rPr>
      </w:pPr>
      <w:r w:rsidRPr="00690529">
        <w:rPr>
          <w:rFonts w:ascii="Arial" w:hAnsi="Arial" w:cs="Arial"/>
          <w:sz w:val="24"/>
          <w:szCs w:val="24"/>
        </w:rPr>
        <w:t>The Service Provider will keep in good repair the structure and exterior of all our dwellings and common areas together with the components that make up each property and garden.</w:t>
      </w:r>
    </w:p>
    <w:p w14:paraId="01E2C3F2" w14:textId="77777777" w:rsidR="00690529" w:rsidRPr="00690529" w:rsidRDefault="00690529" w:rsidP="00690529">
      <w:pPr>
        <w:pStyle w:val="ListParagraph"/>
        <w:rPr>
          <w:rFonts w:ascii="Arial" w:hAnsi="Arial" w:cs="Arial"/>
          <w:sz w:val="24"/>
          <w:szCs w:val="24"/>
        </w:rPr>
      </w:pPr>
    </w:p>
    <w:p w14:paraId="4214C592" w14:textId="09DE9F6E" w:rsidR="00690529" w:rsidRDefault="00690529" w:rsidP="00690529">
      <w:pPr>
        <w:pStyle w:val="ListParagraph"/>
        <w:numPr>
          <w:ilvl w:val="0"/>
          <w:numId w:val="1"/>
        </w:numPr>
        <w:rPr>
          <w:rFonts w:ascii="Arial" w:hAnsi="Arial" w:cs="Arial"/>
          <w:sz w:val="24"/>
          <w:szCs w:val="24"/>
        </w:rPr>
      </w:pPr>
      <w:r w:rsidRPr="00690529">
        <w:rPr>
          <w:rFonts w:ascii="Arial" w:hAnsi="Arial" w:cs="Arial"/>
          <w:sz w:val="24"/>
          <w:szCs w:val="24"/>
        </w:rPr>
        <w:t>The Service Provider tenants are responsible for keeping their homes clean, tidy and in good condition. Tenants are also responsible for maintaining certain components within their home and garden.</w:t>
      </w:r>
    </w:p>
    <w:p w14:paraId="042A9805" w14:textId="77777777" w:rsidR="00690529" w:rsidRPr="00690529" w:rsidRDefault="00690529" w:rsidP="00690529">
      <w:pPr>
        <w:pStyle w:val="ListParagraph"/>
        <w:rPr>
          <w:rFonts w:ascii="Arial" w:hAnsi="Arial" w:cs="Arial"/>
          <w:sz w:val="24"/>
          <w:szCs w:val="24"/>
        </w:rPr>
      </w:pPr>
    </w:p>
    <w:p w14:paraId="31EC4D27" w14:textId="7D5D904B" w:rsidR="00690529" w:rsidRDefault="00690529" w:rsidP="00690529">
      <w:pPr>
        <w:pStyle w:val="ListParagraph"/>
        <w:numPr>
          <w:ilvl w:val="0"/>
          <w:numId w:val="1"/>
        </w:numPr>
        <w:rPr>
          <w:rFonts w:ascii="Arial" w:hAnsi="Arial" w:cs="Arial"/>
          <w:sz w:val="24"/>
          <w:szCs w:val="24"/>
        </w:rPr>
      </w:pPr>
      <w:r w:rsidRPr="00690529">
        <w:rPr>
          <w:rFonts w:ascii="Arial" w:hAnsi="Arial" w:cs="Arial"/>
          <w:sz w:val="24"/>
          <w:szCs w:val="24"/>
        </w:rPr>
        <w:t xml:space="preserve">If The Councils tenants fail to keep their homes and gardens in good </w:t>
      </w:r>
      <w:r w:rsidR="00C15143" w:rsidRPr="00690529">
        <w:rPr>
          <w:rFonts w:ascii="Arial" w:hAnsi="Arial" w:cs="Arial"/>
          <w:sz w:val="24"/>
          <w:szCs w:val="24"/>
        </w:rPr>
        <w:t>order,</w:t>
      </w:r>
      <w:r w:rsidRPr="00690529">
        <w:rPr>
          <w:rFonts w:ascii="Arial" w:hAnsi="Arial" w:cs="Arial"/>
          <w:sz w:val="24"/>
          <w:szCs w:val="24"/>
        </w:rPr>
        <w:t xml:space="preserve"> they may be recharged by The Service Provider in accordance with this policy for any work required to return the property to its original condition.</w:t>
      </w:r>
    </w:p>
    <w:p w14:paraId="46054190" w14:textId="77777777" w:rsidR="00690529" w:rsidRPr="00690529" w:rsidRDefault="00690529" w:rsidP="00690529">
      <w:pPr>
        <w:pStyle w:val="ListParagraph"/>
        <w:rPr>
          <w:rFonts w:ascii="Arial" w:hAnsi="Arial" w:cs="Arial"/>
          <w:sz w:val="24"/>
          <w:szCs w:val="24"/>
        </w:rPr>
      </w:pPr>
    </w:p>
    <w:p w14:paraId="463B2A6F" w14:textId="77777777" w:rsidR="00690529" w:rsidRDefault="00690529" w:rsidP="00690529">
      <w:pPr>
        <w:spacing w:after="360" w:line="240" w:lineRule="auto"/>
        <w:ind w:right="48"/>
        <w:rPr>
          <w:rFonts w:ascii="Arial Narrow" w:eastAsia="Times New Roman" w:hAnsi="Arial Narrow" w:cs="Arial"/>
          <w:b/>
          <w:sz w:val="32"/>
          <w:szCs w:val="24"/>
        </w:rPr>
      </w:pPr>
      <w:r>
        <w:rPr>
          <w:rFonts w:ascii="Arial Narrow" w:eastAsia="Times New Roman" w:hAnsi="Arial Narrow" w:cs="Arial"/>
          <w:b/>
          <w:sz w:val="32"/>
          <w:szCs w:val="24"/>
        </w:rPr>
        <w:t>Aim of the Policy</w:t>
      </w:r>
    </w:p>
    <w:p w14:paraId="3576CEA2" w14:textId="02747AC1" w:rsidR="00690529" w:rsidRPr="00690529" w:rsidRDefault="00690529" w:rsidP="00690529">
      <w:pPr>
        <w:pStyle w:val="ListParagraph"/>
        <w:numPr>
          <w:ilvl w:val="0"/>
          <w:numId w:val="1"/>
        </w:numPr>
        <w:rPr>
          <w:rFonts w:ascii="Arial" w:hAnsi="Arial" w:cs="Arial"/>
          <w:sz w:val="24"/>
          <w:szCs w:val="24"/>
        </w:rPr>
      </w:pPr>
      <w:r w:rsidRPr="00690529">
        <w:rPr>
          <w:rFonts w:ascii="Arial" w:eastAsia="Arial" w:hAnsi="Arial" w:cs="Arial"/>
          <w:sz w:val="24"/>
          <w:szCs w:val="24"/>
          <w:lang w:eastAsia="en-GB" w:bidi="en-GB"/>
        </w:rPr>
        <w:t>The Service Provider aims to have an excellent, customer-focused repairs and maintenance service which offers value for money and fulfils our statutory obligations.</w:t>
      </w:r>
    </w:p>
    <w:p w14:paraId="4995F436" w14:textId="77777777" w:rsidR="00690529" w:rsidRPr="00690529" w:rsidRDefault="00690529" w:rsidP="00690529">
      <w:pPr>
        <w:pStyle w:val="ListParagraph"/>
        <w:ind w:left="567"/>
        <w:rPr>
          <w:rFonts w:ascii="Arial" w:hAnsi="Arial" w:cs="Arial"/>
          <w:sz w:val="24"/>
          <w:szCs w:val="24"/>
        </w:rPr>
      </w:pPr>
    </w:p>
    <w:p w14:paraId="29E1DFB0" w14:textId="304FABF9" w:rsidR="00690529" w:rsidRPr="00690529" w:rsidRDefault="00690529" w:rsidP="00690529">
      <w:pPr>
        <w:pStyle w:val="ListParagraph"/>
        <w:numPr>
          <w:ilvl w:val="0"/>
          <w:numId w:val="1"/>
        </w:numPr>
        <w:rPr>
          <w:rFonts w:ascii="Arial" w:hAnsi="Arial" w:cs="Arial"/>
          <w:sz w:val="24"/>
          <w:szCs w:val="24"/>
        </w:rPr>
      </w:pPr>
      <w:r>
        <w:rPr>
          <w:rFonts w:ascii="Arial" w:eastAsia="Arial" w:hAnsi="Arial" w:cs="Arial"/>
          <w:sz w:val="24"/>
          <w:szCs w:val="24"/>
          <w:lang w:eastAsia="en-GB" w:bidi="en-GB"/>
        </w:rPr>
        <w:t>T</w:t>
      </w:r>
      <w:r w:rsidRPr="00690529">
        <w:rPr>
          <w:rFonts w:ascii="Arial" w:eastAsia="Arial" w:hAnsi="Arial" w:cs="Arial"/>
          <w:sz w:val="24"/>
          <w:szCs w:val="24"/>
          <w:lang w:eastAsia="en-GB" w:bidi="en-GB"/>
        </w:rPr>
        <w:t>he Service Provider will only recharge tenants for repairs for which they are contractually responsible, or for works arising from negligent behaviour or deliberate misuse.</w:t>
      </w:r>
    </w:p>
    <w:p w14:paraId="412EF33E" w14:textId="77777777" w:rsidR="00690529" w:rsidRPr="00690529" w:rsidRDefault="00690529" w:rsidP="00690529">
      <w:pPr>
        <w:pStyle w:val="ListParagraph"/>
        <w:rPr>
          <w:rFonts w:ascii="Arial" w:hAnsi="Arial" w:cs="Arial"/>
          <w:sz w:val="24"/>
          <w:szCs w:val="24"/>
        </w:rPr>
      </w:pPr>
    </w:p>
    <w:p w14:paraId="695EF231" w14:textId="7BE9F95B" w:rsidR="00482ADE" w:rsidRPr="00690529" w:rsidRDefault="00690529" w:rsidP="00690529">
      <w:pPr>
        <w:pStyle w:val="ListParagraph"/>
        <w:numPr>
          <w:ilvl w:val="0"/>
          <w:numId w:val="1"/>
        </w:numPr>
        <w:rPr>
          <w:rFonts w:ascii="Arial" w:hAnsi="Arial" w:cs="Arial"/>
          <w:sz w:val="24"/>
          <w:szCs w:val="24"/>
        </w:rPr>
      </w:pPr>
      <w:r w:rsidRPr="00690529">
        <w:rPr>
          <w:rFonts w:ascii="Arial" w:eastAsia="Arial" w:hAnsi="Arial" w:cs="Arial"/>
          <w:sz w:val="24"/>
          <w:szCs w:val="24"/>
          <w:lang w:eastAsia="en-GB" w:bidi="en-GB"/>
        </w:rPr>
        <w:t xml:space="preserve">The Service Provider aim to apply this policy consistently and will not discriminate on grounds of race, colour, ethnic or national origins, religion, sexual orientation, disability, gender, </w:t>
      </w:r>
      <w:proofErr w:type="gramStart"/>
      <w:r w:rsidRPr="00690529">
        <w:rPr>
          <w:rFonts w:ascii="Arial" w:eastAsia="Arial" w:hAnsi="Arial" w:cs="Arial"/>
          <w:sz w:val="24"/>
          <w:szCs w:val="24"/>
          <w:lang w:eastAsia="en-GB" w:bidi="en-GB"/>
        </w:rPr>
        <w:t>age</w:t>
      </w:r>
      <w:proofErr w:type="gramEnd"/>
      <w:r w:rsidRPr="00690529">
        <w:rPr>
          <w:rFonts w:ascii="Arial" w:eastAsia="Arial" w:hAnsi="Arial" w:cs="Arial"/>
          <w:sz w:val="24"/>
          <w:szCs w:val="24"/>
          <w:lang w:eastAsia="en-GB" w:bidi="en-GB"/>
        </w:rPr>
        <w:t xml:space="preserve"> or any other matter which may cause a person to be treated with injustice. Contractors delivering the repair service are also expected to follow The Service Provider’s Equality and Diversity Policy.</w:t>
      </w:r>
    </w:p>
    <w:p w14:paraId="10411509" w14:textId="77777777" w:rsidR="00C15143" w:rsidRDefault="00C15143" w:rsidP="009868B0">
      <w:pPr>
        <w:rPr>
          <w:rFonts w:ascii="Arial Narrow" w:hAnsi="Arial Narrow" w:cs="Arial"/>
          <w:b/>
          <w:bCs/>
          <w:sz w:val="32"/>
          <w:szCs w:val="32"/>
        </w:rPr>
      </w:pPr>
    </w:p>
    <w:p w14:paraId="1181184A" w14:textId="172C0ED1" w:rsidR="009868B0" w:rsidRDefault="0096491A" w:rsidP="009868B0">
      <w:pPr>
        <w:rPr>
          <w:rFonts w:ascii="Arial Narrow" w:hAnsi="Arial Narrow" w:cs="Arial"/>
          <w:b/>
          <w:bCs/>
          <w:sz w:val="32"/>
          <w:szCs w:val="32"/>
        </w:rPr>
      </w:pPr>
      <w:r>
        <w:rPr>
          <w:rFonts w:ascii="Arial Narrow" w:hAnsi="Arial Narrow" w:cs="Arial"/>
          <w:b/>
          <w:bCs/>
          <w:sz w:val="32"/>
          <w:szCs w:val="32"/>
        </w:rPr>
        <w:t xml:space="preserve">Implementation </w:t>
      </w:r>
    </w:p>
    <w:p w14:paraId="11A68617" w14:textId="06BB8C91" w:rsidR="00690529" w:rsidRPr="00690529" w:rsidRDefault="00690529" w:rsidP="00690529">
      <w:pPr>
        <w:pStyle w:val="ListParagraph"/>
        <w:numPr>
          <w:ilvl w:val="0"/>
          <w:numId w:val="1"/>
        </w:numPr>
        <w:rPr>
          <w:rFonts w:ascii="Arial Narrow" w:hAnsi="Arial Narrow" w:cs="Arial"/>
          <w:sz w:val="24"/>
          <w:szCs w:val="24"/>
        </w:rPr>
      </w:pPr>
      <w:r w:rsidRPr="00690529">
        <w:rPr>
          <w:rFonts w:ascii="Arial" w:hAnsi="Arial" w:cs="Arial"/>
          <w:sz w:val="24"/>
          <w:szCs w:val="24"/>
        </w:rPr>
        <w:t>Rechargeable works will normally fall into one or more of the following categories:</w:t>
      </w:r>
    </w:p>
    <w:p w14:paraId="3C72D70E" w14:textId="7C112DC5" w:rsidR="00690529" w:rsidRPr="00690529" w:rsidRDefault="00690529" w:rsidP="00690529">
      <w:pPr>
        <w:pStyle w:val="ListParagraph"/>
        <w:numPr>
          <w:ilvl w:val="0"/>
          <w:numId w:val="18"/>
        </w:numPr>
        <w:rPr>
          <w:rFonts w:ascii="Arial" w:hAnsi="Arial" w:cs="Arial"/>
          <w:sz w:val="24"/>
          <w:szCs w:val="24"/>
        </w:rPr>
      </w:pPr>
      <w:r w:rsidRPr="00690529">
        <w:rPr>
          <w:rFonts w:ascii="Arial" w:hAnsi="Arial" w:cs="Arial"/>
          <w:sz w:val="24"/>
          <w:szCs w:val="24"/>
        </w:rPr>
        <w:t xml:space="preserve">Repairs which are the customers’ own responsibility in accordance with their tenancy agreement, </w:t>
      </w:r>
      <w:proofErr w:type="gramStart"/>
      <w:r w:rsidRPr="00690529">
        <w:rPr>
          <w:rFonts w:ascii="Arial" w:hAnsi="Arial" w:cs="Arial"/>
          <w:sz w:val="24"/>
          <w:szCs w:val="24"/>
        </w:rPr>
        <w:t>lease</w:t>
      </w:r>
      <w:proofErr w:type="gramEnd"/>
      <w:r w:rsidRPr="00690529">
        <w:rPr>
          <w:rFonts w:ascii="Arial" w:hAnsi="Arial" w:cs="Arial"/>
          <w:sz w:val="24"/>
          <w:szCs w:val="24"/>
        </w:rPr>
        <w:t xml:space="preserve"> or licence.</w:t>
      </w:r>
    </w:p>
    <w:p w14:paraId="1CB0FE7E" w14:textId="75D348EE" w:rsidR="00690529" w:rsidRPr="00690529" w:rsidRDefault="00690529" w:rsidP="00690529">
      <w:pPr>
        <w:pStyle w:val="ListParagraph"/>
        <w:numPr>
          <w:ilvl w:val="0"/>
          <w:numId w:val="18"/>
        </w:numPr>
        <w:rPr>
          <w:rFonts w:ascii="Arial" w:hAnsi="Arial" w:cs="Arial"/>
          <w:sz w:val="24"/>
          <w:szCs w:val="24"/>
        </w:rPr>
      </w:pPr>
      <w:r w:rsidRPr="00690529">
        <w:rPr>
          <w:rFonts w:ascii="Arial" w:hAnsi="Arial" w:cs="Arial"/>
          <w:sz w:val="24"/>
          <w:szCs w:val="24"/>
        </w:rPr>
        <w:t xml:space="preserve">Repairs which arise </w:t>
      </w:r>
      <w:proofErr w:type="gramStart"/>
      <w:r w:rsidRPr="00690529">
        <w:rPr>
          <w:rFonts w:ascii="Arial" w:hAnsi="Arial" w:cs="Arial"/>
          <w:sz w:val="24"/>
          <w:szCs w:val="24"/>
        </w:rPr>
        <w:t>as a result of</w:t>
      </w:r>
      <w:proofErr w:type="gramEnd"/>
      <w:r w:rsidRPr="00690529">
        <w:rPr>
          <w:rFonts w:ascii="Arial" w:hAnsi="Arial" w:cs="Arial"/>
          <w:sz w:val="24"/>
          <w:szCs w:val="24"/>
        </w:rPr>
        <w:t xml:space="preserve"> misuse of the property.</w:t>
      </w:r>
    </w:p>
    <w:p w14:paraId="4D1FE969" w14:textId="6CD0AD6E" w:rsidR="00690529" w:rsidRPr="00690529" w:rsidRDefault="00690529" w:rsidP="00690529">
      <w:pPr>
        <w:pStyle w:val="ListParagraph"/>
        <w:numPr>
          <w:ilvl w:val="0"/>
          <w:numId w:val="18"/>
        </w:numPr>
        <w:rPr>
          <w:rFonts w:ascii="Arial" w:hAnsi="Arial" w:cs="Arial"/>
          <w:sz w:val="24"/>
          <w:szCs w:val="24"/>
        </w:rPr>
      </w:pPr>
      <w:r w:rsidRPr="00690529">
        <w:rPr>
          <w:rFonts w:ascii="Arial" w:hAnsi="Arial" w:cs="Arial"/>
          <w:sz w:val="24"/>
          <w:szCs w:val="24"/>
        </w:rPr>
        <w:t xml:space="preserve">Repairs which arise </w:t>
      </w:r>
      <w:proofErr w:type="gramStart"/>
      <w:r w:rsidRPr="00690529">
        <w:rPr>
          <w:rFonts w:ascii="Arial" w:hAnsi="Arial" w:cs="Arial"/>
          <w:sz w:val="24"/>
          <w:szCs w:val="24"/>
        </w:rPr>
        <w:t>as a result of</w:t>
      </w:r>
      <w:proofErr w:type="gramEnd"/>
      <w:r w:rsidRPr="00690529">
        <w:rPr>
          <w:rFonts w:ascii="Arial" w:hAnsi="Arial" w:cs="Arial"/>
          <w:sz w:val="24"/>
          <w:szCs w:val="24"/>
        </w:rPr>
        <w:t xml:space="preserve"> neglect or where a repair has not been reported.</w:t>
      </w:r>
    </w:p>
    <w:p w14:paraId="5C4A3F7A" w14:textId="655DB9A0" w:rsidR="00690529" w:rsidRPr="00690529" w:rsidRDefault="00690529" w:rsidP="00690529">
      <w:pPr>
        <w:pStyle w:val="ListParagraph"/>
        <w:numPr>
          <w:ilvl w:val="0"/>
          <w:numId w:val="18"/>
        </w:numPr>
        <w:rPr>
          <w:rFonts w:ascii="Arial" w:hAnsi="Arial" w:cs="Arial"/>
          <w:sz w:val="24"/>
          <w:szCs w:val="24"/>
        </w:rPr>
      </w:pPr>
      <w:r w:rsidRPr="00690529">
        <w:rPr>
          <w:rFonts w:ascii="Arial" w:hAnsi="Arial" w:cs="Arial"/>
          <w:sz w:val="24"/>
          <w:szCs w:val="24"/>
        </w:rPr>
        <w:t xml:space="preserve">Repairs arising </w:t>
      </w:r>
      <w:proofErr w:type="gramStart"/>
      <w:r w:rsidRPr="00690529">
        <w:rPr>
          <w:rFonts w:ascii="Arial" w:hAnsi="Arial" w:cs="Arial"/>
          <w:sz w:val="24"/>
          <w:szCs w:val="24"/>
        </w:rPr>
        <w:t>as a result of</w:t>
      </w:r>
      <w:proofErr w:type="gramEnd"/>
      <w:r w:rsidRPr="00690529">
        <w:rPr>
          <w:rFonts w:ascii="Arial" w:hAnsi="Arial" w:cs="Arial"/>
          <w:sz w:val="24"/>
          <w:szCs w:val="24"/>
        </w:rPr>
        <w:t xml:space="preserve"> unauthorised or inappropriate alterations to the property.</w:t>
      </w:r>
    </w:p>
    <w:p w14:paraId="27721F76" w14:textId="3F65CE03" w:rsidR="00690529" w:rsidRPr="00690529" w:rsidRDefault="00690529" w:rsidP="00690529">
      <w:pPr>
        <w:pStyle w:val="ListParagraph"/>
        <w:numPr>
          <w:ilvl w:val="0"/>
          <w:numId w:val="18"/>
        </w:numPr>
        <w:rPr>
          <w:rFonts w:ascii="Arial" w:hAnsi="Arial" w:cs="Arial"/>
          <w:sz w:val="24"/>
          <w:szCs w:val="24"/>
        </w:rPr>
      </w:pPr>
      <w:r w:rsidRPr="00690529">
        <w:rPr>
          <w:rFonts w:ascii="Arial" w:hAnsi="Arial" w:cs="Arial"/>
          <w:sz w:val="24"/>
          <w:szCs w:val="24"/>
        </w:rPr>
        <w:t>Repairs arising from damage to the property caused by a resident, a member of their household or visitor.</w:t>
      </w:r>
    </w:p>
    <w:p w14:paraId="602DBA2C" w14:textId="7A82471F" w:rsidR="00690529" w:rsidRDefault="00690529" w:rsidP="00690529">
      <w:pPr>
        <w:pStyle w:val="ListParagraph"/>
        <w:numPr>
          <w:ilvl w:val="0"/>
          <w:numId w:val="18"/>
        </w:numPr>
        <w:rPr>
          <w:rFonts w:ascii="Arial" w:hAnsi="Arial" w:cs="Arial"/>
          <w:sz w:val="24"/>
          <w:szCs w:val="24"/>
        </w:rPr>
      </w:pPr>
      <w:r w:rsidRPr="00690529">
        <w:rPr>
          <w:rFonts w:ascii="Arial" w:hAnsi="Arial" w:cs="Arial"/>
          <w:sz w:val="24"/>
          <w:szCs w:val="24"/>
        </w:rPr>
        <w:t>Inappropriate or unauthorised alterations or additions</w:t>
      </w:r>
    </w:p>
    <w:p w14:paraId="72EF679F" w14:textId="77777777" w:rsidR="00690529" w:rsidRPr="00690529" w:rsidRDefault="00690529" w:rsidP="00690529">
      <w:pPr>
        <w:pStyle w:val="ListParagraph"/>
        <w:ind w:left="927"/>
        <w:rPr>
          <w:rFonts w:ascii="Arial" w:hAnsi="Arial" w:cs="Arial"/>
          <w:sz w:val="24"/>
          <w:szCs w:val="24"/>
        </w:rPr>
      </w:pPr>
    </w:p>
    <w:p w14:paraId="554C0EB0" w14:textId="53E8B7C2" w:rsidR="00690529" w:rsidRDefault="00690529" w:rsidP="00690529">
      <w:pPr>
        <w:pStyle w:val="ListParagraph"/>
        <w:numPr>
          <w:ilvl w:val="0"/>
          <w:numId w:val="1"/>
        </w:numPr>
        <w:rPr>
          <w:rFonts w:ascii="Arial" w:hAnsi="Arial" w:cs="Arial"/>
          <w:sz w:val="24"/>
          <w:szCs w:val="24"/>
        </w:rPr>
      </w:pPr>
      <w:r w:rsidRPr="00690529">
        <w:rPr>
          <w:rFonts w:ascii="Arial" w:hAnsi="Arial" w:cs="Arial"/>
          <w:sz w:val="24"/>
          <w:szCs w:val="24"/>
        </w:rPr>
        <w:t>This policy does not relate to repairs that are the result of reasonable wear and tear.</w:t>
      </w:r>
    </w:p>
    <w:p w14:paraId="21DE7567" w14:textId="77777777" w:rsidR="00690529" w:rsidRDefault="00690529" w:rsidP="00690529">
      <w:pPr>
        <w:pStyle w:val="ListParagraph"/>
        <w:ind w:left="567"/>
        <w:rPr>
          <w:rFonts w:ascii="Arial" w:hAnsi="Arial" w:cs="Arial"/>
          <w:sz w:val="24"/>
          <w:szCs w:val="24"/>
        </w:rPr>
      </w:pPr>
    </w:p>
    <w:p w14:paraId="61DC5492" w14:textId="3763388B" w:rsidR="00690529" w:rsidRDefault="00690529" w:rsidP="00690529">
      <w:pPr>
        <w:pStyle w:val="ListParagraph"/>
        <w:numPr>
          <w:ilvl w:val="0"/>
          <w:numId w:val="1"/>
        </w:numPr>
        <w:rPr>
          <w:rFonts w:ascii="Arial" w:hAnsi="Arial" w:cs="Arial"/>
          <w:sz w:val="24"/>
          <w:szCs w:val="24"/>
        </w:rPr>
      </w:pPr>
      <w:r w:rsidRPr="00690529">
        <w:rPr>
          <w:rFonts w:ascii="Arial" w:hAnsi="Arial" w:cs="Arial"/>
          <w:sz w:val="24"/>
          <w:szCs w:val="24"/>
        </w:rPr>
        <w:t xml:space="preserve">The Service Provider will not generally complete repairs for which we are not contractually responsible as determined in the appropriate tenancy agreement, </w:t>
      </w:r>
      <w:proofErr w:type="gramStart"/>
      <w:r w:rsidRPr="00690529">
        <w:rPr>
          <w:rFonts w:ascii="Arial" w:hAnsi="Arial" w:cs="Arial"/>
          <w:sz w:val="24"/>
          <w:szCs w:val="24"/>
        </w:rPr>
        <w:t>lease</w:t>
      </w:r>
      <w:proofErr w:type="gramEnd"/>
      <w:r w:rsidRPr="00690529">
        <w:rPr>
          <w:rFonts w:ascii="Arial" w:hAnsi="Arial" w:cs="Arial"/>
          <w:sz w:val="24"/>
          <w:szCs w:val="24"/>
        </w:rPr>
        <w:t xml:space="preserve"> or licence.</w:t>
      </w:r>
    </w:p>
    <w:p w14:paraId="7AA56BB4" w14:textId="77777777" w:rsidR="00690529" w:rsidRPr="00690529" w:rsidRDefault="00690529" w:rsidP="00690529">
      <w:pPr>
        <w:pStyle w:val="ListParagraph"/>
        <w:rPr>
          <w:rFonts w:ascii="Arial" w:hAnsi="Arial" w:cs="Arial"/>
          <w:sz w:val="24"/>
          <w:szCs w:val="24"/>
        </w:rPr>
      </w:pPr>
    </w:p>
    <w:p w14:paraId="5CA54EB0" w14:textId="31B879FD" w:rsidR="00690529" w:rsidRDefault="00690529" w:rsidP="00690529">
      <w:pPr>
        <w:pStyle w:val="ListParagraph"/>
        <w:numPr>
          <w:ilvl w:val="0"/>
          <w:numId w:val="1"/>
        </w:numPr>
        <w:rPr>
          <w:rFonts w:ascii="Arial" w:hAnsi="Arial" w:cs="Arial"/>
          <w:sz w:val="24"/>
          <w:szCs w:val="24"/>
        </w:rPr>
      </w:pPr>
      <w:r w:rsidRPr="00690529">
        <w:rPr>
          <w:rFonts w:ascii="Arial" w:hAnsi="Arial" w:cs="Arial"/>
          <w:sz w:val="24"/>
          <w:szCs w:val="24"/>
        </w:rPr>
        <w:t>Where such repairs are completed The Service Provider will consider recharging customers for the repairs required in accordance with their rechargeable repair price list which can be found on The Service Provider</w:t>
      </w:r>
      <w:r>
        <w:rPr>
          <w:rFonts w:ascii="Arial" w:hAnsi="Arial" w:cs="Arial"/>
          <w:sz w:val="24"/>
          <w:szCs w:val="24"/>
        </w:rPr>
        <w:t>s</w:t>
      </w:r>
      <w:r w:rsidRPr="00690529">
        <w:rPr>
          <w:rFonts w:ascii="Arial" w:hAnsi="Arial" w:cs="Arial"/>
          <w:sz w:val="24"/>
          <w:szCs w:val="24"/>
        </w:rPr>
        <w:t xml:space="preserve"> website:</w:t>
      </w:r>
    </w:p>
    <w:p w14:paraId="6DF6D951" w14:textId="77777777" w:rsidR="00690529" w:rsidRDefault="00690529" w:rsidP="00690529">
      <w:pPr>
        <w:ind w:left="567"/>
        <w:rPr>
          <w:rFonts w:ascii="Arial" w:hAnsi="Arial" w:cs="Arial"/>
          <w:sz w:val="24"/>
          <w:szCs w:val="24"/>
        </w:rPr>
      </w:pPr>
      <w:r w:rsidRPr="00690529">
        <w:rPr>
          <w:rFonts w:ascii="Arial" w:hAnsi="Arial" w:cs="Arial"/>
          <w:sz w:val="24"/>
          <w:szCs w:val="24"/>
        </w:rPr>
        <w:t>The Service Provider will have a clear procedure for implementation of this policy. which will identify those circumstances in which The Service Provider will undertake a repair which would otherwise be the customer’s responsibility. The recharge procedure will allow for discretion to waive repayment in certain circumstances, such as the vulnerability of the customer concerned, or where it would not be cost effective to pursue the recharge.</w:t>
      </w:r>
    </w:p>
    <w:p w14:paraId="31E6603A" w14:textId="77777777" w:rsidR="00690529" w:rsidRPr="00690529" w:rsidRDefault="00690529" w:rsidP="00690529">
      <w:pPr>
        <w:pStyle w:val="ListParagraph"/>
        <w:rPr>
          <w:rFonts w:ascii="Arial" w:hAnsi="Arial" w:cs="Arial"/>
          <w:sz w:val="24"/>
          <w:szCs w:val="24"/>
        </w:rPr>
      </w:pPr>
    </w:p>
    <w:p w14:paraId="45E74F77" w14:textId="7F0DB785" w:rsidR="00690529" w:rsidRDefault="00690529" w:rsidP="00690529">
      <w:pPr>
        <w:pStyle w:val="ListParagraph"/>
        <w:numPr>
          <w:ilvl w:val="0"/>
          <w:numId w:val="1"/>
        </w:numPr>
        <w:rPr>
          <w:rFonts w:ascii="Arial" w:hAnsi="Arial" w:cs="Arial"/>
          <w:sz w:val="24"/>
          <w:szCs w:val="24"/>
        </w:rPr>
      </w:pPr>
      <w:r w:rsidRPr="00690529">
        <w:rPr>
          <w:rFonts w:ascii="Arial" w:hAnsi="Arial" w:cs="Arial"/>
          <w:sz w:val="24"/>
          <w:szCs w:val="24"/>
        </w:rPr>
        <w:t xml:space="preserve">The Service Provider will undertake all repairs that constitute a risk to health and safety or the security </w:t>
      </w:r>
      <w:r w:rsidR="00C15143" w:rsidRPr="00690529">
        <w:rPr>
          <w:rFonts w:ascii="Arial" w:hAnsi="Arial" w:cs="Arial"/>
          <w:sz w:val="24"/>
          <w:szCs w:val="24"/>
        </w:rPr>
        <w:t>of the</w:t>
      </w:r>
      <w:r w:rsidRPr="00690529">
        <w:rPr>
          <w:rFonts w:ascii="Arial" w:hAnsi="Arial" w:cs="Arial"/>
          <w:sz w:val="24"/>
          <w:szCs w:val="24"/>
        </w:rPr>
        <w:t xml:space="preserve"> property immediately and recover costs which are relevant from the tenant.</w:t>
      </w:r>
    </w:p>
    <w:p w14:paraId="068CDE57" w14:textId="77777777" w:rsidR="00690529" w:rsidRDefault="00690529" w:rsidP="00690529">
      <w:pPr>
        <w:pStyle w:val="ListParagraph"/>
        <w:ind w:left="567"/>
        <w:rPr>
          <w:rFonts w:ascii="Arial" w:hAnsi="Arial" w:cs="Arial"/>
          <w:sz w:val="24"/>
          <w:szCs w:val="24"/>
        </w:rPr>
      </w:pPr>
    </w:p>
    <w:p w14:paraId="55E058C7" w14:textId="5949B555" w:rsidR="00690529" w:rsidRDefault="00690529" w:rsidP="00690529">
      <w:pPr>
        <w:pStyle w:val="ListParagraph"/>
        <w:numPr>
          <w:ilvl w:val="0"/>
          <w:numId w:val="1"/>
        </w:numPr>
        <w:rPr>
          <w:rFonts w:ascii="Arial" w:hAnsi="Arial" w:cs="Arial"/>
          <w:sz w:val="24"/>
          <w:szCs w:val="24"/>
        </w:rPr>
      </w:pPr>
      <w:r w:rsidRPr="00690529">
        <w:rPr>
          <w:rFonts w:ascii="Arial" w:hAnsi="Arial" w:cs="Arial"/>
          <w:sz w:val="24"/>
          <w:szCs w:val="24"/>
        </w:rPr>
        <w:t xml:space="preserve">The Service Provider will provide to our tenants a detailed breakdown of any recharges The Service Provider apply. If a recharge is disputed by the </w:t>
      </w:r>
      <w:r w:rsidR="00C15143" w:rsidRPr="00690529">
        <w:rPr>
          <w:rFonts w:ascii="Arial" w:hAnsi="Arial" w:cs="Arial"/>
          <w:sz w:val="24"/>
          <w:szCs w:val="24"/>
        </w:rPr>
        <w:t>tenant,</w:t>
      </w:r>
      <w:r w:rsidRPr="00690529">
        <w:rPr>
          <w:rFonts w:ascii="Arial" w:hAnsi="Arial" w:cs="Arial"/>
          <w:sz w:val="24"/>
          <w:szCs w:val="24"/>
        </w:rPr>
        <w:t xml:space="preserve"> they will have access to The Service Provider ’s complaints process. </w:t>
      </w:r>
    </w:p>
    <w:p w14:paraId="04F75EDE" w14:textId="77777777" w:rsidR="00690529" w:rsidRPr="00690529" w:rsidRDefault="00690529" w:rsidP="00690529">
      <w:pPr>
        <w:pStyle w:val="ListParagraph"/>
        <w:rPr>
          <w:rFonts w:ascii="Arial" w:hAnsi="Arial" w:cs="Arial"/>
          <w:sz w:val="24"/>
          <w:szCs w:val="24"/>
        </w:rPr>
      </w:pPr>
    </w:p>
    <w:p w14:paraId="51B76DAD" w14:textId="77777777" w:rsidR="00690529" w:rsidRDefault="00690529" w:rsidP="00690529">
      <w:pPr>
        <w:pStyle w:val="ListParagraph"/>
        <w:ind w:left="567"/>
        <w:rPr>
          <w:rFonts w:ascii="Arial" w:hAnsi="Arial" w:cs="Arial"/>
          <w:sz w:val="24"/>
          <w:szCs w:val="24"/>
        </w:rPr>
      </w:pPr>
    </w:p>
    <w:p w14:paraId="35FF0993" w14:textId="77777777" w:rsidR="00690529" w:rsidRPr="00690529" w:rsidRDefault="00690529" w:rsidP="00690529">
      <w:pPr>
        <w:pStyle w:val="ListParagraph"/>
        <w:rPr>
          <w:rFonts w:ascii="Arial" w:hAnsi="Arial" w:cs="Arial"/>
          <w:sz w:val="24"/>
          <w:szCs w:val="24"/>
        </w:rPr>
      </w:pPr>
    </w:p>
    <w:p w14:paraId="78B60A95" w14:textId="50603DB4" w:rsidR="0013584D" w:rsidRPr="00690529" w:rsidRDefault="00690529" w:rsidP="00690529">
      <w:pPr>
        <w:pStyle w:val="ListParagraph"/>
        <w:numPr>
          <w:ilvl w:val="0"/>
          <w:numId w:val="1"/>
        </w:numPr>
        <w:rPr>
          <w:rFonts w:ascii="Arial" w:hAnsi="Arial" w:cs="Arial"/>
          <w:sz w:val="24"/>
          <w:szCs w:val="24"/>
        </w:rPr>
      </w:pPr>
      <w:r w:rsidRPr="00690529">
        <w:rPr>
          <w:rFonts w:ascii="Arial" w:hAnsi="Arial" w:cs="Arial"/>
          <w:sz w:val="24"/>
          <w:szCs w:val="24"/>
        </w:rPr>
        <w:t xml:space="preserve">The Service Provider will pursue the cost of rechargeable repairs undertaken in the most </w:t>
      </w:r>
      <w:r w:rsidR="00C15143" w:rsidRPr="00690529">
        <w:rPr>
          <w:rFonts w:ascii="Arial" w:hAnsi="Arial" w:cs="Arial"/>
          <w:sz w:val="24"/>
          <w:szCs w:val="24"/>
        </w:rPr>
        <w:t>cost-effective</w:t>
      </w:r>
      <w:r w:rsidRPr="00690529">
        <w:rPr>
          <w:rFonts w:ascii="Arial" w:hAnsi="Arial" w:cs="Arial"/>
          <w:sz w:val="24"/>
          <w:szCs w:val="24"/>
        </w:rPr>
        <w:t xml:space="preserve"> manner. This will include appropriate legal remedies </w:t>
      </w:r>
      <w:r w:rsidRPr="00690529">
        <w:rPr>
          <w:rFonts w:ascii="Arial" w:hAnsi="Arial" w:cs="Arial"/>
          <w:sz w:val="24"/>
          <w:szCs w:val="24"/>
        </w:rPr>
        <w:lastRenderedPageBreak/>
        <w:t>and may include the use of outside collection agencies to collect monies owed. When recovering costs, associated costs such as administration, VAT, legal or professional fees may be incurred.</w:t>
      </w:r>
    </w:p>
    <w:p w14:paraId="6495D2C5" w14:textId="6A6238E4" w:rsidR="00685F70" w:rsidRPr="00685F70" w:rsidRDefault="00685F70" w:rsidP="00690529">
      <w:pPr>
        <w:pStyle w:val="ListParagraph"/>
        <w:ind w:left="567"/>
        <w:rPr>
          <w:rFonts w:ascii="Arial" w:hAnsi="Arial" w:cs="Arial"/>
          <w:sz w:val="24"/>
          <w:szCs w:val="24"/>
        </w:rPr>
      </w:pPr>
    </w:p>
    <w:p w14:paraId="4A5A45E3" w14:textId="5227A84C" w:rsidR="009868B0" w:rsidRDefault="0013584D" w:rsidP="009868B0">
      <w:pPr>
        <w:rPr>
          <w:rFonts w:ascii="Arial Narrow" w:hAnsi="Arial Narrow" w:cs="Arial"/>
          <w:b/>
          <w:bCs/>
          <w:sz w:val="32"/>
          <w:szCs w:val="32"/>
        </w:rPr>
      </w:pPr>
      <w:r>
        <w:rPr>
          <w:rFonts w:ascii="Arial Narrow" w:hAnsi="Arial Narrow" w:cs="Arial"/>
          <w:b/>
          <w:bCs/>
          <w:sz w:val="32"/>
          <w:szCs w:val="32"/>
        </w:rPr>
        <w:t xml:space="preserve">Monitoring and Responsibility </w:t>
      </w:r>
    </w:p>
    <w:p w14:paraId="0A1CBAF1" w14:textId="552D69B4" w:rsidR="0013584D" w:rsidRDefault="0013584D" w:rsidP="0013584D">
      <w:pPr>
        <w:pStyle w:val="ListParagraph"/>
        <w:numPr>
          <w:ilvl w:val="0"/>
          <w:numId w:val="1"/>
        </w:numPr>
        <w:rPr>
          <w:rFonts w:ascii="Arial" w:hAnsi="Arial" w:cs="Arial"/>
          <w:sz w:val="24"/>
          <w:szCs w:val="24"/>
        </w:rPr>
      </w:pPr>
      <w:r w:rsidRPr="0013584D">
        <w:rPr>
          <w:rFonts w:ascii="Arial" w:hAnsi="Arial" w:cs="Arial"/>
          <w:sz w:val="24"/>
          <w:szCs w:val="24"/>
        </w:rPr>
        <w:t xml:space="preserve">The </w:t>
      </w:r>
      <w:r>
        <w:rPr>
          <w:rFonts w:ascii="Arial" w:hAnsi="Arial" w:cs="Arial"/>
          <w:sz w:val="24"/>
          <w:szCs w:val="24"/>
        </w:rPr>
        <w:t>Head of Service</w:t>
      </w:r>
      <w:r w:rsidRPr="0013584D">
        <w:rPr>
          <w:rFonts w:ascii="Arial" w:hAnsi="Arial" w:cs="Arial"/>
          <w:sz w:val="24"/>
          <w:szCs w:val="24"/>
        </w:rPr>
        <w:t xml:space="preserve"> for The Councils has overall responsibility for implementation of this policy. </w:t>
      </w:r>
    </w:p>
    <w:p w14:paraId="236C83C3" w14:textId="77777777" w:rsidR="00685F70" w:rsidRDefault="00685F70" w:rsidP="00685F70">
      <w:pPr>
        <w:pStyle w:val="ListParagraph"/>
        <w:ind w:left="567"/>
        <w:rPr>
          <w:rFonts w:ascii="Arial" w:hAnsi="Arial" w:cs="Arial"/>
          <w:sz w:val="24"/>
          <w:szCs w:val="24"/>
        </w:rPr>
      </w:pPr>
    </w:p>
    <w:p w14:paraId="66B096B3" w14:textId="76215D1D" w:rsidR="0013584D" w:rsidRPr="0013584D" w:rsidRDefault="0013584D" w:rsidP="0013584D">
      <w:pPr>
        <w:pStyle w:val="ListParagraph"/>
        <w:numPr>
          <w:ilvl w:val="0"/>
          <w:numId w:val="1"/>
        </w:numPr>
        <w:rPr>
          <w:rFonts w:ascii="Arial" w:hAnsi="Arial" w:cs="Arial"/>
          <w:sz w:val="24"/>
          <w:szCs w:val="24"/>
        </w:rPr>
      </w:pPr>
      <w:r w:rsidRPr="0013584D">
        <w:rPr>
          <w:rFonts w:ascii="Arial" w:hAnsi="Arial" w:cs="Arial"/>
          <w:sz w:val="24"/>
          <w:szCs w:val="24"/>
        </w:rPr>
        <w:t xml:space="preserve">Context </w:t>
      </w:r>
    </w:p>
    <w:p w14:paraId="76AE82CD" w14:textId="224D871D" w:rsidR="009868B0" w:rsidRPr="009868B0" w:rsidRDefault="0013584D" w:rsidP="0013584D">
      <w:pPr>
        <w:ind w:left="567"/>
        <w:rPr>
          <w:rFonts w:ascii="Arial Narrow" w:hAnsi="Arial Narrow" w:cs="Arial"/>
          <w:b/>
          <w:bCs/>
          <w:sz w:val="32"/>
          <w:szCs w:val="32"/>
        </w:rPr>
      </w:pPr>
      <w:r w:rsidRPr="0013584D">
        <w:rPr>
          <w:rFonts w:ascii="Arial" w:hAnsi="Arial" w:cs="Arial"/>
          <w:sz w:val="24"/>
          <w:szCs w:val="24"/>
        </w:rPr>
        <w:t>This Policy is based on current legislation and best practice. The Councils will amend it in line with any changes.</w:t>
      </w:r>
    </w:p>
    <w:p w14:paraId="696672D3" w14:textId="77777777" w:rsidR="005532EB" w:rsidRDefault="005532EB" w:rsidP="005532EB">
      <w:pPr>
        <w:rPr>
          <w:rFonts w:ascii="Arial" w:hAnsi="Arial" w:cs="Arial"/>
          <w:sz w:val="24"/>
          <w:szCs w:val="24"/>
        </w:rPr>
      </w:pPr>
    </w:p>
    <w:p w14:paraId="1750A688" w14:textId="77777777" w:rsidR="005702FD" w:rsidRPr="0004502B" w:rsidRDefault="005702FD" w:rsidP="005702FD">
      <w:pPr>
        <w:rPr>
          <w:rFonts w:ascii="Arial" w:hAnsi="Arial" w:cs="Arial"/>
          <w:sz w:val="24"/>
          <w:szCs w:val="24"/>
        </w:rPr>
      </w:pPr>
    </w:p>
    <w:sectPr w:rsidR="005702FD" w:rsidRPr="0004502B">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979A4" w14:textId="77777777" w:rsidR="005702FD" w:rsidRDefault="005702FD" w:rsidP="005702FD">
      <w:pPr>
        <w:spacing w:after="0" w:line="240" w:lineRule="auto"/>
      </w:pPr>
      <w:r>
        <w:separator/>
      </w:r>
    </w:p>
  </w:endnote>
  <w:endnote w:type="continuationSeparator" w:id="0">
    <w:p w14:paraId="0EBDE5CB" w14:textId="77777777" w:rsidR="005702FD" w:rsidRDefault="005702FD" w:rsidP="00570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6174183"/>
      <w:docPartObj>
        <w:docPartGallery w:val="Page Numbers (Bottom of Page)"/>
        <w:docPartUnique/>
      </w:docPartObj>
    </w:sdtPr>
    <w:sdtEndPr>
      <w:rPr>
        <w:noProof/>
      </w:rPr>
    </w:sdtEndPr>
    <w:sdtContent>
      <w:p w14:paraId="17B866A1" w14:textId="4F224E10" w:rsidR="005702FD" w:rsidRDefault="005702FD">
        <w:pPr>
          <w:pStyle w:val="Footer"/>
          <w:jc w:val="center"/>
        </w:pPr>
        <w:r w:rsidRPr="005702FD">
          <w:rPr>
            <w:rFonts w:ascii="Arial" w:hAnsi="Arial" w:cs="Arial"/>
          </w:rPr>
          <w:fldChar w:fldCharType="begin"/>
        </w:r>
        <w:r w:rsidRPr="005702FD">
          <w:rPr>
            <w:rFonts w:ascii="Arial" w:hAnsi="Arial" w:cs="Arial"/>
          </w:rPr>
          <w:instrText xml:space="preserve"> PAGE   \* MERGEFORMAT </w:instrText>
        </w:r>
        <w:r w:rsidRPr="005702FD">
          <w:rPr>
            <w:rFonts w:ascii="Arial" w:hAnsi="Arial" w:cs="Arial"/>
          </w:rPr>
          <w:fldChar w:fldCharType="separate"/>
        </w:r>
        <w:r w:rsidRPr="005702FD">
          <w:rPr>
            <w:rFonts w:ascii="Arial" w:hAnsi="Arial" w:cs="Arial"/>
            <w:noProof/>
          </w:rPr>
          <w:t>2</w:t>
        </w:r>
        <w:r w:rsidRPr="005702FD">
          <w:rPr>
            <w:rFonts w:ascii="Arial" w:hAnsi="Arial" w:cs="Arial"/>
            <w:noProof/>
          </w:rPr>
          <w:fldChar w:fldCharType="end"/>
        </w:r>
      </w:p>
    </w:sdtContent>
  </w:sdt>
  <w:p w14:paraId="5AE92D65" w14:textId="77777777" w:rsidR="005702FD" w:rsidRDefault="005702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BCF15" w14:textId="77777777" w:rsidR="005702FD" w:rsidRDefault="005702FD" w:rsidP="005702FD">
      <w:pPr>
        <w:spacing w:after="0" w:line="240" w:lineRule="auto"/>
      </w:pPr>
      <w:r>
        <w:separator/>
      </w:r>
    </w:p>
  </w:footnote>
  <w:footnote w:type="continuationSeparator" w:id="0">
    <w:p w14:paraId="00414814" w14:textId="77777777" w:rsidR="005702FD" w:rsidRDefault="005702FD" w:rsidP="005702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13B0C" w14:textId="1CF99032" w:rsidR="005702FD" w:rsidRDefault="005702FD">
    <w:pPr>
      <w:pStyle w:val="Header"/>
    </w:pPr>
    <w:r>
      <w:t>Version:1</w:t>
    </w:r>
  </w:p>
  <w:p w14:paraId="2D1D86A9" w14:textId="03877B6B" w:rsidR="005702FD" w:rsidRDefault="005702FD">
    <w:pPr>
      <w:pStyle w:val="Header"/>
    </w:pPr>
    <w:r>
      <w:t>October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1B0C"/>
    <w:multiLevelType w:val="hybridMultilevel"/>
    <w:tmpl w:val="A2760DF6"/>
    <w:lvl w:ilvl="0" w:tplc="C5BE8AAA">
      <w:numFmt w:val="bullet"/>
      <w:lvlText w:val="•"/>
      <w:lvlJc w:val="left"/>
      <w:pPr>
        <w:ind w:left="1514" w:hanging="454"/>
      </w:pPr>
      <w:rPr>
        <w:rFonts w:ascii="Arial" w:eastAsia="Arial" w:hAnsi="Arial" w:hint="default"/>
        <w:color w:val="auto"/>
        <w:spacing w:val="-4"/>
        <w:w w:val="99"/>
        <w:sz w:val="24"/>
        <w:szCs w:val="24"/>
        <w:lang w:val="en-GB" w:eastAsia="en-GB" w:bidi="en-G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4BC3EBD"/>
    <w:multiLevelType w:val="hybridMultilevel"/>
    <w:tmpl w:val="58D67B1C"/>
    <w:lvl w:ilvl="0" w:tplc="C5BE8AAA">
      <w:numFmt w:val="bullet"/>
      <w:lvlText w:val="•"/>
      <w:lvlJc w:val="left"/>
      <w:pPr>
        <w:ind w:left="454" w:hanging="454"/>
      </w:pPr>
      <w:rPr>
        <w:rFonts w:ascii="Arial" w:eastAsia="Arial" w:hAnsi="Arial" w:hint="default"/>
        <w:color w:val="auto"/>
        <w:spacing w:val="-4"/>
        <w:w w:val="99"/>
        <w:sz w:val="24"/>
        <w:szCs w:val="24"/>
        <w:lang w:val="en-GB" w:eastAsia="en-GB" w:bidi="en-GB"/>
      </w:rPr>
    </w:lvl>
    <w:lvl w:ilvl="1" w:tplc="08090003">
      <w:start w:val="1"/>
      <w:numFmt w:val="bullet"/>
      <w:lvlText w:val="o"/>
      <w:lvlJc w:val="left"/>
      <w:pPr>
        <w:ind w:left="1100" w:hanging="360"/>
      </w:pPr>
      <w:rPr>
        <w:rFonts w:ascii="Courier New" w:hAnsi="Courier New" w:cs="Courier New" w:hint="default"/>
      </w:rPr>
    </w:lvl>
    <w:lvl w:ilvl="2" w:tplc="08090005">
      <w:start w:val="1"/>
      <w:numFmt w:val="bullet"/>
      <w:lvlText w:val=""/>
      <w:lvlJc w:val="left"/>
      <w:pPr>
        <w:ind w:left="1820" w:hanging="360"/>
      </w:pPr>
      <w:rPr>
        <w:rFonts w:ascii="Wingdings" w:hAnsi="Wingdings" w:hint="default"/>
      </w:rPr>
    </w:lvl>
    <w:lvl w:ilvl="3" w:tplc="0809000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2" w15:restartNumberingAfterBreak="0">
    <w:nsid w:val="1039069B"/>
    <w:multiLevelType w:val="hybridMultilevel"/>
    <w:tmpl w:val="E0ACB5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1227CF"/>
    <w:multiLevelType w:val="hybridMultilevel"/>
    <w:tmpl w:val="F5C639F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17AD0E15"/>
    <w:multiLevelType w:val="hybridMultilevel"/>
    <w:tmpl w:val="E65AA2D4"/>
    <w:lvl w:ilvl="0" w:tplc="C5BE8AAA">
      <w:numFmt w:val="bullet"/>
      <w:lvlText w:val="•"/>
      <w:lvlJc w:val="left"/>
      <w:pPr>
        <w:ind w:left="794" w:hanging="454"/>
      </w:pPr>
      <w:rPr>
        <w:rFonts w:ascii="Arial" w:eastAsia="Arial" w:hAnsi="Arial" w:hint="default"/>
        <w:color w:val="auto"/>
        <w:spacing w:val="-4"/>
        <w:w w:val="99"/>
        <w:sz w:val="24"/>
        <w:szCs w:val="24"/>
        <w:lang w:val="en-GB" w:eastAsia="en-GB" w:bidi="en-GB"/>
      </w:rPr>
    </w:lvl>
    <w:lvl w:ilvl="1" w:tplc="8304B2CA">
      <w:numFmt w:val="bullet"/>
      <w:lvlText w:val="•"/>
      <w:lvlJc w:val="left"/>
      <w:pPr>
        <w:ind w:left="1613" w:hanging="152"/>
      </w:pPr>
      <w:rPr>
        <w:rFonts w:hint="default"/>
        <w:lang w:val="en-GB" w:eastAsia="en-GB" w:bidi="en-GB"/>
      </w:rPr>
    </w:lvl>
    <w:lvl w:ilvl="2" w:tplc="5CB043EA">
      <w:numFmt w:val="bullet"/>
      <w:lvlText w:val="•"/>
      <w:lvlJc w:val="left"/>
      <w:pPr>
        <w:ind w:left="2652" w:hanging="152"/>
      </w:pPr>
      <w:rPr>
        <w:rFonts w:hint="default"/>
        <w:lang w:val="en-GB" w:eastAsia="en-GB" w:bidi="en-GB"/>
      </w:rPr>
    </w:lvl>
    <w:lvl w:ilvl="3" w:tplc="CDE69586">
      <w:numFmt w:val="bullet"/>
      <w:lvlText w:val="•"/>
      <w:lvlJc w:val="left"/>
      <w:pPr>
        <w:ind w:left="3690" w:hanging="152"/>
      </w:pPr>
      <w:rPr>
        <w:rFonts w:hint="default"/>
        <w:lang w:val="en-GB" w:eastAsia="en-GB" w:bidi="en-GB"/>
      </w:rPr>
    </w:lvl>
    <w:lvl w:ilvl="4" w:tplc="D1D8CBC6">
      <w:numFmt w:val="bullet"/>
      <w:lvlText w:val="•"/>
      <w:lvlJc w:val="left"/>
      <w:pPr>
        <w:ind w:left="4729" w:hanging="152"/>
      </w:pPr>
      <w:rPr>
        <w:rFonts w:hint="default"/>
        <w:lang w:val="en-GB" w:eastAsia="en-GB" w:bidi="en-GB"/>
      </w:rPr>
    </w:lvl>
    <w:lvl w:ilvl="5" w:tplc="0DA4B5C6">
      <w:numFmt w:val="bullet"/>
      <w:lvlText w:val="•"/>
      <w:lvlJc w:val="left"/>
      <w:pPr>
        <w:ind w:left="5768" w:hanging="152"/>
      </w:pPr>
      <w:rPr>
        <w:rFonts w:hint="default"/>
        <w:lang w:val="en-GB" w:eastAsia="en-GB" w:bidi="en-GB"/>
      </w:rPr>
    </w:lvl>
    <w:lvl w:ilvl="6" w:tplc="06E24A6E">
      <w:numFmt w:val="bullet"/>
      <w:lvlText w:val="•"/>
      <w:lvlJc w:val="left"/>
      <w:pPr>
        <w:ind w:left="6806" w:hanging="152"/>
      </w:pPr>
      <w:rPr>
        <w:rFonts w:hint="default"/>
        <w:lang w:val="en-GB" w:eastAsia="en-GB" w:bidi="en-GB"/>
      </w:rPr>
    </w:lvl>
    <w:lvl w:ilvl="7" w:tplc="D5C69C22">
      <w:numFmt w:val="bullet"/>
      <w:lvlText w:val="•"/>
      <w:lvlJc w:val="left"/>
      <w:pPr>
        <w:ind w:left="7845" w:hanging="152"/>
      </w:pPr>
      <w:rPr>
        <w:rFonts w:hint="default"/>
        <w:lang w:val="en-GB" w:eastAsia="en-GB" w:bidi="en-GB"/>
      </w:rPr>
    </w:lvl>
    <w:lvl w:ilvl="8" w:tplc="64D80E68">
      <w:numFmt w:val="bullet"/>
      <w:lvlText w:val="•"/>
      <w:lvlJc w:val="left"/>
      <w:pPr>
        <w:ind w:left="8884" w:hanging="152"/>
      </w:pPr>
      <w:rPr>
        <w:rFonts w:hint="default"/>
        <w:lang w:val="en-GB" w:eastAsia="en-GB" w:bidi="en-GB"/>
      </w:rPr>
    </w:lvl>
  </w:abstractNum>
  <w:abstractNum w:abstractNumId="5" w15:restartNumberingAfterBreak="0">
    <w:nsid w:val="17FD77E1"/>
    <w:multiLevelType w:val="hybridMultilevel"/>
    <w:tmpl w:val="5E8C770A"/>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1B6D6767"/>
    <w:multiLevelType w:val="hybridMultilevel"/>
    <w:tmpl w:val="376C7858"/>
    <w:lvl w:ilvl="0" w:tplc="C5BE8AAA">
      <w:numFmt w:val="bullet"/>
      <w:lvlText w:val="•"/>
      <w:lvlJc w:val="left"/>
      <w:pPr>
        <w:ind w:left="906" w:hanging="454"/>
      </w:pPr>
      <w:rPr>
        <w:rFonts w:ascii="Arial" w:eastAsia="Arial" w:hAnsi="Arial" w:hint="default"/>
        <w:color w:val="auto"/>
        <w:spacing w:val="-4"/>
        <w:w w:val="99"/>
        <w:sz w:val="24"/>
        <w:szCs w:val="24"/>
        <w:lang w:val="en-GB" w:eastAsia="en-GB" w:bidi="en-GB"/>
      </w:rPr>
    </w:lvl>
    <w:lvl w:ilvl="1" w:tplc="08090003">
      <w:start w:val="1"/>
      <w:numFmt w:val="bullet"/>
      <w:lvlText w:val="o"/>
      <w:lvlJc w:val="left"/>
      <w:pPr>
        <w:ind w:left="1552" w:hanging="360"/>
      </w:pPr>
      <w:rPr>
        <w:rFonts w:ascii="Courier New" w:hAnsi="Courier New" w:cs="Courier New" w:hint="default"/>
      </w:rPr>
    </w:lvl>
    <w:lvl w:ilvl="2" w:tplc="08090005" w:tentative="1">
      <w:start w:val="1"/>
      <w:numFmt w:val="bullet"/>
      <w:lvlText w:val=""/>
      <w:lvlJc w:val="left"/>
      <w:pPr>
        <w:ind w:left="2272" w:hanging="360"/>
      </w:pPr>
      <w:rPr>
        <w:rFonts w:ascii="Wingdings" w:hAnsi="Wingdings" w:hint="default"/>
      </w:rPr>
    </w:lvl>
    <w:lvl w:ilvl="3" w:tplc="08090001" w:tentative="1">
      <w:start w:val="1"/>
      <w:numFmt w:val="bullet"/>
      <w:lvlText w:val=""/>
      <w:lvlJc w:val="left"/>
      <w:pPr>
        <w:ind w:left="2992" w:hanging="360"/>
      </w:pPr>
      <w:rPr>
        <w:rFonts w:ascii="Symbol" w:hAnsi="Symbol" w:hint="default"/>
      </w:rPr>
    </w:lvl>
    <w:lvl w:ilvl="4" w:tplc="08090003" w:tentative="1">
      <w:start w:val="1"/>
      <w:numFmt w:val="bullet"/>
      <w:lvlText w:val="o"/>
      <w:lvlJc w:val="left"/>
      <w:pPr>
        <w:ind w:left="3712" w:hanging="360"/>
      </w:pPr>
      <w:rPr>
        <w:rFonts w:ascii="Courier New" w:hAnsi="Courier New" w:cs="Courier New" w:hint="default"/>
      </w:rPr>
    </w:lvl>
    <w:lvl w:ilvl="5" w:tplc="08090005" w:tentative="1">
      <w:start w:val="1"/>
      <w:numFmt w:val="bullet"/>
      <w:lvlText w:val=""/>
      <w:lvlJc w:val="left"/>
      <w:pPr>
        <w:ind w:left="4432" w:hanging="360"/>
      </w:pPr>
      <w:rPr>
        <w:rFonts w:ascii="Wingdings" w:hAnsi="Wingdings" w:hint="default"/>
      </w:rPr>
    </w:lvl>
    <w:lvl w:ilvl="6" w:tplc="08090001" w:tentative="1">
      <w:start w:val="1"/>
      <w:numFmt w:val="bullet"/>
      <w:lvlText w:val=""/>
      <w:lvlJc w:val="left"/>
      <w:pPr>
        <w:ind w:left="5152" w:hanging="360"/>
      </w:pPr>
      <w:rPr>
        <w:rFonts w:ascii="Symbol" w:hAnsi="Symbol" w:hint="default"/>
      </w:rPr>
    </w:lvl>
    <w:lvl w:ilvl="7" w:tplc="08090003" w:tentative="1">
      <w:start w:val="1"/>
      <w:numFmt w:val="bullet"/>
      <w:lvlText w:val="o"/>
      <w:lvlJc w:val="left"/>
      <w:pPr>
        <w:ind w:left="5872" w:hanging="360"/>
      </w:pPr>
      <w:rPr>
        <w:rFonts w:ascii="Courier New" w:hAnsi="Courier New" w:cs="Courier New" w:hint="default"/>
      </w:rPr>
    </w:lvl>
    <w:lvl w:ilvl="8" w:tplc="08090005" w:tentative="1">
      <w:start w:val="1"/>
      <w:numFmt w:val="bullet"/>
      <w:lvlText w:val=""/>
      <w:lvlJc w:val="left"/>
      <w:pPr>
        <w:ind w:left="6592" w:hanging="360"/>
      </w:pPr>
      <w:rPr>
        <w:rFonts w:ascii="Wingdings" w:hAnsi="Wingdings" w:hint="default"/>
      </w:rPr>
    </w:lvl>
  </w:abstractNum>
  <w:abstractNum w:abstractNumId="7" w15:restartNumberingAfterBreak="0">
    <w:nsid w:val="232D40DF"/>
    <w:multiLevelType w:val="hybridMultilevel"/>
    <w:tmpl w:val="F8C8BD1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43C4826"/>
    <w:multiLevelType w:val="hybridMultilevel"/>
    <w:tmpl w:val="4C107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C72E61"/>
    <w:multiLevelType w:val="hybridMultilevel"/>
    <w:tmpl w:val="4B32547C"/>
    <w:lvl w:ilvl="0" w:tplc="B4FA9060">
      <w:start w:val="1"/>
      <w:numFmt w:val="decimal"/>
      <w:lvlText w:val="%1."/>
      <w:lvlJc w:val="left"/>
      <w:pPr>
        <w:ind w:left="567" w:hanging="454"/>
      </w:pPr>
      <w:rPr>
        <w:rFonts w:ascii="Arial" w:hAnsi="Arial" w:cs="Arial" w:hint="default"/>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FE712E"/>
    <w:multiLevelType w:val="hybridMultilevel"/>
    <w:tmpl w:val="61DEFB0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303E6BF8"/>
    <w:multiLevelType w:val="hybridMultilevel"/>
    <w:tmpl w:val="C7C435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26B6252"/>
    <w:multiLevelType w:val="hybridMultilevel"/>
    <w:tmpl w:val="65D2A25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3C92703D"/>
    <w:multiLevelType w:val="hybridMultilevel"/>
    <w:tmpl w:val="3C40BD9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47C640BF"/>
    <w:multiLevelType w:val="hybridMultilevel"/>
    <w:tmpl w:val="3CDC3DF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5A677646"/>
    <w:multiLevelType w:val="hybridMultilevel"/>
    <w:tmpl w:val="6A2691A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6" w15:restartNumberingAfterBreak="0">
    <w:nsid w:val="69E7162E"/>
    <w:multiLevelType w:val="hybridMultilevel"/>
    <w:tmpl w:val="27B0CE3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7" w15:restartNumberingAfterBreak="0">
    <w:nsid w:val="76F72166"/>
    <w:multiLevelType w:val="hybridMultilevel"/>
    <w:tmpl w:val="F4B45986"/>
    <w:lvl w:ilvl="0" w:tplc="C5BE8AAA">
      <w:numFmt w:val="bullet"/>
      <w:lvlText w:val="•"/>
      <w:lvlJc w:val="left"/>
      <w:pPr>
        <w:ind w:left="1514" w:hanging="454"/>
      </w:pPr>
      <w:rPr>
        <w:rFonts w:ascii="Arial" w:eastAsia="Arial" w:hAnsi="Arial" w:hint="default"/>
        <w:color w:val="auto"/>
        <w:spacing w:val="-4"/>
        <w:w w:val="99"/>
        <w:sz w:val="24"/>
        <w:szCs w:val="24"/>
        <w:lang w:val="en-GB" w:eastAsia="en-GB" w:bidi="en-G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18661036">
    <w:abstractNumId w:val="9"/>
  </w:num>
  <w:num w:numId="2" w16cid:durableId="742029929">
    <w:abstractNumId w:val="4"/>
  </w:num>
  <w:num w:numId="3" w16cid:durableId="1593316466">
    <w:abstractNumId w:val="6"/>
  </w:num>
  <w:num w:numId="4" w16cid:durableId="476144756">
    <w:abstractNumId w:val="2"/>
  </w:num>
  <w:num w:numId="5" w16cid:durableId="1395662799">
    <w:abstractNumId w:val="1"/>
  </w:num>
  <w:num w:numId="6" w16cid:durableId="67845954">
    <w:abstractNumId w:val="0"/>
  </w:num>
  <w:num w:numId="7" w16cid:durableId="1050500136">
    <w:abstractNumId w:val="7"/>
  </w:num>
  <w:num w:numId="8" w16cid:durableId="140540962">
    <w:abstractNumId w:val="17"/>
  </w:num>
  <w:num w:numId="9" w16cid:durableId="1396010213">
    <w:abstractNumId w:val="15"/>
  </w:num>
  <w:num w:numId="10" w16cid:durableId="20514020">
    <w:abstractNumId w:val="14"/>
  </w:num>
  <w:num w:numId="11" w16cid:durableId="79301739">
    <w:abstractNumId w:val="8"/>
  </w:num>
  <w:num w:numId="12" w16cid:durableId="1214467881">
    <w:abstractNumId w:val="11"/>
  </w:num>
  <w:num w:numId="13" w16cid:durableId="1966696024">
    <w:abstractNumId w:val="3"/>
  </w:num>
  <w:num w:numId="14" w16cid:durableId="2125419276">
    <w:abstractNumId w:val="10"/>
  </w:num>
  <w:num w:numId="15" w16cid:durableId="620841081">
    <w:abstractNumId w:val="5"/>
  </w:num>
  <w:num w:numId="16" w16cid:durableId="828327027">
    <w:abstractNumId w:val="12"/>
  </w:num>
  <w:num w:numId="17" w16cid:durableId="1514610227">
    <w:abstractNumId w:val="13"/>
  </w:num>
  <w:num w:numId="18" w16cid:durableId="20940125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2FD"/>
    <w:rsid w:val="0004502B"/>
    <w:rsid w:val="000F5980"/>
    <w:rsid w:val="0013584D"/>
    <w:rsid w:val="00320F5B"/>
    <w:rsid w:val="00482ADE"/>
    <w:rsid w:val="004C25AC"/>
    <w:rsid w:val="005452ED"/>
    <w:rsid w:val="005532EB"/>
    <w:rsid w:val="005702FD"/>
    <w:rsid w:val="00685F70"/>
    <w:rsid w:val="00690529"/>
    <w:rsid w:val="0082106D"/>
    <w:rsid w:val="00904329"/>
    <w:rsid w:val="0096491A"/>
    <w:rsid w:val="009868B0"/>
    <w:rsid w:val="00A42AA3"/>
    <w:rsid w:val="00A61F8D"/>
    <w:rsid w:val="00C15143"/>
    <w:rsid w:val="00D059AF"/>
    <w:rsid w:val="00DA2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E4071"/>
  <w15:chartTrackingRefBased/>
  <w15:docId w15:val="{9F0732A8-EBE4-45CC-B4C7-90B1C14B0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0F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
    <w:name w:val="Char Char"/>
    <w:basedOn w:val="Normal"/>
    <w:rsid w:val="005702FD"/>
    <w:pPr>
      <w:spacing w:line="240" w:lineRule="exact"/>
    </w:pPr>
    <w:rPr>
      <w:rFonts w:ascii="Verdana" w:eastAsia="Times New Roman" w:hAnsi="Verdana" w:cs="Times New Roman"/>
      <w:sz w:val="20"/>
      <w:szCs w:val="20"/>
      <w:lang w:val="en-US"/>
    </w:rPr>
  </w:style>
  <w:style w:type="paragraph" w:styleId="Header">
    <w:name w:val="header"/>
    <w:basedOn w:val="Normal"/>
    <w:link w:val="HeaderChar"/>
    <w:uiPriority w:val="99"/>
    <w:unhideWhenUsed/>
    <w:rsid w:val="005702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02FD"/>
  </w:style>
  <w:style w:type="paragraph" w:styleId="Footer">
    <w:name w:val="footer"/>
    <w:basedOn w:val="Normal"/>
    <w:link w:val="FooterChar"/>
    <w:uiPriority w:val="99"/>
    <w:unhideWhenUsed/>
    <w:rsid w:val="005702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02FD"/>
  </w:style>
  <w:style w:type="character" w:styleId="CommentReference">
    <w:name w:val="annotation reference"/>
    <w:basedOn w:val="DefaultParagraphFont"/>
    <w:uiPriority w:val="99"/>
    <w:semiHidden/>
    <w:unhideWhenUsed/>
    <w:rsid w:val="005702FD"/>
    <w:rPr>
      <w:sz w:val="16"/>
      <w:szCs w:val="16"/>
    </w:rPr>
  </w:style>
  <w:style w:type="paragraph" w:styleId="CommentText">
    <w:name w:val="annotation text"/>
    <w:basedOn w:val="Normal"/>
    <w:link w:val="CommentTextChar"/>
    <w:uiPriority w:val="99"/>
    <w:unhideWhenUsed/>
    <w:rsid w:val="005702FD"/>
    <w:pPr>
      <w:widowControl w:val="0"/>
      <w:autoSpaceDE w:val="0"/>
      <w:autoSpaceDN w:val="0"/>
      <w:spacing w:after="0" w:line="240" w:lineRule="auto"/>
    </w:pPr>
    <w:rPr>
      <w:rFonts w:ascii="Arial" w:eastAsia="Arial" w:hAnsi="Arial" w:cs="Arial"/>
      <w:sz w:val="20"/>
      <w:szCs w:val="20"/>
      <w:lang w:eastAsia="en-GB" w:bidi="en-GB"/>
    </w:rPr>
  </w:style>
  <w:style w:type="character" w:customStyle="1" w:styleId="CommentTextChar">
    <w:name w:val="Comment Text Char"/>
    <w:basedOn w:val="DefaultParagraphFont"/>
    <w:link w:val="CommentText"/>
    <w:uiPriority w:val="99"/>
    <w:rsid w:val="005702FD"/>
    <w:rPr>
      <w:rFonts w:ascii="Arial" w:eastAsia="Arial" w:hAnsi="Arial" w:cs="Arial"/>
      <w:sz w:val="20"/>
      <w:szCs w:val="20"/>
      <w:lang w:eastAsia="en-GB" w:bidi="en-GB"/>
    </w:rPr>
  </w:style>
  <w:style w:type="paragraph" w:styleId="ListParagraph">
    <w:name w:val="List Paragraph"/>
    <w:basedOn w:val="Normal"/>
    <w:uiPriority w:val="1"/>
    <w:qFormat/>
    <w:rsid w:val="005702FD"/>
    <w:pPr>
      <w:ind w:left="720"/>
      <w:contextualSpacing/>
    </w:pPr>
  </w:style>
  <w:style w:type="paragraph" w:styleId="BodyText">
    <w:name w:val="Body Text"/>
    <w:basedOn w:val="Normal"/>
    <w:link w:val="BodyTextChar"/>
    <w:uiPriority w:val="1"/>
    <w:qFormat/>
    <w:rsid w:val="00A42AA3"/>
    <w:pPr>
      <w:widowControl w:val="0"/>
      <w:autoSpaceDE w:val="0"/>
      <w:autoSpaceDN w:val="0"/>
      <w:spacing w:after="0" w:line="240" w:lineRule="auto"/>
      <w:ind w:left="112"/>
    </w:pPr>
    <w:rPr>
      <w:rFonts w:ascii="Arial" w:eastAsia="Arial" w:hAnsi="Arial" w:cs="Arial"/>
      <w:sz w:val="24"/>
      <w:szCs w:val="24"/>
      <w:lang w:eastAsia="en-GB" w:bidi="en-GB"/>
    </w:rPr>
  </w:style>
  <w:style w:type="character" w:customStyle="1" w:styleId="BodyTextChar">
    <w:name w:val="Body Text Char"/>
    <w:basedOn w:val="DefaultParagraphFont"/>
    <w:link w:val="BodyText"/>
    <w:uiPriority w:val="1"/>
    <w:rsid w:val="00A42AA3"/>
    <w:rPr>
      <w:rFonts w:ascii="Arial" w:eastAsia="Arial" w:hAnsi="Arial" w:cs="Arial"/>
      <w:sz w:val="24"/>
      <w:szCs w:val="24"/>
      <w:lang w:eastAsia="en-GB" w:bidi="en-GB"/>
    </w:rPr>
  </w:style>
  <w:style w:type="character" w:styleId="Hyperlink">
    <w:name w:val="Hyperlink"/>
    <w:basedOn w:val="DefaultParagraphFont"/>
    <w:uiPriority w:val="99"/>
    <w:unhideWhenUsed/>
    <w:rsid w:val="0004502B"/>
    <w:rPr>
      <w:color w:val="0563C1" w:themeColor="hyperlink"/>
      <w:u w:val="single"/>
    </w:rPr>
  </w:style>
  <w:style w:type="character" w:styleId="UnresolvedMention">
    <w:name w:val="Unresolved Mention"/>
    <w:basedOn w:val="DefaultParagraphFont"/>
    <w:uiPriority w:val="99"/>
    <w:semiHidden/>
    <w:unhideWhenUsed/>
    <w:rsid w:val="0004502B"/>
    <w:rPr>
      <w:color w:val="605E5C"/>
      <w:shd w:val="clear" w:color="auto" w:fill="E1DFDD"/>
    </w:rPr>
  </w:style>
  <w:style w:type="character" w:customStyle="1" w:styleId="Heading1Char">
    <w:name w:val="Heading 1 Char"/>
    <w:basedOn w:val="DefaultParagraphFont"/>
    <w:link w:val="Heading1"/>
    <w:uiPriority w:val="9"/>
    <w:rsid w:val="00320F5B"/>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20F5B"/>
    <w:pPr>
      <w:outlineLvl w:val="9"/>
    </w:pPr>
    <w:rPr>
      <w:lang w:val="en-US"/>
    </w:rPr>
  </w:style>
  <w:style w:type="paragraph" w:styleId="TOC2">
    <w:name w:val="toc 2"/>
    <w:basedOn w:val="Normal"/>
    <w:next w:val="Normal"/>
    <w:autoRedefine/>
    <w:uiPriority w:val="39"/>
    <w:unhideWhenUsed/>
    <w:rsid w:val="00320F5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d21cfec-1df9-4e55-9f3d-3a044c0bb9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BE642E27C0434DB5B8EFCD88595933" ma:contentTypeVersion="12" ma:contentTypeDescription="Create a new document." ma:contentTypeScope="" ma:versionID="b0c75514550564d2a9b7061de7b81432">
  <xsd:schema xmlns:xsd="http://www.w3.org/2001/XMLSchema" xmlns:xs="http://www.w3.org/2001/XMLSchema" xmlns:p="http://schemas.microsoft.com/office/2006/metadata/properties" xmlns:ns3="6d21cfec-1df9-4e55-9f3d-3a044c0bb95b" xmlns:ns4="7ffc991f-d460-4fcd-a110-100c7425c24e" targetNamespace="http://schemas.microsoft.com/office/2006/metadata/properties" ma:root="true" ma:fieldsID="6252da4261446a0e5857c4771d09d2e3" ns3:_="" ns4:_="">
    <xsd:import namespace="6d21cfec-1df9-4e55-9f3d-3a044c0bb95b"/>
    <xsd:import namespace="7ffc991f-d460-4fcd-a110-100c7425c24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1cfec-1df9-4e55-9f3d-3a044c0bb9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fc991f-d460-4fcd-a110-100c7425c24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11453-21FA-43A3-ABF5-63045C494204}">
  <ds:schemaRefs>
    <ds:schemaRef ds:uri="http://schemas.openxmlformats.org/package/2006/metadata/core-properties"/>
    <ds:schemaRef ds:uri="http://schemas.microsoft.com/office/infopath/2007/PartnerControls"/>
    <ds:schemaRef ds:uri="http://purl.org/dc/dcmitype/"/>
    <ds:schemaRef ds:uri="http://purl.org/dc/elements/1.1/"/>
    <ds:schemaRef ds:uri="http://purl.org/dc/terms/"/>
    <ds:schemaRef ds:uri="7ffc991f-d460-4fcd-a110-100c7425c24e"/>
    <ds:schemaRef ds:uri="http://www.w3.org/XML/1998/namespace"/>
    <ds:schemaRef ds:uri="http://schemas.microsoft.com/office/2006/documentManagement/types"/>
    <ds:schemaRef ds:uri="6d21cfec-1df9-4e55-9f3d-3a044c0bb95b"/>
    <ds:schemaRef ds:uri="http://schemas.microsoft.com/office/2006/metadata/properties"/>
  </ds:schemaRefs>
</ds:datastoreItem>
</file>

<file path=customXml/itemProps2.xml><?xml version="1.0" encoding="utf-8"?>
<ds:datastoreItem xmlns:ds="http://schemas.openxmlformats.org/officeDocument/2006/customXml" ds:itemID="{43819B31-8706-43DB-929C-FCE2A58D8D67}">
  <ds:schemaRefs>
    <ds:schemaRef ds:uri="http://schemas.microsoft.com/sharepoint/v3/contenttype/forms"/>
  </ds:schemaRefs>
</ds:datastoreItem>
</file>

<file path=customXml/itemProps3.xml><?xml version="1.0" encoding="utf-8"?>
<ds:datastoreItem xmlns:ds="http://schemas.openxmlformats.org/officeDocument/2006/customXml" ds:itemID="{2418D999-5B84-43BF-9D39-06984B7DD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1cfec-1df9-4e55-9f3d-3a044c0bb95b"/>
    <ds:schemaRef ds:uri="7ffc991f-d460-4fcd-a110-100c7425c2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FA15F5-B13D-44B7-8F99-A9CC1D7B6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774</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Jemma</dc:creator>
  <cp:keywords/>
  <dc:description/>
  <cp:lastModifiedBy>Roberts, Jemma</cp:lastModifiedBy>
  <cp:revision>3</cp:revision>
  <dcterms:created xsi:type="dcterms:W3CDTF">2023-10-18T17:57:00Z</dcterms:created>
  <dcterms:modified xsi:type="dcterms:W3CDTF">2023-10-18T18:18:00Z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0x01010094BE642E27C0434DB5B8EFCD88595933</vt:lpwstr>
  </property>
</Properties>
</file>