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F8763" w14:textId="4C003549" w:rsidR="00904329" w:rsidRDefault="005702FD" w:rsidP="005702FD">
      <w:pPr>
        <w:jc w:val="center"/>
      </w:pPr>
      <w:r>
        <w:rPr>
          <w:noProof/>
        </w:rPr>
        <w:drawing>
          <wp:inline distT="0" distB="0" distL="0" distR="0" wp14:anchorId="4DEDD4B8" wp14:editId="5D13646B">
            <wp:extent cx="5811675" cy="933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798" cy="954189"/>
                    </a:xfrm>
                    <a:prstGeom prst="rect">
                      <a:avLst/>
                    </a:prstGeom>
                  </pic:spPr>
                </pic:pic>
              </a:graphicData>
            </a:graphic>
          </wp:inline>
        </w:drawing>
      </w:r>
    </w:p>
    <w:p w14:paraId="3F09183F" w14:textId="5AF403D9" w:rsidR="005702FD" w:rsidRDefault="005702FD" w:rsidP="005702FD">
      <w:pPr>
        <w:jc w:val="center"/>
      </w:pPr>
    </w:p>
    <w:p w14:paraId="5E44894D" w14:textId="06543747" w:rsidR="005702FD" w:rsidRDefault="005702FD" w:rsidP="005702FD">
      <w:pPr>
        <w:jc w:val="center"/>
      </w:pPr>
    </w:p>
    <w:p w14:paraId="67D94C46" w14:textId="164FFD16" w:rsidR="005702FD" w:rsidRDefault="005702FD" w:rsidP="005702FD">
      <w:pPr>
        <w:jc w:val="center"/>
      </w:pPr>
    </w:p>
    <w:p w14:paraId="15ACFECD" w14:textId="28B7AEBA" w:rsidR="005702FD" w:rsidRDefault="005702FD" w:rsidP="005702FD">
      <w:pPr>
        <w:jc w:val="center"/>
      </w:pPr>
    </w:p>
    <w:tbl>
      <w:tblPr>
        <w:tblW w:w="9356" w:type="dxa"/>
        <w:tblLayout w:type="fixed"/>
        <w:tblLook w:val="0000" w:firstRow="0" w:lastRow="0" w:firstColumn="0" w:lastColumn="0" w:noHBand="0" w:noVBand="0"/>
      </w:tblPr>
      <w:tblGrid>
        <w:gridCol w:w="7088"/>
        <w:gridCol w:w="2268"/>
      </w:tblGrid>
      <w:tr w:rsidR="005702FD" w:rsidRPr="005702FD" w14:paraId="543DB0CF" w14:textId="77777777" w:rsidTr="003645DF">
        <w:tc>
          <w:tcPr>
            <w:tcW w:w="7088" w:type="dxa"/>
          </w:tcPr>
          <w:p w14:paraId="1D240D54" w14:textId="77777777" w:rsidR="005702FD" w:rsidRDefault="005702FD" w:rsidP="005702FD">
            <w:pPr>
              <w:spacing w:after="360" w:line="240" w:lineRule="auto"/>
              <w:ind w:right="48"/>
              <w:rPr>
                <w:rFonts w:ascii="Arial Black" w:eastAsia="Times New Roman" w:hAnsi="Arial Black" w:cs="Arial"/>
                <w:noProof/>
                <w:sz w:val="42"/>
                <w:szCs w:val="24"/>
              </w:rPr>
            </w:pPr>
          </w:p>
          <w:p w14:paraId="3AF7DBB4" w14:textId="0AE0444C" w:rsidR="005702FD" w:rsidRDefault="0082106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Repairs and Maintenance</w:t>
            </w:r>
          </w:p>
          <w:p w14:paraId="31040BAA" w14:textId="5349F09B" w:rsidR="005702FD" w:rsidRPr="005702FD" w:rsidRDefault="005702F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Policy</w:t>
            </w:r>
          </w:p>
        </w:tc>
        <w:tc>
          <w:tcPr>
            <w:tcW w:w="2268" w:type="dxa"/>
          </w:tcPr>
          <w:p w14:paraId="03404903" w14:textId="77777777" w:rsidR="005702FD" w:rsidRPr="005702FD" w:rsidRDefault="005702FD" w:rsidP="005702FD">
            <w:pPr>
              <w:spacing w:after="0" w:line="240" w:lineRule="auto"/>
              <w:ind w:right="48"/>
              <w:rPr>
                <w:rFonts w:ascii="Arial" w:eastAsia="Times New Roman" w:hAnsi="Arial" w:cs="Arial"/>
                <w:sz w:val="24"/>
                <w:szCs w:val="24"/>
              </w:rPr>
            </w:pPr>
          </w:p>
        </w:tc>
      </w:tr>
      <w:tr w:rsidR="005702FD" w:rsidRPr="005702FD" w14:paraId="483E43EC" w14:textId="77777777" w:rsidTr="003645DF">
        <w:tc>
          <w:tcPr>
            <w:tcW w:w="7088" w:type="dxa"/>
          </w:tcPr>
          <w:p w14:paraId="5DB4E24C" w14:textId="77777777" w:rsidR="005702FD" w:rsidRPr="005702FD" w:rsidRDefault="005702FD" w:rsidP="005702FD">
            <w:pPr>
              <w:spacing w:after="360" w:line="240" w:lineRule="auto"/>
              <w:ind w:right="48"/>
              <w:jc w:val="right"/>
              <w:rPr>
                <w:rFonts w:ascii="Arial Narrow" w:eastAsia="Times New Roman" w:hAnsi="Arial Narrow" w:cs="Arial"/>
                <w:b/>
                <w:caps/>
                <w:sz w:val="32"/>
                <w:szCs w:val="24"/>
              </w:rPr>
            </w:pPr>
          </w:p>
        </w:tc>
        <w:tc>
          <w:tcPr>
            <w:tcW w:w="2268" w:type="dxa"/>
          </w:tcPr>
          <w:p w14:paraId="7F5A5A11" w14:textId="77777777" w:rsidR="005702FD" w:rsidRPr="005702FD" w:rsidRDefault="005702FD" w:rsidP="005702FD">
            <w:pPr>
              <w:spacing w:after="0" w:line="240" w:lineRule="auto"/>
              <w:ind w:right="48"/>
              <w:rPr>
                <w:rFonts w:ascii="Arial" w:eastAsia="Times New Roman" w:hAnsi="Arial" w:cs="Arial"/>
                <w:sz w:val="24"/>
                <w:szCs w:val="24"/>
              </w:rPr>
            </w:pPr>
          </w:p>
        </w:tc>
      </w:tr>
    </w:tbl>
    <w:p w14:paraId="17C0976B" w14:textId="77777777" w:rsidR="005702FD" w:rsidRPr="005702FD" w:rsidRDefault="005702FD" w:rsidP="005702FD">
      <w:pPr>
        <w:spacing w:after="0" w:line="240" w:lineRule="auto"/>
        <w:ind w:right="48"/>
        <w:rPr>
          <w:rFonts w:ascii="Arial" w:eastAsia="Times New Roman" w:hAnsi="Arial" w:cs="Arial"/>
          <w:sz w:val="24"/>
          <w:szCs w:val="24"/>
        </w:rPr>
      </w:pPr>
    </w:p>
    <w:p w14:paraId="527D9FD0" w14:textId="77777777" w:rsidR="005702FD" w:rsidRPr="005702FD" w:rsidRDefault="005702FD" w:rsidP="005702FD">
      <w:pPr>
        <w:spacing w:after="0" w:line="240" w:lineRule="auto"/>
        <w:ind w:right="48"/>
        <w:rPr>
          <w:rFonts w:ascii="Arial" w:eastAsia="Times New Roman" w:hAnsi="Arial" w:cs="Arial"/>
          <w:b/>
          <w:sz w:val="24"/>
          <w:szCs w:val="24"/>
        </w:rPr>
      </w:pPr>
    </w:p>
    <w:p w14:paraId="1419C2F0" w14:textId="77777777" w:rsidR="005702FD" w:rsidRDefault="005702FD" w:rsidP="005702FD">
      <w:pPr>
        <w:tabs>
          <w:tab w:val="right" w:pos="6804"/>
        </w:tabs>
        <w:spacing w:after="0" w:line="240" w:lineRule="auto"/>
        <w:ind w:right="48"/>
        <w:rPr>
          <w:rFonts w:ascii="Arial" w:eastAsia="Times New Roman" w:hAnsi="Arial" w:cs="Arial"/>
          <w:b/>
          <w:sz w:val="24"/>
          <w:szCs w:val="24"/>
        </w:rPr>
      </w:pPr>
      <w:r w:rsidRPr="005702FD">
        <w:rPr>
          <w:rFonts w:ascii="Arial" w:eastAsia="Times New Roman" w:hAnsi="Arial" w:cs="Arial"/>
          <w:b/>
          <w:sz w:val="24"/>
          <w:szCs w:val="24"/>
        </w:rPr>
        <w:tab/>
      </w:r>
    </w:p>
    <w:p w14:paraId="42FE7757"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A11E1C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43C362"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F770B83"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6E4C70F"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4A281646"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264CBD1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727981D1"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60E42ECA"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C55136C"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5466915"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52C1AD5D"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0D960B48"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135A5959" w14:textId="77777777" w:rsidR="005702FD" w:rsidRDefault="005702FD" w:rsidP="005702FD">
      <w:pPr>
        <w:tabs>
          <w:tab w:val="right" w:pos="6804"/>
        </w:tabs>
        <w:spacing w:after="0" w:line="240" w:lineRule="auto"/>
        <w:ind w:right="48"/>
        <w:rPr>
          <w:rFonts w:ascii="Arial" w:eastAsia="Times New Roman" w:hAnsi="Arial" w:cs="Arial"/>
          <w:b/>
          <w:sz w:val="24"/>
          <w:szCs w:val="24"/>
        </w:rPr>
      </w:pPr>
    </w:p>
    <w:p w14:paraId="3868D464" w14:textId="503B7091" w:rsidR="005702FD" w:rsidRPr="005702FD" w:rsidRDefault="005702FD" w:rsidP="005702FD">
      <w:pPr>
        <w:tabs>
          <w:tab w:val="right" w:pos="6804"/>
        </w:tabs>
        <w:spacing w:after="0" w:line="240" w:lineRule="auto"/>
        <w:ind w:right="48"/>
        <w:rPr>
          <w:rFonts w:ascii="Arial" w:eastAsia="Times New Roman" w:hAnsi="Arial" w:cs="Arial"/>
          <w:b/>
          <w:bCs/>
          <w:sz w:val="24"/>
          <w:szCs w:val="24"/>
        </w:rPr>
      </w:pPr>
      <w:r w:rsidRPr="005702FD">
        <w:rPr>
          <w:rFonts w:ascii="Arial" w:eastAsia="Times New Roman" w:hAnsi="Arial" w:cs="Arial"/>
          <w:b/>
          <w:sz w:val="24"/>
          <w:szCs w:val="24"/>
        </w:rPr>
        <w:t xml:space="preserve">Last updated: </w:t>
      </w:r>
      <w:r>
        <w:rPr>
          <w:rFonts w:ascii="Arial" w:eastAsia="Times New Roman" w:hAnsi="Arial" w:cs="Arial"/>
          <w:b/>
          <w:sz w:val="24"/>
          <w:szCs w:val="24"/>
        </w:rPr>
        <w:t xml:space="preserve">October 2023 </w:t>
      </w:r>
    </w:p>
    <w:p w14:paraId="29C9B7CC" w14:textId="7F967263" w:rsidR="005702FD" w:rsidRDefault="005702FD">
      <w:r>
        <w:br w:type="page"/>
      </w:r>
    </w:p>
    <w:p w14:paraId="49AF3AD9" w14:textId="62716C79" w:rsidR="005702FD" w:rsidRDefault="005702FD" w:rsidP="005702FD"/>
    <w:p w14:paraId="35E299FE" w14:textId="77777777" w:rsidR="005702FD" w:rsidRPr="005702FD" w:rsidRDefault="005702FD" w:rsidP="005702F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70"/>
        </w:tabs>
        <w:spacing w:after="240" w:line="240" w:lineRule="auto"/>
        <w:jc w:val="both"/>
        <w:outlineLvl w:val="1"/>
        <w:rPr>
          <w:rFonts w:ascii="Arial Black" w:eastAsia="Times New Roman" w:hAnsi="Arial Black" w:cs="Arial"/>
          <w:noProof/>
          <w:sz w:val="42"/>
          <w:szCs w:val="24"/>
        </w:rPr>
      </w:pPr>
      <w:r w:rsidRPr="005702FD">
        <w:rPr>
          <w:rFonts w:ascii="Arial Narrow" w:eastAsia="Times New Roman" w:hAnsi="Arial Narrow" w:cs="Arial"/>
          <w:b/>
          <w:caps/>
          <w:sz w:val="32"/>
          <w:szCs w:val="24"/>
        </w:rPr>
        <w:t>Contents</w:t>
      </w:r>
      <w:r w:rsidRPr="005702FD">
        <w:rPr>
          <w:rFonts w:ascii="Arial Narrow" w:eastAsia="Times New Roman" w:hAnsi="Arial Narrow" w:cs="Arial"/>
          <w:b/>
          <w:caps/>
          <w:sz w:val="32"/>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r>
      <w:r w:rsidRPr="005702FD">
        <w:rPr>
          <w:rFonts w:ascii="Arial" w:eastAsia="Times New Roman" w:hAnsi="Arial" w:cs="Arial"/>
          <w:b/>
          <w:caps/>
          <w:sz w:val="28"/>
          <w:szCs w:val="24"/>
        </w:rPr>
        <w:tab/>
        <w:t xml:space="preserve">    </w:t>
      </w:r>
      <w:r w:rsidRPr="005702FD">
        <w:rPr>
          <w:rFonts w:ascii="Arial Narrow" w:eastAsia="Times New Roman" w:hAnsi="Arial Narrow" w:cs="Arial"/>
          <w:b/>
          <w:caps/>
          <w:sz w:val="32"/>
          <w:szCs w:val="24"/>
        </w:rPr>
        <w:tab/>
      </w:r>
      <w:r w:rsidRPr="005702FD">
        <w:rPr>
          <w:rFonts w:ascii="Arial Narrow" w:eastAsia="Times New Roman" w:hAnsi="Arial Narrow" w:cs="Arial"/>
          <w:b/>
          <w:caps/>
          <w:sz w:val="32"/>
          <w:szCs w:val="24"/>
        </w:rPr>
        <w:tab/>
        <w:t>Page</w:t>
      </w:r>
    </w:p>
    <w:p w14:paraId="513A6A22" w14:textId="0A8F290E" w:rsidR="005702FD" w:rsidRDefault="000F7746" w:rsidP="005702FD">
      <w:pPr>
        <w:tabs>
          <w:tab w:val="left" w:pos="8205"/>
        </w:tabs>
        <w:spacing w:after="0" w:line="240" w:lineRule="auto"/>
        <w:jc w:val="both"/>
        <w:rPr>
          <w:rFonts w:ascii="Arial" w:eastAsia="Times New Roman" w:hAnsi="Arial" w:cs="Arial"/>
          <w:bCs/>
          <w:sz w:val="24"/>
          <w:szCs w:val="24"/>
        </w:rPr>
      </w:pPr>
      <w:hyperlink w:anchor="policy_statement" w:history="1">
        <w:r w:rsidR="005702FD" w:rsidRPr="005702FD">
          <w:rPr>
            <w:rFonts w:ascii="Arial" w:eastAsia="Times New Roman" w:hAnsi="Arial" w:cs="Arial"/>
            <w:bCs/>
            <w:sz w:val="24"/>
            <w:szCs w:val="24"/>
          </w:rPr>
          <w:t>Policy statement</w:t>
        </w:r>
      </w:hyperlink>
      <w:r w:rsidR="005702FD" w:rsidRPr="005702FD">
        <w:rPr>
          <w:rFonts w:ascii="Arial" w:eastAsia="Times New Roman" w:hAnsi="Arial" w:cs="Arial"/>
          <w:bCs/>
          <w:sz w:val="24"/>
          <w:szCs w:val="24"/>
        </w:rPr>
        <w:tab/>
      </w:r>
      <w:r w:rsidR="005702FD" w:rsidRPr="005702FD">
        <w:rPr>
          <w:rFonts w:ascii="Arial" w:eastAsia="Times New Roman" w:hAnsi="Arial" w:cs="Arial"/>
          <w:bCs/>
          <w:sz w:val="24"/>
          <w:szCs w:val="24"/>
        </w:rPr>
        <w:tab/>
      </w:r>
      <w:r w:rsidR="00320F5B">
        <w:rPr>
          <w:rFonts w:ascii="Arial" w:eastAsia="Times New Roman" w:hAnsi="Arial" w:cs="Arial"/>
          <w:bCs/>
          <w:sz w:val="24"/>
          <w:szCs w:val="24"/>
        </w:rPr>
        <w:t>3</w:t>
      </w:r>
    </w:p>
    <w:p w14:paraId="3126B77B" w14:textId="3559C8C5" w:rsidR="00320F5B" w:rsidRDefault="00320F5B" w:rsidP="005702FD">
      <w:pPr>
        <w:tabs>
          <w:tab w:val="left" w:pos="8205"/>
        </w:tabs>
        <w:spacing w:after="0" w:line="240" w:lineRule="auto"/>
        <w:jc w:val="both"/>
        <w:rPr>
          <w:rFonts w:ascii="Arial" w:eastAsia="Times New Roman" w:hAnsi="Arial" w:cs="Arial"/>
          <w:bCs/>
          <w:sz w:val="24"/>
          <w:szCs w:val="24"/>
        </w:rPr>
      </w:pPr>
    </w:p>
    <w:p w14:paraId="0FB13594" w14:textId="77777777" w:rsidR="00320F5B"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Aims of Policy</w:t>
      </w:r>
      <w:r>
        <w:rPr>
          <w:rFonts w:ascii="Arial" w:eastAsia="Times New Roman" w:hAnsi="Arial" w:cs="Arial"/>
          <w:bCs/>
          <w:sz w:val="24"/>
          <w:szCs w:val="24"/>
        </w:rPr>
        <w:tab/>
      </w:r>
      <w:r>
        <w:rPr>
          <w:rFonts w:ascii="Arial" w:eastAsia="Times New Roman" w:hAnsi="Arial" w:cs="Arial"/>
          <w:bCs/>
          <w:sz w:val="24"/>
          <w:szCs w:val="24"/>
        </w:rPr>
        <w:tab/>
        <w:t>3</w:t>
      </w:r>
    </w:p>
    <w:p w14:paraId="5077F44C" w14:textId="444B16A9" w:rsidR="00320F5B" w:rsidRPr="005702FD" w:rsidRDefault="00320F5B" w:rsidP="005702FD">
      <w:pPr>
        <w:tabs>
          <w:tab w:val="left" w:pos="8205"/>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b/>
      </w:r>
    </w:p>
    <w:p w14:paraId="5493DFE5" w14:textId="13BE5C59" w:rsidR="00320F5B" w:rsidRDefault="005532E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 xml:space="preserve">Day to Day Repairs </w:t>
      </w:r>
      <w:r w:rsidR="00320F5B">
        <w:rPr>
          <w:rFonts w:ascii="Arial" w:eastAsia="Times New Roman" w:hAnsi="Arial" w:cs="Arial"/>
          <w:bCs/>
          <w:sz w:val="24"/>
          <w:szCs w:val="24"/>
        </w:rPr>
        <w:tab/>
      </w:r>
      <w:r w:rsidR="00320F5B">
        <w:rPr>
          <w:rFonts w:ascii="Arial" w:eastAsia="Times New Roman" w:hAnsi="Arial" w:cs="Arial"/>
          <w:bCs/>
          <w:sz w:val="24"/>
          <w:szCs w:val="24"/>
        </w:rPr>
        <w:tab/>
        <w:t>4</w:t>
      </w:r>
    </w:p>
    <w:p w14:paraId="13CB54D5" w14:textId="7A821EBB" w:rsidR="00320F5B" w:rsidRDefault="00320F5B" w:rsidP="005702FD">
      <w:pPr>
        <w:tabs>
          <w:tab w:val="decimal" w:pos="7920"/>
        </w:tabs>
        <w:spacing w:after="0" w:line="240" w:lineRule="auto"/>
        <w:jc w:val="both"/>
        <w:rPr>
          <w:rFonts w:ascii="Arial" w:eastAsia="Times New Roman" w:hAnsi="Arial" w:cs="Arial"/>
          <w:bCs/>
          <w:sz w:val="24"/>
          <w:szCs w:val="24"/>
        </w:rPr>
      </w:pPr>
    </w:p>
    <w:p w14:paraId="6CE1E457" w14:textId="7F88DD40" w:rsidR="00320F5B" w:rsidRDefault="005532E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Planned Maintenance</w:t>
      </w:r>
      <w:r w:rsidR="00320F5B">
        <w:rPr>
          <w:rFonts w:ascii="Arial" w:eastAsia="Times New Roman" w:hAnsi="Arial" w:cs="Arial"/>
          <w:bCs/>
          <w:sz w:val="24"/>
          <w:szCs w:val="24"/>
        </w:rPr>
        <w:tab/>
      </w:r>
      <w:r w:rsidR="00320F5B">
        <w:rPr>
          <w:rFonts w:ascii="Arial" w:eastAsia="Times New Roman" w:hAnsi="Arial" w:cs="Arial"/>
          <w:bCs/>
          <w:sz w:val="24"/>
          <w:szCs w:val="24"/>
        </w:rPr>
        <w:tab/>
      </w:r>
      <w:r>
        <w:rPr>
          <w:rFonts w:ascii="Arial" w:eastAsia="Times New Roman" w:hAnsi="Arial" w:cs="Arial"/>
          <w:bCs/>
          <w:sz w:val="24"/>
          <w:szCs w:val="24"/>
        </w:rPr>
        <w:t>4</w:t>
      </w:r>
    </w:p>
    <w:p w14:paraId="67ADBA56" w14:textId="0ED27260" w:rsidR="00320F5B" w:rsidRDefault="00320F5B" w:rsidP="005702FD">
      <w:pPr>
        <w:tabs>
          <w:tab w:val="decimal" w:pos="7920"/>
        </w:tabs>
        <w:spacing w:after="0" w:line="240" w:lineRule="auto"/>
        <w:jc w:val="both"/>
        <w:rPr>
          <w:rFonts w:ascii="Arial" w:eastAsia="Times New Roman" w:hAnsi="Arial" w:cs="Arial"/>
          <w:bCs/>
          <w:sz w:val="24"/>
          <w:szCs w:val="24"/>
        </w:rPr>
      </w:pPr>
    </w:p>
    <w:p w14:paraId="3A7A8D64" w14:textId="0D86A727" w:rsidR="00320F5B"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C</w:t>
      </w:r>
      <w:r w:rsidR="005532EB">
        <w:rPr>
          <w:rFonts w:ascii="Arial" w:eastAsia="Times New Roman" w:hAnsi="Arial" w:cs="Arial"/>
          <w:bCs/>
          <w:sz w:val="24"/>
          <w:szCs w:val="24"/>
        </w:rPr>
        <w:t xml:space="preserve">yclical </w:t>
      </w:r>
      <w:r w:rsidR="000F7746">
        <w:rPr>
          <w:rFonts w:ascii="Arial" w:eastAsia="Times New Roman" w:hAnsi="Arial" w:cs="Arial"/>
          <w:bCs/>
          <w:sz w:val="24"/>
          <w:szCs w:val="24"/>
        </w:rPr>
        <w:t>Maintenance</w:t>
      </w:r>
      <w:r>
        <w:rPr>
          <w:rFonts w:ascii="Arial" w:eastAsia="Times New Roman" w:hAnsi="Arial" w:cs="Arial"/>
          <w:bCs/>
          <w:sz w:val="24"/>
          <w:szCs w:val="24"/>
        </w:rPr>
        <w:tab/>
      </w:r>
      <w:r>
        <w:rPr>
          <w:rFonts w:ascii="Arial" w:eastAsia="Times New Roman" w:hAnsi="Arial" w:cs="Arial"/>
          <w:bCs/>
          <w:sz w:val="24"/>
          <w:szCs w:val="24"/>
        </w:rPr>
        <w:tab/>
      </w:r>
      <w:r w:rsidR="005532EB">
        <w:rPr>
          <w:rFonts w:ascii="Arial" w:eastAsia="Times New Roman" w:hAnsi="Arial" w:cs="Arial"/>
          <w:bCs/>
          <w:sz w:val="24"/>
          <w:szCs w:val="24"/>
        </w:rPr>
        <w:t>5</w:t>
      </w:r>
    </w:p>
    <w:p w14:paraId="0909021E" w14:textId="39A2F451" w:rsidR="00320F5B" w:rsidRDefault="00320F5B" w:rsidP="005702FD">
      <w:pPr>
        <w:tabs>
          <w:tab w:val="decimal" w:pos="7920"/>
        </w:tabs>
        <w:spacing w:after="0" w:line="240" w:lineRule="auto"/>
        <w:jc w:val="both"/>
        <w:rPr>
          <w:rFonts w:ascii="Arial" w:eastAsia="Times New Roman" w:hAnsi="Arial" w:cs="Arial"/>
          <w:bCs/>
          <w:sz w:val="24"/>
          <w:szCs w:val="24"/>
        </w:rPr>
      </w:pPr>
    </w:p>
    <w:p w14:paraId="3B83A2D7" w14:textId="1620EACA" w:rsidR="00320F5B" w:rsidRDefault="005532E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Aids and Adaptations</w:t>
      </w:r>
      <w:r w:rsidR="00320F5B">
        <w:rPr>
          <w:rFonts w:ascii="Arial" w:eastAsia="Times New Roman" w:hAnsi="Arial" w:cs="Arial"/>
          <w:bCs/>
          <w:sz w:val="24"/>
          <w:szCs w:val="24"/>
        </w:rPr>
        <w:tab/>
      </w:r>
      <w:r w:rsidR="00320F5B">
        <w:rPr>
          <w:rFonts w:ascii="Arial" w:eastAsia="Times New Roman" w:hAnsi="Arial" w:cs="Arial"/>
          <w:bCs/>
          <w:sz w:val="24"/>
          <w:szCs w:val="24"/>
        </w:rPr>
        <w:tab/>
      </w:r>
      <w:r>
        <w:rPr>
          <w:rFonts w:ascii="Arial" w:eastAsia="Times New Roman" w:hAnsi="Arial" w:cs="Arial"/>
          <w:bCs/>
          <w:sz w:val="24"/>
          <w:szCs w:val="24"/>
        </w:rPr>
        <w:t>5</w:t>
      </w:r>
    </w:p>
    <w:p w14:paraId="4982A959" w14:textId="34A795FF" w:rsidR="00320F5B" w:rsidRDefault="00320F5B" w:rsidP="005702FD">
      <w:pPr>
        <w:tabs>
          <w:tab w:val="decimal" w:pos="7920"/>
        </w:tabs>
        <w:spacing w:after="0" w:line="240" w:lineRule="auto"/>
        <w:jc w:val="both"/>
        <w:rPr>
          <w:rFonts w:ascii="Arial" w:eastAsia="Times New Roman" w:hAnsi="Arial" w:cs="Arial"/>
          <w:bCs/>
          <w:sz w:val="24"/>
          <w:szCs w:val="24"/>
        </w:rPr>
      </w:pPr>
    </w:p>
    <w:p w14:paraId="0CAD805B" w14:textId="05EB13B5" w:rsidR="00320F5B" w:rsidRPr="005702FD" w:rsidRDefault="00320F5B" w:rsidP="005702FD">
      <w:pPr>
        <w:tabs>
          <w:tab w:val="decimal" w:pos="7920"/>
        </w:tabs>
        <w:spacing w:after="0" w:line="240" w:lineRule="auto"/>
        <w:jc w:val="both"/>
        <w:rPr>
          <w:rFonts w:ascii="Arial" w:eastAsia="Times New Roman" w:hAnsi="Arial" w:cs="Arial"/>
          <w:bCs/>
          <w:sz w:val="24"/>
          <w:szCs w:val="24"/>
        </w:rPr>
      </w:pPr>
      <w:r>
        <w:rPr>
          <w:rFonts w:ascii="Arial" w:eastAsia="Times New Roman" w:hAnsi="Arial" w:cs="Arial"/>
          <w:bCs/>
          <w:sz w:val="24"/>
          <w:szCs w:val="24"/>
        </w:rPr>
        <w:t>Monitoring and Review</w:t>
      </w:r>
      <w:r>
        <w:rPr>
          <w:rFonts w:ascii="Arial" w:eastAsia="Times New Roman" w:hAnsi="Arial" w:cs="Arial"/>
          <w:bCs/>
          <w:sz w:val="24"/>
          <w:szCs w:val="24"/>
        </w:rPr>
        <w:tab/>
      </w:r>
      <w:r>
        <w:rPr>
          <w:rFonts w:ascii="Arial" w:eastAsia="Times New Roman" w:hAnsi="Arial" w:cs="Arial"/>
          <w:bCs/>
          <w:sz w:val="24"/>
          <w:szCs w:val="24"/>
        </w:rPr>
        <w:tab/>
      </w:r>
      <w:r w:rsidR="005532EB">
        <w:rPr>
          <w:rFonts w:ascii="Arial" w:eastAsia="Times New Roman" w:hAnsi="Arial" w:cs="Arial"/>
          <w:bCs/>
          <w:sz w:val="24"/>
          <w:szCs w:val="24"/>
        </w:rPr>
        <w:t>5</w:t>
      </w:r>
    </w:p>
    <w:p w14:paraId="25586351" w14:textId="4BA4B483" w:rsidR="005702FD" w:rsidRPr="005702FD" w:rsidRDefault="005702FD" w:rsidP="005702FD">
      <w:pPr>
        <w:tabs>
          <w:tab w:val="left" w:pos="8610"/>
          <w:tab w:val="right" w:pos="9070"/>
        </w:tabs>
        <w:spacing w:after="0" w:line="240" w:lineRule="auto"/>
        <w:jc w:val="both"/>
        <w:rPr>
          <w:rFonts w:ascii="Arial" w:eastAsia="Times New Roman" w:hAnsi="Arial" w:cs="Arial"/>
          <w:sz w:val="24"/>
          <w:szCs w:val="24"/>
        </w:rPr>
      </w:pPr>
      <w:r w:rsidRPr="005702FD">
        <w:rPr>
          <w:rFonts w:ascii="Arial" w:eastAsia="Times New Roman" w:hAnsi="Arial" w:cs="Arial"/>
          <w:b/>
          <w:bCs/>
          <w:sz w:val="24"/>
          <w:szCs w:val="24"/>
        </w:rPr>
        <w:tab/>
      </w:r>
    </w:p>
    <w:p w14:paraId="5495953E"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40A89EAC"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54592D70" w14:textId="77777777" w:rsidR="00320F5B" w:rsidRDefault="00320F5B" w:rsidP="005702FD">
      <w:pPr>
        <w:tabs>
          <w:tab w:val="decimal" w:pos="7920"/>
        </w:tabs>
        <w:spacing w:after="0" w:line="240" w:lineRule="auto"/>
        <w:jc w:val="both"/>
        <w:rPr>
          <w:rFonts w:ascii="Arial" w:eastAsia="Times New Roman" w:hAnsi="Arial" w:cs="Arial"/>
          <w:sz w:val="24"/>
          <w:szCs w:val="24"/>
        </w:rPr>
      </w:pPr>
    </w:p>
    <w:p w14:paraId="38AA709A" w14:textId="1FDBF52B" w:rsidR="005702FD" w:rsidRPr="005702FD" w:rsidRDefault="005702FD" w:rsidP="005702FD">
      <w:pPr>
        <w:tabs>
          <w:tab w:val="decimal" w:pos="7920"/>
        </w:tabs>
        <w:spacing w:after="0" w:line="240" w:lineRule="auto"/>
        <w:jc w:val="both"/>
        <w:rPr>
          <w:rFonts w:ascii="Arial" w:eastAsia="Times New Roman" w:hAnsi="Arial" w:cs="Arial"/>
          <w:sz w:val="24"/>
          <w:szCs w:val="24"/>
        </w:rPr>
      </w:pPr>
      <w:r w:rsidRPr="005702FD">
        <w:rPr>
          <w:rFonts w:ascii="Arial" w:eastAsia="Times New Roman" w:hAnsi="Arial" w:cs="Arial"/>
          <w:sz w:val="24"/>
          <w:szCs w:val="24"/>
        </w:rPr>
        <w:t>Useful Definitions:</w:t>
      </w:r>
    </w:p>
    <w:p w14:paraId="7DAE97C9" w14:textId="77777777" w:rsidR="005702FD" w:rsidRPr="005702FD" w:rsidRDefault="005702FD" w:rsidP="005702FD">
      <w:pPr>
        <w:tabs>
          <w:tab w:val="decimal" w:pos="7920"/>
        </w:tabs>
        <w:spacing w:after="0" w:line="240" w:lineRule="auto"/>
        <w:jc w:val="both"/>
        <w:rPr>
          <w:rFonts w:ascii="Arial" w:eastAsia="Times New Roman" w:hAnsi="Arial" w:cs="Arial"/>
          <w:sz w:val="24"/>
          <w:szCs w:val="24"/>
        </w:rPr>
      </w:pPr>
    </w:p>
    <w:p w14:paraId="00502998"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The Councils</w:t>
      </w:r>
      <w:r w:rsidRPr="005702FD">
        <w:rPr>
          <w:rFonts w:ascii="Arial" w:hAnsi="Arial" w:cs="Arial"/>
          <w:sz w:val="24"/>
          <w:szCs w:val="24"/>
          <w:lang w:bidi="en-GB"/>
        </w:rPr>
        <w:t xml:space="preserve"> – Refers to the South Oxfordshire District Council and Vale of White Horse District Council.</w:t>
      </w:r>
    </w:p>
    <w:p w14:paraId="1E5863BE" w14:textId="77777777" w:rsidR="005702FD" w:rsidRPr="005702FD" w:rsidRDefault="005702FD" w:rsidP="005702FD">
      <w:pPr>
        <w:rPr>
          <w:rFonts w:ascii="Arial" w:hAnsi="Arial" w:cs="Arial"/>
          <w:sz w:val="24"/>
          <w:szCs w:val="24"/>
          <w:lang w:bidi="en-GB"/>
        </w:rPr>
      </w:pPr>
      <w:r w:rsidRPr="005702FD">
        <w:rPr>
          <w:rFonts w:ascii="Arial" w:hAnsi="Arial" w:cs="Arial"/>
          <w:b/>
          <w:bCs/>
          <w:sz w:val="24"/>
          <w:szCs w:val="24"/>
          <w:lang w:bidi="en-GB"/>
        </w:rPr>
        <w:t>Landlord</w:t>
      </w:r>
      <w:r w:rsidRPr="005702FD">
        <w:rPr>
          <w:rFonts w:ascii="Arial" w:hAnsi="Arial" w:cs="Arial"/>
          <w:sz w:val="24"/>
          <w:szCs w:val="24"/>
          <w:lang w:bidi="en-GB"/>
        </w:rPr>
        <w:t xml:space="preserve"> – This will be the named Landlord on the Tenancy Agreement and will be either South Oxfordshire District Council </w:t>
      </w:r>
      <w:r w:rsidRPr="005702FD">
        <w:rPr>
          <w:rFonts w:ascii="Arial" w:hAnsi="Arial" w:cs="Arial"/>
          <w:b/>
          <w:bCs/>
          <w:sz w:val="24"/>
          <w:szCs w:val="24"/>
          <w:lang w:bidi="en-GB"/>
        </w:rPr>
        <w:t xml:space="preserve">OR </w:t>
      </w:r>
      <w:r w:rsidRPr="005702FD">
        <w:rPr>
          <w:rFonts w:ascii="Arial" w:hAnsi="Arial" w:cs="Arial"/>
          <w:sz w:val="24"/>
          <w:szCs w:val="24"/>
          <w:lang w:bidi="en-GB"/>
        </w:rPr>
        <w:t>Vale of White Horse District Council</w:t>
      </w:r>
    </w:p>
    <w:p w14:paraId="3FF73A5B" w14:textId="77C001E6" w:rsidR="005702FD" w:rsidRDefault="005702FD" w:rsidP="005702FD">
      <w:pPr>
        <w:rPr>
          <w:rFonts w:ascii="Arial" w:hAnsi="Arial" w:cs="Arial"/>
          <w:sz w:val="24"/>
          <w:szCs w:val="24"/>
          <w:lang w:bidi="en-GB"/>
        </w:rPr>
      </w:pPr>
      <w:r w:rsidRPr="005702FD">
        <w:rPr>
          <w:rFonts w:ascii="Arial" w:hAnsi="Arial" w:cs="Arial"/>
          <w:b/>
          <w:bCs/>
          <w:sz w:val="24"/>
          <w:szCs w:val="24"/>
          <w:lang w:bidi="en-GB"/>
        </w:rPr>
        <w:t xml:space="preserve">The Service Provider – </w:t>
      </w:r>
      <w:r w:rsidRPr="005702FD">
        <w:rPr>
          <w:rFonts w:ascii="Arial" w:hAnsi="Arial" w:cs="Arial"/>
          <w:sz w:val="24"/>
          <w:szCs w:val="24"/>
          <w:lang w:bidi="en-GB"/>
        </w:rPr>
        <w:t>This means the appointed sub-contractor for the Councils who will implement the terms of the Policy.</w:t>
      </w:r>
      <w:r>
        <w:rPr>
          <w:rFonts w:ascii="Arial" w:hAnsi="Arial" w:cs="Arial"/>
          <w:sz w:val="24"/>
          <w:szCs w:val="24"/>
          <w:lang w:bidi="en-GB"/>
        </w:rPr>
        <w:t xml:space="preserve"> As of </w:t>
      </w:r>
      <w:r w:rsidR="000F7746">
        <w:rPr>
          <w:rFonts w:ascii="Arial" w:hAnsi="Arial" w:cs="Arial"/>
          <w:sz w:val="24"/>
          <w:szCs w:val="24"/>
          <w:lang w:bidi="en-GB"/>
        </w:rPr>
        <w:t>30 October 2023,</w:t>
      </w:r>
      <w:r>
        <w:rPr>
          <w:rFonts w:ascii="Arial" w:hAnsi="Arial" w:cs="Arial"/>
          <w:sz w:val="24"/>
          <w:szCs w:val="24"/>
          <w:lang w:bidi="en-GB"/>
        </w:rPr>
        <w:t xml:space="preserve"> this will be Soha Housing. </w:t>
      </w:r>
    </w:p>
    <w:p w14:paraId="1482F6D2" w14:textId="12989769" w:rsidR="005702FD" w:rsidRPr="005702FD" w:rsidRDefault="005702FD" w:rsidP="005702FD">
      <w:pPr>
        <w:rPr>
          <w:rFonts w:ascii="Arial" w:hAnsi="Arial" w:cs="Arial"/>
          <w:sz w:val="24"/>
          <w:szCs w:val="24"/>
          <w:lang w:bidi="en-GB"/>
        </w:rPr>
      </w:pPr>
      <w:r>
        <w:rPr>
          <w:rFonts w:ascii="Arial" w:hAnsi="Arial" w:cs="Arial"/>
          <w:b/>
          <w:bCs/>
          <w:sz w:val="24"/>
          <w:szCs w:val="24"/>
          <w:lang w:bidi="en-GB"/>
        </w:rPr>
        <w:t xml:space="preserve">Tenant/s – </w:t>
      </w:r>
      <w:r>
        <w:rPr>
          <w:rFonts w:ascii="Arial" w:hAnsi="Arial" w:cs="Arial"/>
          <w:sz w:val="24"/>
          <w:szCs w:val="24"/>
          <w:lang w:bidi="en-GB"/>
        </w:rPr>
        <w:t xml:space="preserve">Person/s who occupy the property which is owned or leased by the Landlord. </w:t>
      </w:r>
    </w:p>
    <w:p w14:paraId="03939D77" w14:textId="77777777" w:rsidR="00320F5B" w:rsidRDefault="00320F5B" w:rsidP="005702FD">
      <w:pPr>
        <w:spacing w:after="360" w:line="240" w:lineRule="auto"/>
        <w:ind w:right="48"/>
        <w:rPr>
          <w:rFonts w:ascii="Arial Black" w:eastAsia="Times New Roman" w:hAnsi="Arial Black" w:cs="Arial"/>
          <w:noProof/>
          <w:sz w:val="42"/>
          <w:szCs w:val="24"/>
        </w:rPr>
      </w:pPr>
    </w:p>
    <w:p w14:paraId="6B751075" w14:textId="77777777" w:rsidR="00320F5B" w:rsidRDefault="00320F5B" w:rsidP="005702FD">
      <w:pPr>
        <w:spacing w:after="360" w:line="240" w:lineRule="auto"/>
        <w:ind w:right="48"/>
        <w:rPr>
          <w:rFonts w:ascii="Arial Black" w:eastAsia="Times New Roman" w:hAnsi="Arial Black" w:cs="Arial"/>
          <w:noProof/>
          <w:sz w:val="42"/>
          <w:szCs w:val="24"/>
        </w:rPr>
      </w:pPr>
    </w:p>
    <w:p w14:paraId="35A2521C" w14:textId="77777777" w:rsidR="00320F5B" w:rsidRDefault="00320F5B" w:rsidP="005702FD">
      <w:pPr>
        <w:spacing w:after="360" w:line="240" w:lineRule="auto"/>
        <w:ind w:right="48"/>
        <w:rPr>
          <w:rFonts w:ascii="Arial Black" w:eastAsia="Times New Roman" w:hAnsi="Arial Black" w:cs="Arial"/>
          <w:noProof/>
          <w:sz w:val="42"/>
          <w:szCs w:val="24"/>
        </w:rPr>
      </w:pPr>
    </w:p>
    <w:p w14:paraId="1870695C" w14:textId="77777777" w:rsidR="00320F5B" w:rsidRDefault="00320F5B" w:rsidP="005702FD">
      <w:pPr>
        <w:spacing w:after="360" w:line="240" w:lineRule="auto"/>
        <w:ind w:right="48"/>
        <w:rPr>
          <w:rFonts w:ascii="Arial Black" w:eastAsia="Times New Roman" w:hAnsi="Arial Black" w:cs="Arial"/>
          <w:noProof/>
          <w:sz w:val="42"/>
          <w:szCs w:val="24"/>
        </w:rPr>
      </w:pPr>
    </w:p>
    <w:p w14:paraId="018F74CB" w14:textId="77777777" w:rsidR="00320F5B" w:rsidRDefault="00320F5B" w:rsidP="005702FD">
      <w:pPr>
        <w:spacing w:after="360" w:line="240" w:lineRule="auto"/>
        <w:ind w:right="48"/>
        <w:rPr>
          <w:rFonts w:ascii="Arial Black" w:eastAsia="Times New Roman" w:hAnsi="Arial Black" w:cs="Arial"/>
          <w:noProof/>
          <w:sz w:val="42"/>
          <w:szCs w:val="24"/>
        </w:rPr>
      </w:pPr>
    </w:p>
    <w:p w14:paraId="2CF7A722" w14:textId="33C2DC7A" w:rsidR="005702FD" w:rsidRPr="005702FD" w:rsidRDefault="0082106D" w:rsidP="005702FD">
      <w:pPr>
        <w:spacing w:after="360" w:line="240" w:lineRule="auto"/>
        <w:ind w:right="48"/>
        <w:rPr>
          <w:rFonts w:ascii="Arial Black" w:eastAsia="Times New Roman" w:hAnsi="Arial Black" w:cs="Arial"/>
          <w:noProof/>
          <w:sz w:val="42"/>
          <w:szCs w:val="24"/>
        </w:rPr>
      </w:pPr>
      <w:r>
        <w:rPr>
          <w:rFonts w:ascii="Arial Black" w:eastAsia="Times New Roman" w:hAnsi="Arial Black" w:cs="Arial"/>
          <w:noProof/>
          <w:sz w:val="42"/>
          <w:szCs w:val="24"/>
        </w:rPr>
        <w:t>Repairs and Maintenance</w:t>
      </w:r>
      <w:r w:rsidR="00A42AA3">
        <w:rPr>
          <w:rFonts w:ascii="Arial Black" w:eastAsia="Times New Roman" w:hAnsi="Arial Black" w:cs="Arial"/>
          <w:noProof/>
          <w:sz w:val="42"/>
          <w:szCs w:val="24"/>
        </w:rPr>
        <w:t xml:space="preserve"> </w:t>
      </w:r>
      <w:r w:rsidR="005702FD" w:rsidRPr="005702FD">
        <w:rPr>
          <w:rFonts w:ascii="Arial Black" w:eastAsia="Times New Roman" w:hAnsi="Arial Black" w:cs="Arial"/>
          <w:noProof/>
          <w:sz w:val="42"/>
          <w:szCs w:val="24"/>
        </w:rPr>
        <w:t xml:space="preserve">Policy </w:t>
      </w:r>
    </w:p>
    <w:p w14:paraId="5EFEAA44" w14:textId="02454CC7" w:rsidR="005702FD" w:rsidRPr="0082106D" w:rsidRDefault="0082106D" w:rsidP="005702FD">
      <w:pPr>
        <w:spacing w:after="360" w:line="240" w:lineRule="auto"/>
        <w:ind w:right="48"/>
        <w:rPr>
          <w:rFonts w:ascii="Arial Narrow" w:eastAsia="Times New Roman" w:hAnsi="Arial Narrow" w:cs="Arial"/>
          <w:b/>
          <w:sz w:val="32"/>
          <w:szCs w:val="24"/>
        </w:rPr>
      </w:pPr>
      <w:bookmarkStart w:id="0" w:name="policy_statement"/>
      <w:r w:rsidRPr="0082106D">
        <w:rPr>
          <w:rFonts w:ascii="Arial Narrow" w:eastAsia="Times New Roman" w:hAnsi="Arial Narrow" w:cs="Arial"/>
          <w:b/>
          <w:sz w:val="32"/>
          <w:szCs w:val="24"/>
        </w:rPr>
        <w:t>Policy Statement</w:t>
      </w:r>
    </w:p>
    <w:bookmarkEnd w:id="0"/>
    <w:p w14:paraId="353C57AC" w14:textId="02697429"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The Policy applies to all properties where The Councils have an obligation to provide a Repairs and Maintenance service. It covers the Councils’ approach to responsive repairs, planned and cyclical maintenance.</w:t>
      </w:r>
    </w:p>
    <w:p w14:paraId="2299EF09" w14:textId="77777777" w:rsidR="0082106D" w:rsidRDefault="0082106D" w:rsidP="0082106D">
      <w:pPr>
        <w:pStyle w:val="ListParagraph"/>
        <w:ind w:left="567"/>
        <w:rPr>
          <w:rFonts w:ascii="Arial" w:hAnsi="Arial" w:cs="Arial"/>
          <w:sz w:val="24"/>
          <w:szCs w:val="24"/>
        </w:rPr>
      </w:pPr>
    </w:p>
    <w:p w14:paraId="480BD6D3" w14:textId="0ABE3D2D" w:rsidR="0082106D" w:rsidRP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Service Provider will provide a </w:t>
      </w:r>
      <w:r w:rsidR="000F7746" w:rsidRPr="0082106D">
        <w:rPr>
          <w:rFonts w:ascii="Arial" w:hAnsi="Arial" w:cs="Arial"/>
          <w:sz w:val="24"/>
          <w:szCs w:val="24"/>
        </w:rPr>
        <w:t>day-to-day</w:t>
      </w:r>
      <w:r w:rsidRPr="0082106D">
        <w:rPr>
          <w:rFonts w:ascii="Arial" w:hAnsi="Arial" w:cs="Arial"/>
          <w:sz w:val="24"/>
          <w:szCs w:val="24"/>
        </w:rPr>
        <w:t xml:space="preserve"> responsive repair service and deliver a proactive planned maintenance programme </w:t>
      </w:r>
      <w:proofErr w:type="gramStart"/>
      <w:r w:rsidRPr="0082106D">
        <w:rPr>
          <w:rFonts w:ascii="Arial" w:hAnsi="Arial" w:cs="Arial"/>
          <w:sz w:val="24"/>
          <w:szCs w:val="24"/>
        </w:rPr>
        <w:t>in order to</w:t>
      </w:r>
      <w:proofErr w:type="gramEnd"/>
      <w:r w:rsidRPr="0082106D">
        <w:rPr>
          <w:rFonts w:ascii="Arial" w:hAnsi="Arial" w:cs="Arial"/>
          <w:sz w:val="24"/>
          <w:szCs w:val="24"/>
        </w:rPr>
        <w:t xml:space="preserve"> effectively maintain The Councils stock and provide The Councils residents with decent homes to live in.</w:t>
      </w:r>
    </w:p>
    <w:p w14:paraId="093D4003" w14:textId="77777777" w:rsidR="0082106D" w:rsidRPr="0082106D" w:rsidRDefault="0082106D" w:rsidP="0082106D">
      <w:pPr>
        <w:pStyle w:val="ListParagraph"/>
        <w:ind w:left="567"/>
        <w:rPr>
          <w:rFonts w:ascii="Arial" w:hAnsi="Arial" w:cs="Arial"/>
          <w:sz w:val="24"/>
          <w:szCs w:val="24"/>
        </w:rPr>
      </w:pPr>
    </w:p>
    <w:p w14:paraId="0DCD6106" w14:textId="5F7D5C64"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The Service Provider will keep in good repair the structure and exterior of The Councils dwellings and common areas together with the components that make up each property. The Service Provider will ensure installations for the supply of water, gas, electricity; sanitation and heating are in good working order and service communal equipment supplied by The Service Provider in accordance with current legislation and/or best practice.</w:t>
      </w:r>
    </w:p>
    <w:p w14:paraId="43977767" w14:textId="77777777" w:rsidR="0082106D" w:rsidRPr="0082106D" w:rsidRDefault="0082106D" w:rsidP="0082106D">
      <w:pPr>
        <w:pStyle w:val="ListParagraph"/>
        <w:rPr>
          <w:rFonts w:ascii="Arial" w:hAnsi="Arial" w:cs="Arial"/>
          <w:sz w:val="24"/>
          <w:szCs w:val="24"/>
        </w:rPr>
      </w:pPr>
    </w:p>
    <w:p w14:paraId="299030D9" w14:textId="77777777" w:rsidR="0082106D" w:rsidRP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All contractors will be expected to carry out Basic Disclosure Barring Service (DBS) checks on all operatives who work in The Councils properties and gardens in accordance with The Councils’ and the Service Providers Disclosure and Barring Service Policy.</w:t>
      </w:r>
    </w:p>
    <w:p w14:paraId="3005129B" w14:textId="77777777" w:rsidR="005702FD" w:rsidRDefault="005702FD" w:rsidP="005702FD"/>
    <w:p w14:paraId="1ADF2338" w14:textId="7235009F" w:rsidR="00A42AA3" w:rsidRPr="0082106D" w:rsidRDefault="0082106D" w:rsidP="00A42AA3">
      <w:pPr>
        <w:spacing w:after="360" w:line="240" w:lineRule="auto"/>
        <w:ind w:right="48"/>
        <w:rPr>
          <w:rFonts w:ascii="Arial Narrow" w:eastAsia="Times New Roman" w:hAnsi="Arial Narrow" w:cs="Arial"/>
          <w:b/>
          <w:sz w:val="32"/>
          <w:szCs w:val="24"/>
        </w:rPr>
      </w:pPr>
      <w:bookmarkStart w:id="1" w:name="the_need_for_a_corporate_complaints_poli"/>
      <w:r>
        <w:rPr>
          <w:rFonts w:ascii="Arial Narrow" w:eastAsia="Times New Roman" w:hAnsi="Arial Narrow" w:cs="Arial"/>
          <w:b/>
          <w:sz w:val="32"/>
          <w:szCs w:val="24"/>
        </w:rPr>
        <w:t>Aim of the Policy</w:t>
      </w:r>
    </w:p>
    <w:bookmarkEnd w:id="1"/>
    <w:p w14:paraId="16371073" w14:textId="20E3907D" w:rsidR="0082106D" w:rsidRDefault="0082106D" w:rsidP="0082106D">
      <w:pPr>
        <w:pStyle w:val="ListParagraph"/>
        <w:numPr>
          <w:ilvl w:val="0"/>
          <w:numId w:val="1"/>
        </w:numPr>
        <w:rPr>
          <w:rFonts w:ascii="Arial" w:eastAsia="Arial" w:hAnsi="Arial" w:cs="Arial"/>
          <w:sz w:val="24"/>
          <w:szCs w:val="24"/>
          <w:lang w:eastAsia="en-GB" w:bidi="en-GB"/>
        </w:rPr>
      </w:pPr>
      <w:r w:rsidRPr="0082106D">
        <w:rPr>
          <w:rFonts w:ascii="Arial" w:eastAsia="Arial" w:hAnsi="Arial" w:cs="Arial"/>
          <w:sz w:val="24"/>
          <w:szCs w:val="24"/>
          <w:lang w:eastAsia="en-GB" w:bidi="en-GB"/>
        </w:rPr>
        <w:t>The Councils aim to have an excellent, customer-focused repairs and maintenance service which offers value for money and fulfils our statutory obligations.</w:t>
      </w:r>
    </w:p>
    <w:p w14:paraId="552AD60A" w14:textId="77777777" w:rsidR="0082106D" w:rsidRDefault="0082106D" w:rsidP="0082106D">
      <w:pPr>
        <w:pStyle w:val="ListParagraph"/>
        <w:ind w:left="567"/>
        <w:rPr>
          <w:rFonts w:ascii="Arial" w:eastAsia="Arial" w:hAnsi="Arial" w:cs="Arial"/>
          <w:sz w:val="24"/>
          <w:szCs w:val="24"/>
          <w:lang w:eastAsia="en-GB" w:bidi="en-GB"/>
        </w:rPr>
      </w:pPr>
    </w:p>
    <w:p w14:paraId="7072FBA7" w14:textId="6762142C" w:rsidR="0082106D" w:rsidRDefault="0082106D" w:rsidP="0082106D">
      <w:pPr>
        <w:pStyle w:val="ListParagraph"/>
        <w:numPr>
          <w:ilvl w:val="0"/>
          <w:numId w:val="1"/>
        </w:numPr>
        <w:rPr>
          <w:rFonts w:ascii="Arial" w:eastAsia="Arial" w:hAnsi="Arial" w:cs="Arial"/>
          <w:sz w:val="24"/>
          <w:szCs w:val="24"/>
          <w:lang w:eastAsia="en-GB" w:bidi="en-GB"/>
        </w:rPr>
      </w:pPr>
      <w:r w:rsidRPr="0082106D">
        <w:rPr>
          <w:rFonts w:ascii="Arial" w:eastAsia="Arial" w:hAnsi="Arial" w:cs="Arial"/>
          <w:sz w:val="24"/>
          <w:szCs w:val="24"/>
          <w:lang w:eastAsia="en-GB" w:bidi="en-GB"/>
        </w:rPr>
        <w:t>The Service Provider and the Councils aim to be proactive in maintaining our stock in advance of problems developing and will therefore ensure the balance of expenditure is weighted towards Planned rather than Reactive Maintenance.</w:t>
      </w:r>
    </w:p>
    <w:p w14:paraId="595A1CB0" w14:textId="77777777" w:rsidR="0082106D" w:rsidRPr="0082106D" w:rsidRDefault="0082106D" w:rsidP="0082106D">
      <w:pPr>
        <w:pStyle w:val="ListParagraph"/>
        <w:rPr>
          <w:rFonts w:ascii="Arial" w:eastAsia="Arial" w:hAnsi="Arial" w:cs="Arial"/>
          <w:sz w:val="24"/>
          <w:szCs w:val="24"/>
          <w:lang w:eastAsia="en-GB" w:bidi="en-GB"/>
        </w:rPr>
      </w:pPr>
    </w:p>
    <w:p w14:paraId="0ACF935B" w14:textId="77777777" w:rsidR="0082106D" w:rsidRPr="0082106D" w:rsidRDefault="0082106D" w:rsidP="0082106D">
      <w:pPr>
        <w:pStyle w:val="ListParagraph"/>
        <w:numPr>
          <w:ilvl w:val="0"/>
          <w:numId w:val="1"/>
        </w:numPr>
        <w:rPr>
          <w:rFonts w:ascii="Arial" w:eastAsia="Arial" w:hAnsi="Arial" w:cs="Arial"/>
          <w:sz w:val="24"/>
          <w:szCs w:val="24"/>
          <w:lang w:eastAsia="en-GB" w:bidi="en-GB"/>
        </w:rPr>
      </w:pPr>
      <w:r w:rsidRPr="0082106D">
        <w:rPr>
          <w:rFonts w:ascii="Arial" w:eastAsia="Arial" w:hAnsi="Arial" w:cs="Arial"/>
          <w:sz w:val="24"/>
          <w:szCs w:val="24"/>
          <w:lang w:eastAsia="en-GB" w:bidi="en-GB"/>
        </w:rPr>
        <w:t xml:space="preserve">The Service Provider and The Councils aim to provide equal access to the service and will not discriminate on grounds of race, colour, ethnic or national origins, religion, sexual orientation, disability, gender, </w:t>
      </w:r>
      <w:proofErr w:type="gramStart"/>
      <w:r w:rsidRPr="0082106D">
        <w:rPr>
          <w:rFonts w:ascii="Arial" w:eastAsia="Arial" w:hAnsi="Arial" w:cs="Arial"/>
          <w:sz w:val="24"/>
          <w:szCs w:val="24"/>
          <w:lang w:eastAsia="en-GB" w:bidi="en-GB"/>
        </w:rPr>
        <w:t>age</w:t>
      </w:r>
      <w:proofErr w:type="gramEnd"/>
      <w:r w:rsidRPr="0082106D">
        <w:rPr>
          <w:rFonts w:ascii="Arial" w:eastAsia="Arial" w:hAnsi="Arial" w:cs="Arial"/>
          <w:sz w:val="24"/>
          <w:szCs w:val="24"/>
          <w:lang w:eastAsia="en-GB" w:bidi="en-GB"/>
        </w:rPr>
        <w:t xml:space="preserve"> or any other matter which may cause a person to be treated with injustice. </w:t>
      </w:r>
    </w:p>
    <w:p w14:paraId="0C4CEBC6" w14:textId="146C8909" w:rsidR="004C25AC" w:rsidRDefault="004C25AC" w:rsidP="004C25AC">
      <w:pPr>
        <w:rPr>
          <w:rFonts w:ascii="Arial" w:hAnsi="Arial" w:cs="Arial"/>
          <w:sz w:val="24"/>
          <w:szCs w:val="24"/>
        </w:rPr>
      </w:pPr>
    </w:p>
    <w:p w14:paraId="528BD1EE" w14:textId="77777777" w:rsidR="000F7746" w:rsidRDefault="000F7746" w:rsidP="0004502B">
      <w:pPr>
        <w:spacing w:after="360" w:line="240" w:lineRule="auto"/>
        <w:ind w:right="48"/>
        <w:rPr>
          <w:rFonts w:ascii="Arial Narrow" w:eastAsia="Times New Roman" w:hAnsi="Arial Narrow" w:cs="Arial"/>
          <w:b/>
          <w:sz w:val="32"/>
          <w:szCs w:val="24"/>
        </w:rPr>
      </w:pPr>
    </w:p>
    <w:p w14:paraId="443E2389" w14:textId="2CE11914" w:rsidR="004C25AC" w:rsidRPr="0082106D" w:rsidRDefault="0082106D" w:rsidP="0004502B">
      <w:pPr>
        <w:spacing w:after="360" w:line="240" w:lineRule="auto"/>
        <w:ind w:right="48"/>
        <w:rPr>
          <w:rFonts w:ascii="Arial" w:hAnsi="Arial" w:cs="Arial"/>
          <w:sz w:val="24"/>
          <w:szCs w:val="24"/>
        </w:rPr>
      </w:pPr>
      <w:r>
        <w:rPr>
          <w:rFonts w:ascii="Arial Narrow" w:eastAsia="Times New Roman" w:hAnsi="Arial Narrow" w:cs="Arial"/>
          <w:b/>
          <w:sz w:val="32"/>
          <w:szCs w:val="24"/>
        </w:rPr>
        <w:t>D</w:t>
      </w:r>
      <w:r w:rsidRPr="0082106D">
        <w:rPr>
          <w:rFonts w:ascii="Arial Narrow" w:eastAsia="Times New Roman" w:hAnsi="Arial Narrow" w:cs="Arial"/>
          <w:b/>
          <w:sz w:val="32"/>
          <w:szCs w:val="24"/>
        </w:rPr>
        <w:t xml:space="preserve">ay to </w:t>
      </w:r>
      <w:r>
        <w:rPr>
          <w:rFonts w:ascii="Arial Narrow" w:eastAsia="Times New Roman" w:hAnsi="Arial Narrow" w:cs="Arial"/>
          <w:b/>
          <w:sz w:val="32"/>
          <w:szCs w:val="24"/>
        </w:rPr>
        <w:t>D</w:t>
      </w:r>
      <w:r w:rsidRPr="0082106D">
        <w:rPr>
          <w:rFonts w:ascii="Arial Narrow" w:eastAsia="Times New Roman" w:hAnsi="Arial Narrow" w:cs="Arial"/>
          <w:b/>
          <w:sz w:val="32"/>
          <w:szCs w:val="24"/>
        </w:rPr>
        <w:t xml:space="preserve">ay </w:t>
      </w:r>
      <w:r>
        <w:rPr>
          <w:rFonts w:ascii="Arial Narrow" w:eastAsia="Times New Roman" w:hAnsi="Arial Narrow" w:cs="Arial"/>
          <w:b/>
          <w:sz w:val="32"/>
          <w:szCs w:val="24"/>
        </w:rPr>
        <w:t>R</w:t>
      </w:r>
      <w:r w:rsidRPr="0082106D">
        <w:rPr>
          <w:rFonts w:ascii="Arial Narrow" w:eastAsia="Times New Roman" w:hAnsi="Arial Narrow" w:cs="Arial"/>
          <w:b/>
          <w:sz w:val="32"/>
          <w:szCs w:val="24"/>
        </w:rPr>
        <w:t>epairs (Responsive M</w:t>
      </w:r>
      <w:r>
        <w:rPr>
          <w:rFonts w:ascii="Arial Narrow" w:eastAsia="Times New Roman" w:hAnsi="Arial Narrow" w:cs="Arial"/>
          <w:b/>
          <w:sz w:val="32"/>
          <w:szCs w:val="24"/>
        </w:rPr>
        <w:t>aintenance</w:t>
      </w:r>
      <w:r w:rsidRPr="0082106D">
        <w:rPr>
          <w:rFonts w:ascii="Arial Narrow" w:eastAsia="Times New Roman" w:hAnsi="Arial Narrow" w:cs="Arial"/>
          <w:b/>
          <w:sz w:val="32"/>
          <w:szCs w:val="24"/>
        </w:rPr>
        <w:t xml:space="preserve">) </w:t>
      </w:r>
    </w:p>
    <w:p w14:paraId="30E824D7" w14:textId="09C7D4D3"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The Service Provider will provide a variety of ways for tenants to report repairs, including by in writing, in person, by email, via their website. They will also provide appropriate interpretation and translation services.</w:t>
      </w:r>
    </w:p>
    <w:p w14:paraId="523C6590" w14:textId="77777777" w:rsidR="0082106D" w:rsidRDefault="0082106D" w:rsidP="0082106D">
      <w:pPr>
        <w:pStyle w:val="ListParagraph"/>
        <w:ind w:left="567"/>
        <w:rPr>
          <w:rFonts w:ascii="Arial" w:hAnsi="Arial" w:cs="Arial"/>
          <w:sz w:val="24"/>
          <w:szCs w:val="24"/>
        </w:rPr>
      </w:pPr>
    </w:p>
    <w:p w14:paraId="4E4239DB" w14:textId="72112704"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A seamless out of hour’s service will be available for emergency repairs.</w:t>
      </w:r>
    </w:p>
    <w:p w14:paraId="45403C17" w14:textId="77777777" w:rsidR="0082106D" w:rsidRPr="0082106D" w:rsidRDefault="0082106D" w:rsidP="0082106D">
      <w:pPr>
        <w:pStyle w:val="ListParagraph"/>
        <w:rPr>
          <w:rFonts w:ascii="Arial" w:hAnsi="Arial" w:cs="Arial"/>
          <w:sz w:val="24"/>
          <w:szCs w:val="24"/>
        </w:rPr>
      </w:pPr>
    </w:p>
    <w:p w14:paraId="1F205B1E" w14:textId="639193BF"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Information on The Councils’ repair responsibilities will be given to all tenants in the tenancy agreement. Where a repair is reported that is a tenant’s responsibility, or if damage has been caused by a tenant or member of the household, The Service Provider will recharge for the cost of this repair in accordance with their recharge price list and Rechargeable Repairs Policy.</w:t>
      </w:r>
    </w:p>
    <w:p w14:paraId="762EF462" w14:textId="77777777" w:rsidR="0082106D" w:rsidRPr="0082106D" w:rsidRDefault="0082106D" w:rsidP="0082106D">
      <w:pPr>
        <w:pStyle w:val="ListParagraph"/>
        <w:rPr>
          <w:rFonts w:ascii="Arial" w:hAnsi="Arial" w:cs="Arial"/>
          <w:sz w:val="24"/>
          <w:szCs w:val="24"/>
        </w:rPr>
      </w:pPr>
    </w:p>
    <w:p w14:paraId="3825DCFC" w14:textId="423F0D13"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The Service Provider will prioritise repair orders according to the urgency and nature of the work. Guidelines for staff will set out how they may change the priority if the tenant or a member of the household is disabled, elderly or vulnerable.</w:t>
      </w:r>
    </w:p>
    <w:p w14:paraId="07044DF8" w14:textId="77777777" w:rsidR="0082106D" w:rsidRPr="0082106D" w:rsidRDefault="0082106D" w:rsidP="0082106D">
      <w:pPr>
        <w:pStyle w:val="ListParagraph"/>
        <w:rPr>
          <w:rFonts w:ascii="Arial" w:hAnsi="Arial" w:cs="Arial"/>
          <w:sz w:val="24"/>
          <w:szCs w:val="24"/>
        </w:rPr>
      </w:pPr>
    </w:p>
    <w:p w14:paraId="1F9B85DE" w14:textId="77777777" w:rsidR="0082106D" w:rsidRP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Tenants will be offered convenient appointments times when they report a repair.</w:t>
      </w:r>
    </w:p>
    <w:p w14:paraId="55BD942A" w14:textId="19276D47" w:rsidR="0004502B" w:rsidRDefault="0004502B" w:rsidP="0004502B">
      <w:pPr>
        <w:rPr>
          <w:rFonts w:ascii="Arial" w:hAnsi="Arial" w:cs="Arial"/>
          <w:sz w:val="24"/>
          <w:szCs w:val="24"/>
        </w:rPr>
      </w:pPr>
    </w:p>
    <w:p w14:paraId="7E30EF7D" w14:textId="5A82D47A" w:rsidR="0004502B" w:rsidRPr="0082106D" w:rsidRDefault="0082106D" w:rsidP="0004502B">
      <w:pPr>
        <w:spacing w:after="360" w:line="240" w:lineRule="auto"/>
        <w:ind w:right="48"/>
        <w:rPr>
          <w:rFonts w:ascii="Arial Narrow" w:eastAsia="Times New Roman" w:hAnsi="Arial Narrow" w:cs="Arial"/>
          <w:b/>
          <w:sz w:val="32"/>
          <w:szCs w:val="24"/>
        </w:rPr>
      </w:pPr>
      <w:r>
        <w:rPr>
          <w:rFonts w:ascii="Arial Narrow" w:eastAsia="Times New Roman" w:hAnsi="Arial Narrow" w:cs="Arial"/>
          <w:b/>
          <w:sz w:val="32"/>
          <w:szCs w:val="24"/>
        </w:rPr>
        <w:t xml:space="preserve">Planned Maintenance </w:t>
      </w:r>
    </w:p>
    <w:p w14:paraId="3205B970" w14:textId="13A8754A"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Detailed maintenance programmes will be produced and will be available for all staff via The Service Providers Housing Management system.</w:t>
      </w:r>
    </w:p>
    <w:p w14:paraId="40A842D1" w14:textId="77777777" w:rsidR="0082106D" w:rsidRDefault="0082106D" w:rsidP="0082106D">
      <w:pPr>
        <w:pStyle w:val="ListParagraph"/>
        <w:ind w:left="567"/>
        <w:rPr>
          <w:rFonts w:ascii="Arial" w:hAnsi="Arial" w:cs="Arial"/>
          <w:sz w:val="24"/>
          <w:szCs w:val="24"/>
        </w:rPr>
      </w:pPr>
    </w:p>
    <w:p w14:paraId="625D43B4" w14:textId="7996E521"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Councils will undertake a </w:t>
      </w:r>
      <w:r w:rsidR="000F7746" w:rsidRPr="0082106D">
        <w:rPr>
          <w:rFonts w:ascii="Arial" w:hAnsi="Arial" w:cs="Arial"/>
          <w:sz w:val="24"/>
          <w:szCs w:val="24"/>
        </w:rPr>
        <w:t>5-year</w:t>
      </w:r>
      <w:r w:rsidRPr="0082106D">
        <w:rPr>
          <w:rFonts w:ascii="Arial" w:hAnsi="Arial" w:cs="Arial"/>
          <w:sz w:val="24"/>
          <w:szCs w:val="24"/>
        </w:rPr>
        <w:t xml:space="preserve"> rolling programme of stock condition surveys to ensure we are investing in our properties within appropriate timescales. Surveys will focus on our older transfer stock (</w:t>
      </w:r>
      <w:r w:rsidR="000F7746" w:rsidRPr="0082106D">
        <w:rPr>
          <w:rFonts w:ascii="Arial" w:hAnsi="Arial" w:cs="Arial"/>
          <w:sz w:val="24"/>
          <w:szCs w:val="24"/>
        </w:rPr>
        <w:t>pre-2000</w:t>
      </w:r>
      <w:r w:rsidRPr="0082106D">
        <w:rPr>
          <w:rFonts w:ascii="Arial" w:hAnsi="Arial" w:cs="Arial"/>
          <w:sz w:val="24"/>
          <w:szCs w:val="24"/>
        </w:rPr>
        <w:t>) and properties with the longest timespan since the last survey.</w:t>
      </w:r>
    </w:p>
    <w:p w14:paraId="2B71CEDA" w14:textId="77777777" w:rsidR="0082106D" w:rsidRPr="0082106D" w:rsidRDefault="0082106D" w:rsidP="0082106D">
      <w:pPr>
        <w:pStyle w:val="ListParagraph"/>
        <w:rPr>
          <w:rFonts w:ascii="Arial" w:hAnsi="Arial" w:cs="Arial"/>
          <w:sz w:val="24"/>
          <w:szCs w:val="24"/>
        </w:rPr>
      </w:pPr>
    </w:p>
    <w:p w14:paraId="78589F85" w14:textId="7EDA351D"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Service Provider will build effective and enduring partnerships with high performing contractors, </w:t>
      </w:r>
      <w:proofErr w:type="gramStart"/>
      <w:r w:rsidRPr="0082106D">
        <w:rPr>
          <w:rFonts w:ascii="Arial" w:hAnsi="Arial" w:cs="Arial"/>
          <w:sz w:val="24"/>
          <w:szCs w:val="24"/>
        </w:rPr>
        <w:t>suppliers</w:t>
      </w:r>
      <w:proofErr w:type="gramEnd"/>
      <w:r w:rsidRPr="0082106D">
        <w:rPr>
          <w:rFonts w:ascii="Arial" w:hAnsi="Arial" w:cs="Arial"/>
          <w:sz w:val="24"/>
          <w:szCs w:val="24"/>
        </w:rPr>
        <w:t xml:space="preserve"> and consultants. VfM will be assessed </w:t>
      </w:r>
      <w:proofErr w:type="gramStart"/>
      <w:r w:rsidRPr="0082106D">
        <w:rPr>
          <w:rFonts w:ascii="Arial" w:hAnsi="Arial" w:cs="Arial"/>
          <w:sz w:val="24"/>
          <w:szCs w:val="24"/>
        </w:rPr>
        <w:t>through the use of</w:t>
      </w:r>
      <w:proofErr w:type="gramEnd"/>
      <w:r w:rsidRPr="0082106D">
        <w:rPr>
          <w:rFonts w:ascii="Arial" w:hAnsi="Arial" w:cs="Arial"/>
          <w:sz w:val="24"/>
          <w:szCs w:val="24"/>
        </w:rPr>
        <w:t xml:space="preserve"> benchmarking clubs such as Housemark or similar.</w:t>
      </w:r>
    </w:p>
    <w:p w14:paraId="3E73F695" w14:textId="77777777" w:rsidR="0082106D" w:rsidRPr="0082106D" w:rsidRDefault="0082106D" w:rsidP="0082106D">
      <w:pPr>
        <w:pStyle w:val="ListParagraph"/>
        <w:rPr>
          <w:rFonts w:ascii="Arial" w:hAnsi="Arial" w:cs="Arial"/>
          <w:sz w:val="24"/>
          <w:szCs w:val="24"/>
        </w:rPr>
      </w:pPr>
    </w:p>
    <w:p w14:paraId="6429BB3C" w14:textId="40CD203A"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Councils properties will be measured against the Decent Homes Standard. </w:t>
      </w:r>
    </w:p>
    <w:p w14:paraId="534FFF4B" w14:textId="77777777" w:rsidR="0082106D" w:rsidRPr="0082106D" w:rsidRDefault="0082106D" w:rsidP="0082106D">
      <w:pPr>
        <w:pStyle w:val="ListParagraph"/>
        <w:rPr>
          <w:rFonts w:ascii="Arial" w:hAnsi="Arial" w:cs="Arial"/>
          <w:sz w:val="24"/>
          <w:szCs w:val="24"/>
        </w:rPr>
      </w:pPr>
    </w:p>
    <w:p w14:paraId="292D28C0" w14:textId="6B284C21" w:rsid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The Councils will improve the thermal efficiency of our stock in accordance with Government targets. This will help improve the affordable warmth and energy efficiency of the stock, whilst helping to reduce fuel poverty.</w:t>
      </w:r>
    </w:p>
    <w:p w14:paraId="30D4A485" w14:textId="77777777" w:rsidR="0082106D" w:rsidRPr="0082106D" w:rsidRDefault="0082106D" w:rsidP="0082106D">
      <w:pPr>
        <w:pStyle w:val="ListParagraph"/>
        <w:rPr>
          <w:rFonts w:ascii="Arial" w:hAnsi="Arial" w:cs="Arial"/>
          <w:sz w:val="24"/>
          <w:szCs w:val="24"/>
        </w:rPr>
      </w:pPr>
    </w:p>
    <w:p w14:paraId="27437B46" w14:textId="77777777" w:rsidR="0082106D" w:rsidRP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Councils will aim to consult with tenants to agree on mutually convenient starting dates for planned maintenance works and, where possible, The </w:t>
      </w:r>
      <w:r w:rsidRPr="0082106D">
        <w:rPr>
          <w:rFonts w:ascii="Arial" w:hAnsi="Arial" w:cs="Arial"/>
          <w:sz w:val="24"/>
          <w:szCs w:val="24"/>
        </w:rPr>
        <w:lastRenderedPageBreak/>
        <w:t>Councils will provide choice to tenants on planned projects (for example, choices between comparable products during kitchen or bathroom refurbishments).</w:t>
      </w:r>
    </w:p>
    <w:p w14:paraId="6CF6006B" w14:textId="77777777" w:rsidR="0004502B" w:rsidRPr="0004502B" w:rsidRDefault="0004502B" w:rsidP="0004502B">
      <w:pPr>
        <w:pStyle w:val="ListParagraph"/>
        <w:rPr>
          <w:rFonts w:ascii="Arial" w:hAnsi="Arial" w:cs="Arial"/>
          <w:sz w:val="24"/>
          <w:szCs w:val="24"/>
        </w:rPr>
      </w:pPr>
    </w:p>
    <w:p w14:paraId="491CAA18" w14:textId="15B2BF79" w:rsidR="0004502B" w:rsidRPr="0082106D" w:rsidRDefault="0082106D" w:rsidP="0004502B">
      <w:pPr>
        <w:spacing w:after="360" w:line="240" w:lineRule="auto"/>
        <w:ind w:right="48"/>
        <w:rPr>
          <w:rFonts w:ascii="Arial" w:hAnsi="Arial" w:cs="Arial"/>
          <w:sz w:val="24"/>
          <w:szCs w:val="24"/>
        </w:rPr>
      </w:pPr>
      <w:r>
        <w:rPr>
          <w:rFonts w:ascii="Arial Narrow" w:eastAsia="Times New Roman" w:hAnsi="Arial Narrow" w:cs="Arial"/>
          <w:b/>
          <w:sz w:val="32"/>
          <w:szCs w:val="24"/>
        </w:rPr>
        <w:t>C</w:t>
      </w:r>
      <w:r w:rsidRPr="0082106D">
        <w:rPr>
          <w:rFonts w:ascii="Arial Narrow" w:eastAsia="Times New Roman" w:hAnsi="Arial Narrow" w:cs="Arial"/>
          <w:b/>
          <w:sz w:val="32"/>
          <w:szCs w:val="24"/>
        </w:rPr>
        <w:t xml:space="preserve">yclical </w:t>
      </w:r>
      <w:r>
        <w:rPr>
          <w:rFonts w:ascii="Arial Narrow" w:eastAsia="Times New Roman" w:hAnsi="Arial Narrow" w:cs="Arial"/>
          <w:b/>
          <w:sz w:val="32"/>
          <w:szCs w:val="24"/>
        </w:rPr>
        <w:t>M</w:t>
      </w:r>
      <w:r w:rsidRPr="0082106D">
        <w:rPr>
          <w:rFonts w:ascii="Arial Narrow" w:eastAsia="Times New Roman" w:hAnsi="Arial Narrow" w:cs="Arial"/>
          <w:b/>
          <w:sz w:val="32"/>
          <w:szCs w:val="24"/>
        </w:rPr>
        <w:t>aintenance</w:t>
      </w:r>
    </w:p>
    <w:p w14:paraId="699B8461" w14:textId="4A1EB535" w:rsidR="0082106D" w:rsidRPr="0082106D" w:rsidRDefault="0082106D" w:rsidP="0082106D">
      <w:pPr>
        <w:pStyle w:val="ListParagraph"/>
        <w:numPr>
          <w:ilvl w:val="0"/>
          <w:numId w:val="1"/>
        </w:numPr>
        <w:rPr>
          <w:rFonts w:ascii="Arial" w:hAnsi="Arial" w:cs="Arial"/>
          <w:sz w:val="24"/>
          <w:szCs w:val="24"/>
        </w:rPr>
      </w:pPr>
      <w:r w:rsidRPr="0082106D">
        <w:rPr>
          <w:rFonts w:ascii="Arial" w:hAnsi="Arial" w:cs="Arial"/>
          <w:sz w:val="24"/>
          <w:szCs w:val="24"/>
        </w:rPr>
        <w:t xml:space="preserve">The Service Provider will undertake the cyclical testing and maintenance of components, including gas heating systems, electrical circuits, lifts etc. in accordance with current legislation, Health &amp; Safety </w:t>
      </w:r>
      <w:proofErr w:type="gramStart"/>
      <w:r w:rsidRPr="0082106D">
        <w:rPr>
          <w:rFonts w:ascii="Arial" w:hAnsi="Arial" w:cs="Arial"/>
          <w:sz w:val="24"/>
          <w:szCs w:val="24"/>
        </w:rPr>
        <w:t>guidelines</w:t>
      </w:r>
      <w:proofErr w:type="gramEnd"/>
      <w:r w:rsidRPr="0082106D">
        <w:rPr>
          <w:rFonts w:ascii="Arial" w:hAnsi="Arial" w:cs="Arial"/>
          <w:sz w:val="24"/>
          <w:szCs w:val="24"/>
        </w:rPr>
        <w:t xml:space="preserve"> and other appropriate industry standards.</w:t>
      </w:r>
    </w:p>
    <w:p w14:paraId="640621E8" w14:textId="77777777" w:rsidR="0004502B" w:rsidRDefault="0004502B" w:rsidP="0004502B">
      <w:pPr>
        <w:pStyle w:val="ListParagraph"/>
        <w:ind w:left="567"/>
        <w:rPr>
          <w:rFonts w:ascii="Arial" w:hAnsi="Arial" w:cs="Arial"/>
          <w:sz w:val="24"/>
          <w:szCs w:val="24"/>
        </w:rPr>
      </w:pPr>
    </w:p>
    <w:p w14:paraId="51EC5FD3" w14:textId="2C9EBAA8" w:rsidR="005702FD" w:rsidRDefault="0082106D" w:rsidP="005702FD">
      <w:pPr>
        <w:rPr>
          <w:rFonts w:ascii="Arial Narrow" w:hAnsi="Arial Narrow" w:cs="Arial"/>
          <w:b/>
          <w:bCs/>
          <w:sz w:val="32"/>
          <w:szCs w:val="32"/>
        </w:rPr>
      </w:pPr>
      <w:r>
        <w:rPr>
          <w:rFonts w:ascii="Arial Narrow" w:hAnsi="Arial Narrow" w:cs="Arial"/>
          <w:b/>
          <w:bCs/>
          <w:sz w:val="32"/>
          <w:szCs w:val="32"/>
        </w:rPr>
        <w:t>Aids and Adaptations</w:t>
      </w:r>
    </w:p>
    <w:p w14:paraId="39774A3F" w14:textId="7061375F" w:rsidR="005532EB" w:rsidRPr="005532EB" w:rsidRDefault="005532EB" w:rsidP="005532EB">
      <w:pPr>
        <w:pStyle w:val="ListParagraph"/>
        <w:numPr>
          <w:ilvl w:val="0"/>
          <w:numId w:val="1"/>
        </w:numPr>
        <w:rPr>
          <w:rFonts w:ascii="Arial" w:hAnsi="Arial" w:cs="Arial"/>
          <w:sz w:val="24"/>
          <w:szCs w:val="24"/>
        </w:rPr>
      </w:pPr>
      <w:r w:rsidRPr="005532EB">
        <w:rPr>
          <w:rFonts w:ascii="Arial" w:hAnsi="Arial" w:cs="Arial"/>
          <w:sz w:val="24"/>
          <w:szCs w:val="24"/>
        </w:rPr>
        <w:t>The Councils will, in accordance with its Aids and Adaptations policy, provide an adaptations service that meets tenants’ needs.</w:t>
      </w:r>
    </w:p>
    <w:p w14:paraId="10110883" w14:textId="77777777" w:rsidR="0004502B" w:rsidRDefault="0004502B" w:rsidP="0004502B">
      <w:pPr>
        <w:pStyle w:val="ListParagraph"/>
        <w:ind w:left="567"/>
        <w:rPr>
          <w:rFonts w:ascii="Arial" w:hAnsi="Arial" w:cs="Arial"/>
          <w:sz w:val="24"/>
          <w:szCs w:val="24"/>
        </w:rPr>
      </w:pPr>
    </w:p>
    <w:p w14:paraId="1A1C6AD1" w14:textId="6FE26A9D" w:rsidR="005702FD" w:rsidRDefault="005702FD" w:rsidP="005702FD">
      <w:pPr>
        <w:rPr>
          <w:rFonts w:ascii="Arial Narrow" w:hAnsi="Arial Narrow" w:cs="Arial"/>
          <w:b/>
          <w:bCs/>
          <w:sz w:val="32"/>
          <w:szCs w:val="32"/>
        </w:rPr>
      </w:pPr>
      <w:r w:rsidRPr="0004502B">
        <w:rPr>
          <w:rFonts w:ascii="Arial Narrow" w:hAnsi="Arial Narrow" w:cs="Arial"/>
          <w:b/>
          <w:bCs/>
          <w:sz w:val="32"/>
          <w:szCs w:val="32"/>
        </w:rPr>
        <w:t>Monitoring/Responsibility</w:t>
      </w:r>
    </w:p>
    <w:p w14:paraId="2B6E3FD0" w14:textId="552ABF97" w:rsidR="005532EB" w:rsidRDefault="005532EB" w:rsidP="005532EB">
      <w:pPr>
        <w:pStyle w:val="ListParagraph"/>
        <w:numPr>
          <w:ilvl w:val="0"/>
          <w:numId w:val="1"/>
        </w:numPr>
        <w:rPr>
          <w:rFonts w:ascii="Arial" w:hAnsi="Arial" w:cs="Arial"/>
          <w:sz w:val="24"/>
          <w:szCs w:val="24"/>
        </w:rPr>
      </w:pPr>
      <w:r w:rsidRPr="005532EB">
        <w:rPr>
          <w:rFonts w:ascii="Arial" w:hAnsi="Arial" w:cs="Arial"/>
          <w:sz w:val="24"/>
          <w:szCs w:val="24"/>
        </w:rPr>
        <w:t xml:space="preserve">The Service Provider will monitor Planned, Cyclical and Responsive Maintenance performance, customer satisfaction and expenditure against other organisations to check high quality, tenant satisfaction and key performance indicator targets are being met. </w:t>
      </w:r>
    </w:p>
    <w:p w14:paraId="6404E7E2" w14:textId="77777777" w:rsidR="005532EB" w:rsidRDefault="005532EB" w:rsidP="005532EB">
      <w:pPr>
        <w:pStyle w:val="ListParagraph"/>
        <w:ind w:left="567"/>
        <w:rPr>
          <w:rFonts w:ascii="Arial" w:hAnsi="Arial" w:cs="Arial"/>
          <w:sz w:val="24"/>
          <w:szCs w:val="24"/>
        </w:rPr>
      </w:pPr>
    </w:p>
    <w:p w14:paraId="7D727C8F" w14:textId="5D236D82" w:rsidR="005532EB" w:rsidRDefault="005532EB" w:rsidP="005532EB">
      <w:pPr>
        <w:pStyle w:val="ListParagraph"/>
        <w:numPr>
          <w:ilvl w:val="0"/>
          <w:numId w:val="1"/>
        </w:numPr>
        <w:rPr>
          <w:rFonts w:ascii="Arial" w:hAnsi="Arial" w:cs="Arial"/>
          <w:sz w:val="24"/>
          <w:szCs w:val="24"/>
        </w:rPr>
      </w:pPr>
      <w:r w:rsidRPr="005532EB">
        <w:rPr>
          <w:rFonts w:ascii="Arial" w:hAnsi="Arial" w:cs="Arial"/>
          <w:sz w:val="24"/>
          <w:szCs w:val="24"/>
        </w:rPr>
        <w:t xml:space="preserve">Planned and responsive performance and expenditure will be reported monthly by The Service Provider to The Councils as part of the KPI targets. </w:t>
      </w:r>
    </w:p>
    <w:p w14:paraId="5D1D7AB3" w14:textId="77777777" w:rsidR="005532EB" w:rsidRPr="005532EB" w:rsidRDefault="005532EB" w:rsidP="005532EB">
      <w:pPr>
        <w:pStyle w:val="ListParagraph"/>
        <w:rPr>
          <w:rFonts w:ascii="Arial" w:hAnsi="Arial" w:cs="Arial"/>
          <w:sz w:val="24"/>
          <w:szCs w:val="24"/>
        </w:rPr>
      </w:pPr>
    </w:p>
    <w:p w14:paraId="19DC8CFD" w14:textId="77777777" w:rsidR="005532EB" w:rsidRPr="005532EB" w:rsidRDefault="005532EB" w:rsidP="005532EB">
      <w:pPr>
        <w:pStyle w:val="ListParagraph"/>
        <w:numPr>
          <w:ilvl w:val="0"/>
          <w:numId w:val="1"/>
        </w:numPr>
        <w:rPr>
          <w:rFonts w:ascii="Arial" w:hAnsi="Arial" w:cs="Arial"/>
          <w:sz w:val="24"/>
          <w:szCs w:val="24"/>
        </w:rPr>
      </w:pPr>
      <w:r w:rsidRPr="005532EB">
        <w:rPr>
          <w:rFonts w:ascii="Arial" w:hAnsi="Arial" w:cs="Arial"/>
          <w:sz w:val="24"/>
          <w:szCs w:val="24"/>
        </w:rPr>
        <w:t>The Service Provider will tender Repair and Maintenance contracts strictly in accordance with Financial Regulations and Procurement Policy. Robust contractor selection procedures will be followed when choosing new contractors and The Councils will seek legal advice as required to resolve procurement issues or queries.</w:t>
      </w:r>
    </w:p>
    <w:p w14:paraId="0A37E989" w14:textId="77777777" w:rsidR="0004502B" w:rsidRPr="0004502B" w:rsidRDefault="0004502B" w:rsidP="0004502B">
      <w:pPr>
        <w:pStyle w:val="ListParagraph"/>
        <w:rPr>
          <w:rFonts w:ascii="Arial" w:hAnsi="Arial" w:cs="Arial"/>
          <w:sz w:val="24"/>
          <w:szCs w:val="24"/>
        </w:rPr>
      </w:pPr>
    </w:p>
    <w:p w14:paraId="5F38D99E" w14:textId="15892964" w:rsidR="005702FD" w:rsidRPr="0004502B" w:rsidRDefault="005702FD" w:rsidP="0004502B">
      <w:pPr>
        <w:pStyle w:val="ListParagraph"/>
        <w:numPr>
          <w:ilvl w:val="0"/>
          <w:numId w:val="1"/>
        </w:numPr>
        <w:rPr>
          <w:rFonts w:ascii="Arial" w:hAnsi="Arial" w:cs="Arial"/>
          <w:sz w:val="24"/>
          <w:szCs w:val="24"/>
        </w:rPr>
      </w:pPr>
      <w:r w:rsidRPr="0004502B">
        <w:rPr>
          <w:rFonts w:ascii="Arial" w:hAnsi="Arial" w:cs="Arial"/>
          <w:sz w:val="24"/>
          <w:szCs w:val="24"/>
        </w:rPr>
        <w:t>Context</w:t>
      </w:r>
      <w:r w:rsidR="0004502B">
        <w:rPr>
          <w:rFonts w:ascii="Arial" w:hAnsi="Arial" w:cs="Arial"/>
          <w:sz w:val="24"/>
          <w:szCs w:val="24"/>
        </w:rPr>
        <w:t>:</w:t>
      </w:r>
    </w:p>
    <w:p w14:paraId="39699A61" w14:textId="77777777" w:rsidR="005532EB" w:rsidRDefault="005532EB" w:rsidP="005532EB">
      <w:pPr>
        <w:ind w:left="567"/>
        <w:rPr>
          <w:rFonts w:ascii="Arial" w:hAnsi="Arial" w:cs="Arial"/>
          <w:sz w:val="24"/>
          <w:szCs w:val="24"/>
        </w:rPr>
      </w:pPr>
      <w:r w:rsidRPr="005532EB">
        <w:rPr>
          <w:rFonts w:ascii="Arial" w:hAnsi="Arial" w:cs="Arial"/>
          <w:sz w:val="24"/>
          <w:szCs w:val="24"/>
        </w:rPr>
        <w:t>Housing Act 1988</w:t>
      </w:r>
    </w:p>
    <w:p w14:paraId="0028F789" w14:textId="0803C498" w:rsidR="005532EB" w:rsidRDefault="000F7746" w:rsidP="005532EB">
      <w:pPr>
        <w:ind w:left="567"/>
        <w:rPr>
          <w:rFonts w:ascii="Arial" w:hAnsi="Arial" w:cs="Arial"/>
          <w:sz w:val="24"/>
          <w:szCs w:val="24"/>
        </w:rPr>
      </w:pPr>
      <w:hyperlink r:id="rId9" w:history="1">
        <w:r w:rsidR="005532EB" w:rsidRPr="0001177D">
          <w:rPr>
            <w:rStyle w:val="Hyperlink"/>
            <w:rFonts w:ascii="Arial" w:hAnsi="Arial" w:cs="Arial"/>
            <w:sz w:val="24"/>
            <w:szCs w:val="24"/>
          </w:rPr>
          <w:t>https://www.legislation.gov.uk/ukpga/1988/50/contents</w:t>
        </w:r>
      </w:hyperlink>
    </w:p>
    <w:p w14:paraId="52909487" w14:textId="77777777" w:rsidR="005532EB" w:rsidRDefault="005532EB" w:rsidP="005532EB">
      <w:pPr>
        <w:ind w:left="567"/>
        <w:rPr>
          <w:rFonts w:ascii="Arial" w:hAnsi="Arial" w:cs="Arial"/>
          <w:sz w:val="24"/>
          <w:szCs w:val="24"/>
        </w:rPr>
      </w:pPr>
      <w:r w:rsidRPr="005532EB">
        <w:rPr>
          <w:rFonts w:ascii="Arial" w:hAnsi="Arial" w:cs="Arial"/>
          <w:sz w:val="24"/>
          <w:szCs w:val="24"/>
        </w:rPr>
        <w:t>Construction Act 2011 Construction (Design and Management)</w:t>
      </w:r>
    </w:p>
    <w:p w14:paraId="0B0B309A" w14:textId="015994AA" w:rsidR="005532EB" w:rsidRDefault="000F7746" w:rsidP="005532EB">
      <w:pPr>
        <w:ind w:left="567"/>
        <w:rPr>
          <w:rFonts w:ascii="Arial" w:hAnsi="Arial" w:cs="Arial"/>
          <w:sz w:val="24"/>
          <w:szCs w:val="24"/>
        </w:rPr>
      </w:pPr>
      <w:hyperlink r:id="rId10" w:history="1">
        <w:r w:rsidR="005532EB" w:rsidRPr="0001177D">
          <w:rPr>
            <w:rStyle w:val="Hyperlink"/>
            <w:rFonts w:ascii="Arial" w:hAnsi="Arial" w:cs="Arial"/>
            <w:sz w:val="24"/>
            <w:szCs w:val="24"/>
          </w:rPr>
          <w:t>https://architecturaltechnology.com/static/uploaded/b6e74d9b-cff8-45ba-99820757b46b3b91.pdf</w:t>
        </w:r>
      </w:hyperlink>
    </w:p>
    <w:p w14:paraId="030D50DC" w14:textId="70F2369B" w:rsidR="005532EB" w:rsidRDefault="005532EB" w:rsidP="005532EB">
      <w:pPr>
        <w:ind w:left="567"/>
        <w:rPr>
          <w:rFonts w:ascii="Arial" w:hAnsi="Arial" w:cs="Arial"/>
          <w:sz w:val="24"/>
          <w:szCs w:val="24"/>
        </w:rPr>
      </w:pPr>
      <w:r w:rsidRPr="005532EB">
        <w:rPr>
          <w:rFonts w:ascii="Arial" w:hAnsi="Arial" w:cs="Arial"/>
          <w:sz w:val="24"/>
          <w:szCs w:val="24"/>
        </w:rPr>
        <w:t>Health and Safety Legislation Regulations 2015</w:t>
      </w:r>
      <w:r w:rsidRPr="005532EB">
        <w:rPr>
          <w:rFonts w:ascii="Arial" w:hAnsi="Arial" w:cs="Arial"/>
          <w:sz w:val="24"/>
          <w:szCs w:val="24"/>
        </w:rPr>
        <w:tab/>
      </w:r>
    </w:p>
    <w:p w14:paraId="1725BC31" w14:textId="2EE913A8" w:rsidR="005532EB" w:rsidRDefault="000F7746" w:rsidP="005532EB">
      <w:pPr>
        <w:ind w:left="567"/>
        <w:rPr>
          <w:rFonts w:ascii="Arial" w:hAnsi="Arial" w:cs="Arial"/>
          <w:sz w:val="24"/>
          <w:szCs w:val="24"/>
        </w:rPr>
      </w:pPr>
      <w:hyperlink r:id="rId11" w:history="1">
        <w:r w:rsidR="005532EB" w:rsidRPr="0001177D">
          <w:rPr>
            <w:rStyle w:val="Hyperlink"/>
            <w:rFonts w:ascii="Arial" w:hAnsi="Arial" w:cs="Arial"/>
            <w:sz w:val="24"/>
            <w:szCs w:val="24"/>
          </w:rPr>
          <w:t>https://www.hse.gov.uk/pubns/books/l153.htm</w:t>
        </w:r>
      </w:hyperlink>
    </w:p>
    <w:p w14:paraId="2F621801" w14:textId="77777777" w:rsidR="005532EB" w:rsidRDefault="005532EB" w:rsidP="005532EB">
      <w:pPr>
        <w:ind w:left="567"/>
        <w:rPr>
          <w:rFonts w:ascii="Arial" w:hAnsi="Arial" w:cs="Arial"/>
          <w:sz w:val="24"/>
          <w:szCs w:val="24"/>
        </w:rPr>
      </w:pPr>
    </w:p>
    <w:p w14:paraId="68739959" w14:textId="77777777" w:rsidR="005532EB" w:rsidRDefault="005532EB" w:rsidP="005532EB">
      <w:pPr>
        <w:ind w:left="567"/>
        <w:rPr>
          <w:rFonts w:ascii="Arial" w:hAnsi="Arial" w:cs="Arial"/>
          <w:sz w:val="24"/>
          <w:szCs w:val="24"/>
        </w:rPr>
      </w:pPr>
      <w:r w:rsidRPr="005532EB">
        <w:rPr>
          <w:rFonts w:ascii="Arial" w:hAnsi="Arial" w:cs="Arial"/>
          <w:sz w:val="24"/>
          <w:szCs w:val="24"/>
        </w:rPr>
        <w:lastRenderedPageBreak/>
        <w:t>Control of Asbestos Regulations 2012</w:t>
      </w:r>
    </w:p>
    <w:p w14:paraId="092AB572" w14:textId="4D2B3EC1" w:rsidR="005532EB" w:rsidRDefault="000F7746" w:rsidP="005532EB">
      <w:pPr>
        <w:ind w:left="567"/>
        <w:rPr>
          <w:rFonts w:ascii="Arial" w:hAnsi="Arial" w:cs="Arial"/>
          <w:sz w:val="24"/>
          <w:szCs w:val="24"/>
        </w:rPr>
      </w:pPr>
      <w:hyperlink r:id="rId12" w:history="1">
        <w:r w:rsidR="005532EB" w:rsidRPr="0001177D">
          <w:rPr>
            <w:rStyle w:val="Hyperlink"/>
            <w:rFonts w:ascii="Arial" w:hAnsi="Arial" w:cs="Arial"/>
            <w:sz w:val="24"/>
            <w:szCs w:val="24"/>
          </w:rPr>
          <w:t>https://www.hse.gov.uk/asbestos/regulations.htm</w:t>
        </w:r>
      </w:hyperlink>
    </w:p>
    <w:p w14:paraId="696672D3" w14:textId="77777777" w:rsidR="005532EB" w:rsidRDefault="005532EB" w:rsidP="005532EB">
      <w:pPr>
        <w:rPr>
          <w:rFonts w:ascii="Arial" w:hAnsi="Arial" w:cs="Arial"/>
          <w:sz w:val="24"/>
          <w:szCs w:val="24"/>
        </w:rPr>
      </w:pPr>
    </w:p>
    <w:p w14:paraId="1750A688" w14:textId="77777777" w:rsidR="005702FD" w:rsidRPr="0004502B" w:rsidRDefault="005702FD" w:rsidP="005702FD">
      <w:pPr>
        <w:rPr>
          <w:rFonts w:ascii="Arial" w:hAnsi="Arial" w:cs="Arial"/>
          <w:sz w:val="24"/>
          <w:szCs w:val="24"/>
        </w:rPr>
      </w:pPr>
    </w:p>
    <w:sectPr w:rsidR="005702FD" w:rsidRPr="0004502B">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979A4" w14:textId="77777777" w:rsidR="005702FD" w:rsidRDefault="005702FD" w:rsidP="005702FD">
      <w:pPr>
        <w:spacing w:after="0" w:line="240" w:lineRule="auto"/>
      </w:pPr>
      <w:r>
        <w:separator/>
      </w:r>
    </w:p>
  </w:endnote>
  <w:endnote w:type="continuationSeparator" w:id="0">
    <w:p w14:paraId="0EBDE5CB" w14:textId="77777777" w:rsidR="005702FD" w:rsidRDefault="005702FD" w:rsidP="00570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174183"/>
      <w:docPartObj>
        <w:docPartGallery w:val="Page Numbers (Bottom of Page)"/>
        <w:docPartUnique/>
      </w:docPartObj>
    </w:sdtPr>
    <w:sdtEndPr>
      <w:rPr>
        <w:noProof/>
      </w:rPr>
    </w:sdtEndPr>
    <w:sdtContent>
      <w:p w14:paraId="17B866A1" w14:textId="4F224E10" w:rsidR="005702FD" w:rsidRDefault="005702FD">
        <w:pPr>
          <w:pStyle w:val="Footer"/>
          <w:jc w:val="center"/>
        </w:pPr>
        <w:r w:rsidRPr="005702FD">
          <w:rPr>
            <w:rFonts w:ascii="Arial" w:hAnsi="Arial" w:cs="Arial"/>
          </w:rPr>
          <w:fldChar w:fldCharType="begin"/>
        </w:r>
        <w:r w:rsidRPr="005702FD">
          <w:rPr>
            <w:rFonts w:ascii="Arial" w:hAnsi="Arial" w:cs="Arial"/>
          </w:rPr>
          <w:instrText xml:space="preserve"> PAGE   \* MERGEFORMAT </w:instrText>
        </w:r>
        <w:r w:rsidRPr="005702FD">
          <w:rPr>
            <w:rFonts w:ascii="Arial" w:hAnsi="Arial" w:cs="Arial"/>
          </w:rPr>
          <w:fldChar w:fldCharType="separate"/>
        </w:r>
        <w:r w:rsidRPr="005702FD">
          <w:rPr>
            <w:rFonts w:ascii="Arial" w:hAnsi="Arial" w:cs="Arial"/>
            <w:noProof/>
          </w:rPr>
          <w:t>2</w:t>
        </w:r>
        <w:r w:rsidRPr="005702FD">
          <w:rPr>
            <w:rFonts w:ascii="Arial" w:hAnsi="Arial" w:cs="Arial"/>
            <w:noProof/>
          </w:rPr>
          <w:fldChar w:fldCharType="end"/>
        </w:r>
      </w:p>
    </w:sdtContent>
  </w:sdt>
  <w:p w14:paraId="5AE92D65" w14:textId="77777777" w:rsidR="005702FD" w:rsidRDefault="00570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BCF15" w14:textId="77777777" w:rsidR="005702FD" w:rsidRDefault="005702FD" w:rsidP="005702FD">
      <w:pPr>
        <w:spacing w:after="0" w:line="240" w:lineRule="auto"/>
      </w:pPr>
      <w:r>
        <w:separator/>
      </w:r>
    </w:p>
  </w:footnote>
  <w:footnote w:type="continuationSeparator" w:id="0">
    <w:p w14:paraId="00414814" w14:textId="77777777" w:rsidR="005702FD" w:rsidRDefault="005702FD" w:rsidP="00570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13B0C" w14:textId="1CF99032" w:rsidR="005702FD" w:rsidRDefault="005702FD">
    <w:pPr>
      <w:pStyle w:val="Header"/>
    </w:pPr>
    <w:r>
      <w:t>Version:1</w:t>
    </w:r>
  </w:p>
  <w:p w14:paraId="2D1D86A9" w14:textId="03877B6B" w:rsidR="005702FD" w:rsidRDefault="005702FD">
    <w:pPr>
      <w:pStyle w:val="Header"/>
    </w:pPr>
    <w:r>
      <w:t>October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1B0C"/>
    <w:multiLevelType w:val="hybridMultilevel"/>
    <w:tmpl w:val="A2760DF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BC3EBD"/>
    <w:multiLevelType w:val="hybridMultilevel"/>
    <w:tmpl w:val="58D67B1C"/>
    <w:lvl w:ilvl="0" w:tplc="C5BE8AAA">
      <w:numFmt w:val="bullet"/>
      <w:lvlText w:val="•"/>
      <w:lvlJc w:val="left"/>
      <w:pPr>
        <w:ind w:left="454"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100" w:hanging="360"/>
      </w:pPr>
      <w:rPr>
        <w:rFonts w:ascii="Courier New" w:hAnsi="Courier New" w:cs="Courier New" w:hint="default"/>
      </w:rPr>
    </w:lvl>
    <w:lvl w:ilvl="2" w:tplc="08090005">
      <w:start w:val="1"/>
      <w:numFmt w:val="bullet"/>
      <w:lvlText w:val=""/>
      <w:lvlJc w:val="left"/>
      <w:pPr>
        <w:ind w:left="1820" w:hanging="360"/>
      </w:pPr>
      <w:rPr>
        <w:rFonts w:ascii="Wingdings" w:hAnsi="Wingdings" w:hint="default"/>
      </w:rPr>
    </w:lvl>
    <w:lvl w:ilvl="3" w:tplc="08090001">
      <w:start w:val="1"/>
      <w:numFmt w:val="bullet"/>
      <w:lvlText w:val=""/>
      <w:lvlJc w:val="left"/>
      <w:pPr>
        <w:ind w:left="2540" w:hanging="360"/>
      </w:pPr>
      <w:rPr>
        <w:rFonts w:ascii="Symbol" w:hAnsi="Symbol" w:hint="default"/>
      </w:rPr>
    </w:lvl>
    <w:lvl w:ilvl="4" w:tplc="08090003" w:tentative="1">
      <w:start w:val="1"/>
      <w:numFmt w:val="bullet"/>
      <w:lvlText w:val="o"/>
      <w:lvlJc w:val="left"/>
      <w:pPr>
        <w:ind w:left="3260" w:hanging="360"/>
      </w:pPr>
      <w:rPr>
        <w:rFonts w:ascii="Courier New" w:hAnsi="Courier New" w:cs="Courier New" w:hint="default"/>
      </w:rPr>
    </w:lvl>
    <w:lvl w:ilvl="5" w:tplc="08090005" w:tentative="1">
      <w:start w:val="1"/>
      <w:numFmt w:val="bullet"/>
      <w:lvlText w:val=""/>
      <w:lvlJc w:val="left"/>
      <w:pPr>
        <w:ind w:left="3980" w:hanging="360"/>
      </w:pPr>
      <w:rPr>
        <w:rFonts w:ascii="Wingdings" w:hAnsi="Wingdings" w:hint="default"/>
      </w:rPr>
    </w:lvl>
    <w:lvl w:ilvl="6" w:tplc="08090001" w:tentative="1">
      <w:start w:val="1"/>
      <w:numFmt w:val="bullet"/>
      <w:lvlText w:val=""/>
      <w:lvlJc w:val="left"/>
      <w:pPr>
        <w:ind w:left="4700" w:hanging="360"/>
      </w:pPr>
      <w:rPr>
        <w:rFonts w:ascii="Symbol" w:hAnsi="Symbol" w:hint="default"/>
      </w:rPr>
    </w:lvl>
    <w:lvl w:ilvl="7" w:tplc="08090003" w:tentative="1">
      <w:start w:val="1"/>
      <w:numFmt w:val="bullet"/>
      <w:lvlText w:val="o"/>
      <w:lvlJc w:val="left"/>
      <w:pPr>
        <w:ind w:left="5420" w:hanging="360"/>
      </w:pPr>
      <w:rPr>
        <w:rFonts w:ascii="Courier New" w:hAnsi="Courier New" w:cs="Courier New" w:hint="default"/>
      </w:rPr>
    </w:lvl>
    <w:lvl w:ilvl="8" w:tplc="08090005" w:tentative="1">
      <w:start w:val="1"/>
      <w:numFmt w:val="bullet"/>
      <w:lvlText w:val=""/>
      <w:lvlJc w:val="left"/>
      <w:pPr>
        <w:ind w:left="6140" w:hanging="360"/>
      </w:pPr>
      <w:rPr>
        <w:rFonts w:ascii="Wingdings" w:hAnsi="Wingdings" w:hint="default"/>
      </w:rPr>
    </w:lvl>
  </w:abstractNum>
  <w:abstractNum w:abstractNumId="2" w15:restartNumberingAfterBreak="0">
    <w:nsid w:val="1039069B"/>
    <w:multiLevelType w:val="hybridMultilevel"/>
    <w:tmpl w:val="E0ACB5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AD0E15"/>
    <w:multiLevelType w:val="hybridMultilevel"/>
    <w:tmpl w:val="E65AA2D4"/>
    <w:lvl w:ilvl="0" w:tplc="C5BE8AAA">
      <w:numFmt w:val="bullet"/>
      <w:lvlText w:val="•"/>
      <w:lvlJc w:val="left"/>
      <w:pPr>
        <w:ind w:left="794" w:hanging="454"/>
      </w:pPr>
      <w:rPr>
        <w:rFonts w:ascii="Arial" w:eastAsia="Arial" w:hAnsi="Arial" w:hint="default"/>
        <w:color w:val="auto"/>
        <w:spacing w:val="-4"/>
        <w:w w:val="99"/>
        <w:sz w:val="24"/>
        <w:szCs w:val="24"/>
        <w:lang w:val="en-GB" w:eastAsia="en-GB" w:bidi="en-GB"/>
      </w:rPr>
    </w:lvl>
    <w:lvl w:ilvl="1" w:tplc="8304B2CA">
      <w:numFmt w:val="bullet"/>
      <w:lvlText w:val="•"/>
      <w:lvlJc w:val="left"/>
      <w:pPr>
        <w:ind w:left="1613" w:hanging="152"/>
      </w:pPr>
      <w:rPr>
        <w:rFonts w:hint="default"/>
        <w:lang w:val="en-GB" w:eastAsia="en-GB" w:bidi="en-GB"/>
      </w:rPr>
    </w:lvl>
    <w:lvl w:ilvl="2" w:tplc="5CB043EA">
      <w:numFmt w:val="bullet"/>
      <w:lvlText w:val="•"/>
      <w:lvlJc w:val="left"/>
      <w:pPr>
        <w:ind w:left="2652" w:hanging="152"/>
      </w:pPr>
      <w:rPr>
        <w:rFonts w:hint="default"/>
        <w:lang w:val="en-GB" w:eastAsia="en-GB" w:bidi="en-GB"/>
      </w:rPr>
    </w:lvl>
    <w:lvl w:ilvl="3" w:tplc="CDE69586">
      <w:numFmt w:val="bullet"/>
      <w:lvlText w:val="•"/>
      <w:lvlJc w:val="left"/>
      <w:pPr>
        <w:ind w:left="3690" w:hanging="152"/>
      </w:pPr>
      <w:rPr>
        <w:rFonts w:hint="default"/>
        <w:lang w:val="en-GB" w:eastAsia="en-GB" w:bidi="en-GB"/>
      </w:rPr>
    </w:lvl>
    <w:lvl w:ilvl="4" w:tplc="D1D8CBC6">
      <w:numFmt w:val="bullet"/>
      <w:lvlText w:val="•"/>
      <w:lvlJc w:val="left"/>
      <w:pPr>
        <w:ind w:left="4729" w:hanging="152"/>
      </w:pPr>
      <w:rPr>
        <w:rFonts w:hint="default"/>
        <w:lang w:val="en-GB" w:eastAsia="en-GB" w:bidi="en-GB"/>
      </w:rPr>
    </w:lvl>
    <w:lvl w:ilvl="5" w:tplc="0DA4B5C6">
      <w:numFmt w:val="bullet"/>
      <w:lvlText w:val="•"/>
      <w:lvlJc w:val="left"/>
      <w:pPr>
        <w:ind w:left="5768" w:hanging="152"/>
      </w:pPr>
      <w:rPr>
        <w:rFonts w:hint="default"/>
        <w:lang w:val="en-GB" w:eastAsia="en-GB" w:bidi="en-GB"/>
      </w:rPr>
    </w:lvl>
    <w:lvl w:ilvl="6" w:tplc="06E24A6E">
      <w:numFmt w:val="bullet"/>
      <w:lvlText w:val="•"/>
      <w:lvlJc w:val="left"/>
      <w:pPr>
        <w:ind w:left="6806" w:hanging="152"/>
      </w:pPr>
      <w:rPr>
        <w:rFonts w:hint="default"/>
        <w:lang w:val="en-GB" w:eastAsia="en-GB" w:bidi="en-GB"/>
      </w:rPr>
    </w:lvl>
    <w:lvl w:ilvl="7" w:tplc="D5C69C22">
      <w:numFmt w:val="bullet"/>
      <w:lvlText w:val="•"/>
      <w:lvlJc w:val="left"/>
      <w:pPr>
        <w:ind w:left="7845" w:hanging="152"/>
      </w:pPr>
      <w:rPr>
        <w:rFonts w:hint="default"/>
        <w:lang w:val="en-GB" w:eastAsia="en-GB" w:bidi="en-GB"/>
      </w:rPr>
    </w:lvl>
    <w:lvl w:ilvl="8" w:tplc="64D80E68">
      <w:numFmt w:val="bullet"/>
      <w:lvlText w:val="•"/>
      <w:lvlJc w:val="left"/>
      <w:pPr>
        <w:ind w:left="8884" w:hanging="152"/>
      </w:pPr>
      <w:rPr>
        <w:rFonts w:hint="default"/>
        <w:lang w:val="en-GB" w:eastAsia="en-GB" w:bidi="en-GB"/>
      </w:rPr>
    </w:lvl>
  </w:abstractNum>
  <w:abstractNum w:abstractNumId="4" w15:restartNumberingAfterBreak="0">
    <w:nsid w:val="1B6D6767"/>
    <w:multiLevelType w:val="hybridMultilevel"/>
    <w:tmpl w:val="376C7858"/>
    <w:lvl w:ilvl="0" w:tplc="C5BE8AAA">
      <w:numFmt w:val="bullet"/>
      <w:lvlText w:val="•"/>
      <w:lvlJc w:val="left"/>
      <w:pPr>
        <w:ind w:left="906" w:hanging="454"/>
      </w:pPr>
      <w:rPr>
        <w:rFonts w:ascii="Arial" w:eastAsia="Arial" w:hAnsi="Arial" w:hint="default"/>
        <w:color w:val="auto"/>
        <w:spacing w:val="-4"/>
        <w:w w:val="99"/>
        <w:sz w:val="24"/>
        <w:szCs w:val="24"/>
        <w:lang w:val="en-GB" w:eastAsia="en-GB" w:bidi="en-GB"/>
      </w:rPr>
    </w:lvl>
    <w:lvl w:ilvl="1" w:tplc="08090003">
      <w:start w:val="1"/>
      <w:numFmt w:val="bullet"/>
      <w:lvlText w:val="o"/>
      <w:lvlJc w:val="left"/>
      <w:pPr>
        <w:ind w:left="1552" w:hanging="360"/>
      </w:pPr>
      <w:rPr>
        <w:rFonts w:ascii="Courier New" w:hAnsi="Courier New" w:cs="Courier New" w:hint="default"/>
      </w:rPr>
    </w:lvl>
    <w:lvl w:ilvl="2" w:tplc="08090005" w:tentative="1">
      <w:start w:val="1"/>
      <w:numFmt w:val="bullet"/>
      <w:lvlText w:val=""/>
      <w:lvlJc w:val="left"/>
      <w:pPr>
        <w:ind w:left="2272" w:hanging="360"/>
      </w:pPr>
      <w:rPr>
        <w:rFonts w:ascii="Wingdings" w:hAnsi="Wingdings" w:hint="default"/>
      </w:rPr>
    </w:lvl>
    <w:lvl w:ilvl="3" w:tplc="08090001" w:tentative="1">
      <w:start w:val="1"/>
      <w:numFmt w:val="bullet"/>
      <w:lvlText w:val=""/>
      <w:lvlJc w:val="left"/>
      <w:pPr>
        <w:ind w:left="2992" w:hanging="360"/>
      </w:pPr>
      <w:rPr>
        <w:rFonts w:ascii="Symbol" w:hAnsi="Symbol" w:hint="default"/>
      </w:rPr>
    </w:lvl>
    <w:lvl w:ilvl="4" w:tplc="08090003" w:tentative="1">
      <w:start w:val="1"/>
      <w:numFmt w:val="bullet"/>
      <w:lvlText w:val="o"/>
      <w:lvlJc w:val="left"/>
      <w:pPr>
        <w:ind w:left="3712" w:hanging="360"/>
      </w:pPr>
      <w:rPr>
        <w:rFonts w:ascii="Courier New" w:hAnsi="Courier New" w:cs="Courier New" w:hint="default"/>
      </w:rPr>
    </w:lvl>
    <w:lvl w:ilvl="5" w:tplc="08090005" w:tentative="1">
      <w:start w:val="1"/>
      <w:numFmt w:val="bullet"/>
      <w:lvlText w:val=""/>
      <w:lvlJc w:val="left"/>
      <w:pPr>
        <w:ind w:left="4432" w:hanging="360"/>
      </w:pPr>
      <w:rPr>
        <w:rFonts w:ascii="Wingdings" w:hAnsi="Wingdings" w:hint="default"/>
      </w:rPr>
    </w:lvl>
    <w:lvl w:ilvl="6" w:tplc="08090001" w:tentative="1">
      <w:start w:val="1"/>
      <w:numFmt w:val="bullet"/>
      <w:lvlText w:val=""/>
      <w:lvlJc w:val="left"/>
      <w:pPr>
        <w:ind w:left="5152" w:hanging="360"/>
      </w:pPr>
      <w:rPr>
        <w:rFonts w:ascii="Symbol" w:hAnsi="Symbol" w:hint="default"/>
      </w:rPr>
    </w:lvl>
    <w:lvl w:ilvl="7" w:tplc="08090003" w:tentative="1">
      <w:start w:val="1"/>
      <w:numFmt w:val="bullet"/>
      <w:lvlText w:val="o"/>
      <w:lvlJc w:val="left"/>
      <w:pPr>
        <w:ind w:left="5872" w:hanging="360"/>
      </w:pPr>
      <w:rPr>
        <w:rFonts w:ascii="Courier New" w:hAnsi="Courier New" w:cs="Courier New" w:hint="default"/>
      </w:rPr>
    </w:lvl>
    <w:lvl w:ilvl="8" w:tplc="08090005" w:tentative="1">
      <w:start w:val="1"/>
      <w:numFmt w:val="bullet"/>
      <w:lvlText w:val=""/>
      <w:lvlJc w:val="left"/>
      <w:pPr>
        <w:ind w:left="6592" w:hanging="360"/>
      </w:pPr>
      <w:rPr>
        <w:rFonts w:ascii="Wingdings" w:hAnsi="Wingdings" w:hint="default"/>
      </w:rPr>
    </w:lvl>
  </w:abstractNum>
  <w:abstractNum w:abstractNumId="5" w15:restartNumberingAfterBreak="0">
    <w:nsid w:val="232D40DF"/>
    <w:multiLevelType w:val="hybridMultilevel"/>
    <w:tmpl w:val="F8C8BD1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C72E61"/>
    <w:multiLevelType w:val="hybridMultilevel"/>
    <w:tmpl w:val="0C0A2A1E"/>
    <w:lvl w:ilvl="0" w:tplc="0C4E7FFA">
      <w:start w:val="1"/>
      <w:numFmt w:val="decimal"/>
      <w:lvlText w:val="%1."/>
      <w:lvlJc w:val="left"/>
      <w:pPr>
        <w:ind w:left="567" w:hanging="454"/>
      </w:pPr>
      <w:rPr>
        <w:rFonts w:ascii="Arial" w:hAnsi="Arial" w:cs="Arial"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F72166"/>
    <w:multiLevelType w:val="hybridMultilevel"/>
    <w:tmpl w:val="F4B45986"/>
    <w:lvl w:ilvl="0" w:tplc="C5BE8AAA">
      <w:numFmt w:val="bullet"/>
      <w:lvlText w:val="•"/>
      <w:lvlJc w:val="left"/>
      <w:pPr>
        <w:ind w:left="1514" w:hanging="454"/>
      </w:pPr>
      <w:rPr>
        <w:rFonts w:ascii="Arial" w:eastAsia="Arial" w:hAnsi="Arial" w:hint="default"/>
        <w:color w:val="auto"/>
        <w:spacing w:val="-4"/>
        <w:w w:val="99"/>
        <w:sz w:val="24"/>
        <w:szCs w:val="24"/>
        <w:lang w:val="en-GB" w:eastAsia="en-GB" w:bidi="en-G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18661036">
    <w:abstractNumId w:val="6"/>
  </w:num>
  <w:num w:numId="2" w16cid:durableId="742029929">
    <w:abstractNumId w:val="3"/>
  </w:num>
  <w:num w:numId="3" w16cid:durableId="1593316466">
    <w:abstractNumId w:val="4"/>
  </w:num>
  <w:num w:numId="4" w16cid:durableId="476144756">
    <w:abstractNumId w:val="2"/>
  </w:num>
  <w:num w:numId="5" w16cid:durableId="1395662799">
    <w:abstractNumId w:val="1"/>
  </w:num>
  <w:num w:numId="6" w16cid:durableId="67845954">
    <w:abstractNumId w:val="0"/>
  </w:num>
  <w:num w:numId="7" w16cid:durableId="1050500136">
    <w:abstractNumId w:val="5"/>
  </w:num>
  <w:num w:numId="8" w16cid:durableId="1405409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2FD"/>
    <w:rsid w:val="0004502B"/>
    <w:rsid w:val="000F7746"/>
    <w:rsid w:val="00320F5B"/>
    <w:rsid w:val="004C25AC"/>
    <w:rsid w:val="005532EB"/>
    <w:rsid w:val="005702FD"/>
    <w:rsid w:val="0082106D"/>
    <w:rsid w:val="00904329"/>
    <w:rsid w:val="00A42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4071"/>
  <w15:chartTrackingRefBased/>
  <w15:docId w15:val="{9F0732A8-EBE4-45CC-B4C7-90B1C14B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0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5702FD"/>
    <w:pPr>
      <w:spacing w:line="240" w:lineRule="exact"/>
    </w:pPr>
    <w:rPr>
      <w:rFonts w:ascii="Verdana" w:eastAsia="Times New Roman" w:hAnsi="Verdana" w:cs="Times New Roman"/>
      <w:sz w:val="20"/>
      <w:szCs w:val="20"/>
      <w:lang w:val="en-US"/>
    </w:rPr>
  </w:style>
  <w:style w:type="paragraph" w:styleId="Header">
    <w:name w:val="header"/>
    <w:basedOn w:val="Normal"/>
    <w:link w:val="HeaderChar"/>
    <w:uiPriority w:val="99"/>
    <w:unhideWhenUsed/>
    <w:rsid w:val="005702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02FD"/>
  </w:style>
  <w:style w:type="paragraph" w:styleId="Footer">
    <w:name w:val="footer"/>
    <w:basedOn w:val="Normal"/>
    <w:link w:val="FooterChar"/>
    <w:uiPriority w:val="99"/>
    <w:unhideWhenUsed/>
    <w:rsid w:val="005702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02FD"/>
  </w:style>
  <w:style w:type="character" w:styleId="CommentReference">
    <w:name w:val="annotation reference"/>
    <w:basedOn w:val="DefaultParagraphFont"/>
    <w:uiPriority w:val="99"/>
    <w:semiHidden/>
    <w:unhideWhenUsed/>
    <w:rsid w:val="005702FD"/>
    <w:rPr>
      <w:sz w:val="16"/>
      <w:szCs w:val="16"/>
    </w:rPr>
  </w:style>
  <w:style w:type="paragraph" w:styleId="CommentText">
    <w:name w:val="annotation text"/>
    <w:basedOn w:val="Normal"/>
    <w:link w:val="CommentTextChar"/>
    <w:uiPriority w:val="99"/>
    <w:unhideWhenUsed/>
    <w:rsid w:val="005702FD"/>
    <w:pPr>
      <w:widowControl w:val="0"/>
      <w:autoSpaceDE w:val="0"/>
      <w:autoSpaceDN w:val="0"/>
      <w:spacing w:after="0" w:line="240" w:lineRule="auto"/>
    </w:pPr>
    <w:rPr>
      <w:rFonts w:ascii="Arial" w:eastAsia="Arial" w:hAnsi="Arial" w:cs="Arial"/>
      <w:sz w:val="20"/>
      <w:szCs w:val="20"/>
      <w:lang w:eastAsia="en-GB" w:bidi="en-GB"/>
    </w:rPr>
  </w:style>
  <w:style w:type="character" w:customStyle="1" w:styleId="CommentTextChar">
    <w:name w:val="Comment Text Char"/>
    <w:basedOn w:val="DefaultParagraphFont"/>
    <w:link w:val="CommentText"/>
    <w:uiPriority w:val="99"/>
    <w:rsid w:val="005702FD"/>
    <w:rPr>
      <w:rFonts w:ascii="Arial" w:eastAsia="Arial" w:hAnsi="Arial" w:cs="Arial"/>
      <w:sz w:val="20"/>
      <w:szCs w:val="20"/>
      <w:lang w:eastAsia="en-GB" w:bidi="en-GB"/>
    </w:rPr>
  </w:style>
  <w:style w:type="paragraph" w:styleId="ListParagraph">
    <w:name w:val="List Paragraph"/>
    <w:basedOn w:val="Normal"/>
    <w:uiPriority w:val="1"/>
    <w:qFormat/>
    <w:rsid w:val="005702FD"/>
    <w:pPr>
      <w:ind w:left="720"/>
      <w:contextualSpacing/>
    </w:pPr>
  </w:style>
  <w:style w:type="paragraph" w:styleId="BodyText">
    <w:name w:val="Body Text"/>
    <w:basedOn w:val="Normal"/>
    <w:link w:val="BodyTextChar"/>
    <w:uiPriority w:val="1"/>
    <w:qFormat/>
    <w:rsid w:val="00A42AA3"/>
    <w:pPr>
      <w:widowControl w:val="0"/>
      <w:autoSpaceDE w:val="0"/>
      <w:autoSpaceDN w:val="0"/>
      <w:spacing w:after="0" w:line="240" w:lineRule="auto"/>
      <w:ind w:left="112"/>
    </w:pPr>
    <w:rPr>
      <w:rFonts w:ascii="Arial" w:eastAsia="Arial" w:hAnsi="Arial" w:cs="Arial"/>
      <w:sz w:val="24"/>
      <w:szCs w:val="24"/>
      <w:lang w:eastAsia="en-GB" w:bidi="en-GB"/>
    </w:rPr>
  </w:style>
  <w:style w:type="character" w:customStyle="1" w:styleId="BodyTextChar">
    <w:name w:val="Body Text Char"/>
    <w:basedOn w:val="DefaultParagraphFont"/>
    <w:link w:val="BodyText"/>
    <w:uiPriority w:val="1"/>
    <w:rsid w:val="00A42AA3"/>
    <w:rPr>
      <w:rFonts w:ascii="Arial" w:eastAsia="Arial" w:hAnsi="Arial" w:cs="Arial"/>
      <w:sz w:val="24"/>
      <w:szCs w:val="24"/>
      <w:lang w:eastAsia="en-GB" w:bidi="en-GB"/>
    </w:rPr>
  </w:style>
  <w:style w:type="character" w:styleId="Hyperlink">
    <w:name w:val="Hyperlink"/>
    <w:basedOn w:val="DefaultParagraphFont"/>
    <w:uiPriority w:val="99"/>
    <w:unhideWhenUsed/>
    <w:rsid w:val="0004502B"/>
    <w:rPr>
      <w:color w:val="0563C1" w:themeColor="hyperlink"/>
      <w:u w:val="single"/>
    </w:rPr>
  </w:style>
  <w:style w:type="character" w:styleId="UnresolvedMention">
    <w:name w:val="Unresolved Mention"/>
    <w:basedOn w:val="DefaultParagraphFont"/>
    <w:uiPriority w:val="99"/>
    <w:semiHidden/>
    <w:unhideWhenUsed/>
    <w:rsid w:val="0004502B"/>
    <w:rPr>
      <w:color w:val="605E5C"/>
      <w:shd w:val="clear" w:color="auto" w:fill="E1DFDD"/>
    </w:rPr>
  </w:style>
  <w:style w:type="character" w:customStyle="1" w:styleId="Heading1Char">
    <w:name w:val="Heading 1 Char"/>
    <w:basedOn w:val="DefaultParagraphFont"/>
    <w:link w:val="Heading1"/>
    <w:uiPriority w:val="9"/>
    <w:rsid w:val="00320F5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20F5B"/>
    <w:pPr>
      <w:outlineLvl w:val="9"/>
    </w:pPr>
    <w:rPr>
      <w:lang w:val="en-US"/>
    </w:rPr>
  </w:style>
  <w:style w:type="paragraph" w:styleId="TOC2">
    <w:name w:val="toc 2"/>
    <w:basedOn w:val="Normal"/>
    <w:next w:val="Normal"/>
    <w:autoRedefine/>
    <w:uiPriority w:val="39"/>
    <w:unhideWhenUsed/>
    <w:rsid w:val="00320F5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gov.uk/asbestos/regulation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books/l153.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rchitecturaltechnology.com/static/uploaded/b6e74d9b-cff8-45ba-99820757b46b3b91.pdf" TargetMode="External"/><Relationship Id="rId4" Type="http://schemas.openxmlformats.org/officeDocument/2006/relationships/settings" Target="settings.xml"/><Relationship Id="rId9" Type="http://schemas.openxmlformats.org/officeDocument/2006/relationships/hyperlink" Target="https://www.legislation.gov.uk/ukpga/1988/50/content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A15F5-B13D-44B7-8F99-A9CC1D7B6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Jemma</dc:creator>
  <cp:keywords/>
  <dc:description/>
  <cp:lastModifiedBy>Roberts, Jemma</cp:lastModifiedBy>
  <cp:revision>3</cp:revision>
  <dcterms:created xsi:type="dcterms:W3CDTF">2023-10-18T16:51:00Z</dcterms:created>
  <dcterms:modified xsi:type="dcterms:W3CDTF">2023-10-18T18:17:00Z</dcterms:modified>
</cp:coreProperties>
</file>