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ABEBC" w14:textId="77777777" w:rsidR="00CE36B8" w:rsidRDefault="00CE36B8" w:rsidP="00CE36B8"/>
    <w:p w14:paraId="31486887" w14:textId="77777777" w:rsidR="00CE36B8" w:rsidRDefault="00CE36B8" w:rsidP="00CE36B8">
      <w:pPr>
        <w:rPr>
          <w:rFonts w:ascii="Arial Narrow" w:hAnsi="Arial Narrow" w:cs="Arial"/>
          <w:b/>
          <w:bCs/>
          <w:sz w:val="36"/>
          <w:szCs w:val="36"/>
        </w:rPr>
      </w:pPr>
      <w:r w:rsidRPr="00CE36B8">
        <w:rPr>
          <w:rFonts w:ascii="Arial Narrow" w:hAnsi="Arial Narrow" w:cs="Arial"/>
          <w:b/>
          <w:bCs/>
          <w:sz w:val="36"/>
          <w:szCs w:val="36"/>
        </w:rPr>
        <w:t>Climate Action Fund</w:t>
      </w:r>
      <w:r w:rsidRPr="00CE36B8">
        <w:rPr>
          <w:rFonts w:ascii="Arial Narrow" w:hAnsi="Arial Narrow" w:cs="Arial"/>
          <w:b/>
          <w:bCs/>
          <w:sz w:val="36"/>
          <w:szCs w:val="36"/>
        </w:rPr>
        <w:t xml:space="preserve"> previous awards broken down into the following </w:t>
      </w:r>
      <w:proofErr w:type="gramStart"/>
      <w:r w:rsidRPr="00CE36B8">
        <w:rPr>
          <w:rFonts w:ascii="Arial Narrow" w:hAnsi="Arial Narrow" w:cs="Arial"/>
          <w:b/>
          <w:bCs/>
          <w:sz w:val="36"/>
          <w:szCs w:val="36"/>
        </w:rPr>
        <w:t>categories</w:t>
      </w:r>
      <w:proofErr w:type="gramEnd"/>
      <w:r w:rsidRPr="00CE36B8">
        <w:rPr>
          <w:rFonts w:ascii="Arial Narrow" w:hAnsi="Arial Narrow" w:cs="Arial"/>
          <w:b/>
          <w:bCs/>
          <w:sz w:val="36"/>
          <w:szCs w:val="36"/>
        </w:rPr>
        <w:t xml:space="preserve"> </w:t>
      </w:r>
    </w:p>
    <w:p w14:paraId="47EA40D7" w14:textId="77777777" w:rsidR="00CE36B8" w:rsidRPr="00CE36B8" w:rsidRDefault="00CE36B8" w:rsidP="00CE36B8">
      <w:pPr>
        <w:rPr>
          <w:rFonts w:ascii="Arial Narrow" w:hAnsi="Arial Narrow" w:cs="Arial"/>
          <w:b/>
          <w:bCs/>
          <w:sz w:val="36"/>
          <w:szCs w:val="36"/>
        </w:rPr>
      </w:pPr>
    </w:p>
    <w:p w14:paraId="32757BD6" w14:textId="650A344F" w:rsidR="00CE36B8" w:rsidRPr="00CE36B8" w:rsidRDefault="00CE36B8" w:rsidP="00CE36B8">
      <w:pPr>
        <w:pStyle w:val="ListParagraph"/>
        <w:numPr>
          <w:ilvl w:val="0"/>
          <w:numId w:val="1"/>
        </w:numPr>
        <w:rPr>
          <w:rFonts w:ascii="Arial Narrow" w:hAnsi="Arial Narrow" w:cs="Arial"/>
          <w:b/>
          <w:bCs/>
          <w:sz w:val="28"/>
          <w:szCs w:val="28"/>
        </w:rPr>
      </w:pPr>
      <w:r w:rsidRPr="00CE36B8">
        <w:rPr>
          <w:rFonts w:ascii="Arial Narrow" w:hAnsi="Arial Narrow" w:cs="Arial"/>
          <w:b/>
          <w:bCs/>
          <w:sz w:val="28"/>
          <w:szCs w:val="28"/>
        </w:rPr>
        <w:t>Energy Saving and Carbon Reduction</w:t>
      </w:r>
    </w:p>
    <w:p w14:paraId="6B97995A" w14:textId="77777777" w:rsidR="00CE36B8" w:rsidRPr="00CE36B8" w:rsidRDefault="00CE36B8" w:rsidP="00CE36B8">
      <w:pPr>
        <w:pStyle w:val="ListParagraph"/>
        <w:numPr>
          <w:ilvl w:val="0"/>
          <w:numId w:val="1"/>
        </w:numPr>
        <w:rPr>
          <w:rFonts w:ascii="Arial Narrow" w:hAnsi="Arial Narrow" w:cs="Arial"/>
          <w:b/>
          <w:bCs/>
          <w:sz w:val="28"/>
          <w:szCs w:val="28"/>
        </w:rPr>
      </w:pPr>
      <w:r w:rsidRPr="00CE36B8">
        <w:rPr>
          <w:rFonts w:ascii="Arial Narrow" w:hAnsi="Arial Narrow" w:cs="Arial"/>
          <w:b/>
          <w:bCs/>
          <w:sz w:val="28"/>
          <w:szCs w:val="28"/>
        </w:rPr>
        <w:t>Food and Education</w:t>
      </w:r>
    </w:p>
    <w:p w14:paraId="3324258A" w14:textId="0AAC4DED" w:rsidR="00CE36B8" w:rsidRPr="00CE36B8" w:rsidRDefault="00CE36B8" w:rsidP="00CE36B8">
      <w:pPr>
        <w:pStyle w:val="ListParagraph"/>
        <w:numPr>
          <w:ilvl w:val="0"/>
          <w:numId w:val="1"/>
        </w:numPr>
        <w:rPr>
          <w:rFonts w:ascii="Arial Narrow" w:hAnsi="Arial Narrow" w:cs="Arial"/>
          <w:b/>
          <w:bCs/>
          <w:sz w:val="28"/>
          <w:szCs w:val="28"/>
        </w:rPr>
      </w:pPr>
      <w:r w:rsidRPr="00CE36B8">
        <w:rPr>
          <w:rFonts w:ascii="Arial Narrow" w:hAnsi="Arial Narrow" w:cs="Arial"/>
          <w:b/>
          <w:bCs/>
          <w:sz w:val="28"/>
          <w:szCs w:val="28"/>
        </w:rPr>
        <w:t>Biodiversity and Nature Recovery</w:t>
      </w:r>
    </w:p>
    <w:p w14:paraId="59FD24BD" w14:textId="77777777" w:rsidR="00CE36B8" w:rsidRPr="00CE36B8" w:rsidRDefault="00CE36B8" w:rsidP="00CE36B8">
      <w:pPr>
        <w:rPr>
          <w:rFonts w:ascii="Arial Narrow" w:hAnsi="Arial Narrow" w:cs="Arial"/>
          <w:b/>
          <w:bCs/>
          <w:sz w:val="28"/>
          <w:szCs w:val="28"/>
        </w:rPr>
      </w:pPr>
    </w:p>
    <w:p w14:paraId="7748D22E" w14:textId="77777777" w:rsidR="00CE36B8" w:rsidRDefault="00CE36B8" w:rsidP="00CE36B8"/>
    <w:p w14:paraId="3FB421F3" w14:textId="00C65A7E" w:rsidR="00CE36B8" w:rsidRPr="00CE36B8" w:rsidRDefault="00CE36B8" w:rsidP="00CE36B8">
      <w:pPr>
        <w:rPr>
          <w:rFonts w:ascii="Arial Narrow" w:hAnsi="Arial Narrow" w:cs="Arial"/>
          <w:b/>
          <w:bCs/>
          <w:sz w:val="28"/>
          <w:szCs w:val="28"/>
        </w:rPr>
      </w:pPr>
      <w:r>
        <w:rPr>
          <w:rFonts w:ascii="Arial Narrow" w:hAnsi="Arial Narrow" w:cs="Arial"/>
          <w:b/>
          <w:bCs/>
          <w:sz w:val="28"/>
          <w:szCs w:val="28"/>
        </w:rPr>
        <w:t>Energy Saving and Carbon Reduction</w:t>
      </w:r>
      <w:r>
        <w:rPr>
          <w:rFonts w:ascii="Arial Narrow" w:hAnsi="Arial Narrow" w:cs="Arial"/>
          <w:b/>
          <w:bCs/>
          <w:sz w:val="28"/>
          <w:szCs w:val="28"/>
        </w:rPr>
        <w:t xml:space="preserve"> </w:t>
      </w:r>
      <w:r w:rsidRPr="00CE36B8">
        <w:rPr>
          <w:rFonts w:ascii="Arial Narrow" w:hAnsi="Arial Narrow" w:cs="Arial"/>
          <w:b/>
          <w:bCs/>
          <w:sz w:val="28"/>
          <w:szCs w:val="28"/>
        </w:rPr>
        <w:t xml:space="preserve">Projects </w:t>
      </w:r>
    </w:p>
    <w:p w14:paraId="251FC114" w14:textId="77777777" w:rsidR="00B3053B" w:rsidRDefault="00B3053B" w:rsidP="00B3053B">
      <w:pPr>
        <w:rPr>
          <w:rFonts w:ascii="Arial" w:hAnsi="Arial" w:cs="Arial"/>
          <w:sz w:val="24"/>
          <w:szCs w:val="24"/>
        </w:rPr>
      </w:pPr>
    </w:p>
    <w:tbl>
      <w:tblPr>
        <w:tblW w:w="9771" w:type="dxa"/>
        <w:tblCellMar>
          <w:left w:w="0" w:type="dxa"/>
          <w:right w:w="0" w:type="dxa"/>
        </w:tblCellMar>
        <w:tblLook w:val="04A0" w:firstRow="1" w:lastRow="0" w:firstColumn="1" w:lastColumn="0" w:noHBand="0" w:noVBand="1"/>
      </w:tblPr>
      <w:tblGrid>
        <w:gridCol w:w="2270"/>
        <w:gridCol w:w="2138"/>
        <w:gridCol w:w="5363"/>
      </w:tblGrid>
      <w:tr w:rsidR="00B3053B" w14:paraId="164F7994" w14:textId="77777777" w:rsidTr="004820F9">
        <w:tc>
          <w:tcPr>
            <w:tcW w:w="2270" w:type="dxa"/>
            <w:tcBorders>
              <w:top w:val="single" w:sz="8" w:space="0" w:color="70AD47"/>
              <w:left w:val="single" w:sz="8" w:space="0" w:color="70AD47"/>
              <w:bottom w:val="single" w:sz="8" w:space="0" w:color="70AD47"/>
              <w:right w:val="nil"/>
            </w:tcBorders>
            <w:shd w:val="clear" w:color="auto" w:fill="70AD47"/>
            <w:tcMar>
              <w:top w:w="0" w:type="dxa"/>
              <w:left w:w="108" w:type="dxa"/>
              <w:bottom w:w="0" w:type="dxa"/>
              <w:right w:w="108" w:type="dxa"/>
            </w:tcMar>
            <w:hideMark/>
          </w:tcPr>
          <w:p w14:paraId="4E3EE71E" w14:textId="77777777" w:rsidR="00B3053B" w:rsidRDefault="00B3053B" w:rsidP="000406F7">
            <w:pPr>
              <w:rPr>
                <w:rFonts w:ascii="Arial" w:hAnsi="Arial" w:cs="Arial"/>
                <w:b/>
                <w:bCs/>
                <w:color w:val="FFFFFF"/>
                <w:sz w:val="24"/>
                <w:szCs w:val="24"/>
              </w:rPr>
            </w:pPr>
            <w:r>
              <w:rPr>
                <w:rFonts w:ascii="Arial" w:hAnsi="Arial" w:cs="Arial"/>
                <w:b/>
                <w:bCs/>
                <w:color w:val="FFFFFF"/>
                <w:sz w:val="24"/>
                <w:szCs w:val="24"/>
              </w:rPr>
              <w:t xml:space="preserve">Location </w:t>
            </w:r>
          </w:p>
        </w:tc>
        <w:tc>
          <w:tcPr>
            <w:tcW w:w="2138" w:type="dxa"/>
            <w:tcBorders>
              <w:top w:val="single" w:sz="8" w:space="0" w:color="70AD47"/>
              <w:left w:val="nil"/>
              <w:bottom w:val="single" w:sz="8" w:space="0" w:color="70AD47"/>
              <w:right w:val="nil"/>
            </w:tcBorders>
            <w:shd w:val="clear" w:color="auto" w:fill="70AD47"/>
            <w:tcMar>
              <w:top w:w="0" w:type="dxa"/>
              <w:left w:w="108" w:type="dxa"/>
              <w:bottom w:w="0" w:type="dxa"/>
              <w:right w:w="108" w:type="dxa"/>
            </w:tcMar>
            <w:hideMark/>
          </w:tcPr>
          <w:p w14:paraId="5E355558" w14:textId="77777777" w:rsidR="00B3053B" w:rsidRDefault="00B3053B" w:rsidP="000406F7">
            <w:pPr>
              <w:rPr>
                <w:rFonts w:ascii="Arial" w:hAnsi="Arial" w:cs="Arial"/>
                <w:b/>
                <w:bCs/>
                <w:color w:val="FFFFFF"/>
                <w:sz w:val="24"/>
                <w:szCs w:val="24"/>
              </w:rPr>
            </w:pPr>
            <w:r>
              <w:rPr>
                <w:rFonts w:ascii="Arial" w:hAnsi="Arial" w:cs="Arial"/>
                <w:b/>
                <w:bCs/>
                <w:color w:val="FFFFFF"/>
                <w:sz w:val="24"/>
                <w:szCs w:val="24"/>
              </w:rPr>
              <w:t>Organisation</w:t>
            </w:r>
          </w:p>
        </w:tc>
        <w:tc>
          <w:tcPr>
            <w:tcW w:w="5363" w:type="dxa"/>
            <w:tcBorders>
              <w:top w:val="single" w:sz="8" w:space="0" w:color="70AD47"/>
              <w:left w:val="nil"/>
              <w:bottom w:val="single" w:sz="8" w:space="0" w:color="70AD47"/>
              <w:right w:val="single" w:sz="8" w:space="0" w:color="70AD47"/>
            </w:tcBorders>
            <w:shd w:val="clear" w:color="auto" w:fill="70AD47"/>
            <w:tcMar>
              <w:top w:w="0" w:type="dxa"/>
              <w:left w:w="108" w:type="dxa"/>
              <w:bottom w:w="0" w:type="dxa"/>
              <w:right w:w="108" w:type="dxa"/>
            </w:tcMar>
            <w:hideMark/>
          </w:tcPr>
          <w:p w14:paraId="3F17FCF1" w14:textId="77777777" w:rsidR="00B3053B" w:rsidRDefault="00B3053B" w:rsidP="000406F7">
            <w:pPr>
              <w:rPr>
                <w:rFonts w:ascii="Arial" w:hAnsi="Arial" w:cs="Arial"/>
                <w:b/>
                <w:bCs/>
                <w:color w:val="FFFFFF"/>
                <w:sz w:val="24"/>
                <w:szCs w:val="24"/>
              </w:rPr>
            </w:pPr>
            <w:r>
              <w:rPr>
                <w:rFonts w:ascii="Arial" w:hAnsi="Arial" w:cs="Arial"/>
                <w:b/>
                <w:bCs/>
                <w:color w:val="FFFFFF"/>
                <w:sz w:val="24"/>
                <w:szCs w:val="24"/>
              </w:rPr>
              <w:t>Description of project</w:t>
            </w:r>
          </w:p>
        </w:tc>
      </w:tr>
      <w:tr w:rsidR="00B87155" w14:paraId="1B792827" w14:textId="77777777" w:rsidTr="004820F9">
        <w:tc>
          <w:tcPr>
            <w:tcW w:w="2270" w:type="dxa"/>
            <w:tcBorders>
              <w:top w:val="nil"/>
              <w:left w:val="single" w:sz="8" w:space="0" w:color="A8D08D"/>
              <w:bottom w:val="single" w:sz="8" w:space="0" w:color="A8D08D"/>
              <w:right w:val="single" w:sz="8" w:space="0" w:color="A8D08D"/>
            </w:tcBorders>
            <w:tcMar>
              <w:top w:w="0" w:type="dxa"/>
              <w:left w:w="108" w:type="dxa"/>
              <w:bottom w:w="0" w:type="dxa"/>
              <w:right w:w="108" w:type="dxa"/>
            </w:tcMar>
          </w:tcPr>
          <w:p w14:paraId="60CA9C74" w14:textId="77777777" w:rsidR="00B87155" w:rsidRDefault="00B87155" w:rsidP="00B87155">
            <w:pPr>
              <w:rPr>
                <w:rFonts w:ascii="Arial" w:hAnsi="Arial" w:cs="Arial"/>
                <w:sz w:val="24"/>
                <w:szCs w:val="24"/>
              </w:rPr>
            </w:pPr>
            <w:r>
              <w:rPr>
                <w:rFonts w:ascii="Arial" w:hAnsi="Arial" w:cs="Arial"/>
                <w:b/>
                <w:bCs/>
                <w:color w:val="000000"/>
                <w:sz w:val="24"/>
                <w:szCs w:val="24"/>
              </w:rPr>
              <w:t>Abingdon</w:t>
            </w:r>
          </w:p>
          <w:p w14:paraId="2CBE8318" w14:textId="64C47BB4" w:rsidR="00B87155" w:rsidRDefault="00B87155" w:rsidP="00B87155">
            <w:pPr>
              <w:rPr>
                <w:rFonts w:ascii="Arial" w:hAnsi="Arial" w:cs="Arial"/>
                <w:b/>
                <w:bCs/>
                <w:color w:val="000000"/>
                <w:sz w:val="24"/>
                <w:szCs w:val="24"/>
              </w:rPr>
            </w:pPr>
          </w:p>
        </w:tc>
        <w:tc>
          <w:tcPr>
            <w:tcW w:w="2138" w:type="dxa"/>
            <w:tcBorders>
              <w:top w:val="nil"/>
              <w:left w:val="nil"/>
              <w:bottom w:val="single" w:sz="8" w:space="0" w:color="A8D08D"/>
              <w:right w:val="single" w:sz="8" w:space="0" w:color="A8D08D"/>
            </w:tcBorders>
            <w:tcMar>
              <w:top w:w="0" w:type="dxa"/>
              <w:left w:w="108" w:type="dxa"/>
              <w:bottom w:w="0" w:type="dxa"/>
              <w:right w:w="108" w:type="dxa"/>
            </w:tcMar>
          </w:tcPr>
          <w:p w14:paraId="23B804C4" w14:textId="6C4421EE" w:rsidR="00B87155" w:rsidRDefault="00B87155" w:rsidP="00B87155">
            <w:pPr>
              <w:rPr>
                <w:rFonts w:ascii="Arial" w:hAnsi="Arial" w:cs="Arial"/>
                <w:color w:val="000000"/>
                <w:sz w:val="24"/>
                <w:szCs w:val="24"/>
              </w:rPr>
            </w:pPr>
            <w:r>
              <w:rPr>
                <w:rFonts w:ascii="Arial" w:hAnsi="Arial" w:cs="Arial"/>
                <w:color w:val="000000"/>
                <w:sz w:val="24"/>
                <w:szCs w:val="24"/>
              </w:rPr>
              <w:t>Abingdon Carbon Cutters</w:t>
            </w:r>
          </w:p>
        </w:tc>
        <w:tc>
          <w:tcPr>
            <w:tcW w:w="5363" w:type="dxa"/>
            <w:tcBorders>
              <w:top w:val="nil"/>
              <w:left w:val="nil"/>
              <w:bottom w:val="single" w:sz="8" w:space="0" w:color="A8D08D"/>
              <w:right w:val="single" w:sz="8" w:space="0" w:color="A8D08D"/>
            </w:tcBorders>
            <w:tcMar>
              <w:top w:w="0" w:type="dxa"/>
              <w:left w:w="108" w:type="dxa"/>
              <w:bottom w:w="0" w:type="dxa"/>
              <w:right w:w="108" w:type="dxa"/>
            </w:tcMar>
          </w:tcPr>
          <w:p w14:paraId="659B8CE5" w14:textId="1CD4D12B" w:rsidR="00B87155" w:rsidRPr="00B3053B" w:rsidRDefault="00B87155" w:rsidP="00B87155">
            <w:pPr>
              <w:rPr>
                <w:rFonts w:ascii="Arial" w:hAnsi="Arial" w:cs="Arial"/>
                <w:color w:val="000000"/>
                <w:sz w:val="24"/>
                <w:szCs w:val="24"/>
              </w:rPr>
            </w:pPr>
            <w:r>
              <w:rPr>
                <w:rFonts w:ascii="Arial" w:hAnsi="Arial" w:cs="Arial"/>
                <w:color w:val="000000"/>
                <w:sz w:val="24"/>
                <w:szCs w:val="24"/>
              </w:rPr>
              <w:t>Draught busting p</w:t>
            </w:r>
            <w:r w:rsidRPr="00B3053B">
              <w:rPr>
                <w:rFonts w:ascii="Arial" w:hAnsi="Arial" w:cs="Arial"/>
                <w:color w:val="000000"/>
                <w:sz w:val="24"/>
                <w:szCs w:val="24"/>
              </w:rPr>
              <w:t>roject</w:t>
            </w:r>
            <w:r>
              <w:rPr>
                <w:rFonts w:ascii="Arial" w:hAnsi="Arial" w:cs="Arial"/>
                <w:color w:val="000000"/>
                <w:sz w:val="24"/>
                <w:szCs w:val="24"/>
              </w:rPr>
              <w:t xml:space="preserve"> for Abingdon</w:t>
            </w:r>
            <w:r w:rsidRPr="00B3053B">
              <w:rPr>
                <w:rFonts w:ascii="Arial" w:hAnsi="Arial" w:cs="Arial"/>
                <w:color w:val="000000"/>
                <w:sz w:val="24"/>
                <w:szCs w:val="24"/>
              </w:rPr>
              <w:t xml:space="preserve"> to make </w:t>
            </w:r>
            <w:r>
              <w:rPr>
                <w:rFonts w:ascii="Arial" w:hAnsi="Arial" w:cs="Arial"/>
                <w:color w:val="000000"/>
                <w:sz w:val="24"/>
                <w:szCs w:val="24"/>
              </w:rPr>
              <w:t>free simple</w:t>
            </w:r>
            <w:r w:rsidRPr="00B3053B">
              <w:rPr>
                <w:rFonts w:ascii="Arial" w:hAnsi="Arial" w:cs="Arial"/>
                <w:color w:val="000000"/>
                <w:sz w:val="24"/>
                <w:szCs w:val="24"/>
              </w:rPr>
              <w:t xml:space="preserve"> adaptations or repairs to people’s homes to reduce heat loss. </w:t>
            </w:r>
          </w:p>
        </w:tc>
      </w:tr>
      <w:tr w:rsidR="00B87155" w14:paraId="3556C5CE" w14:textId="77777777" w:rsidTr="004820F9">
        <w:tc>
          <w:tcPr>
            <w:tcW w:w="2270" w:type="dxa"/>
            <w:tcBorders>
              <w:top w:val="nil"/>
              <w:left w:val="single" w:sz="8" w:space="0" w:color="A8D08D"/>
              <w:bottom w:val="single" w:sz="8" w:space="0" w:color="A8D08D"/>
              <w:right w:val="single" w:sz="8" w:space="0" w:color="A8D08D"/>
            </w:tcBorders>
            <w:shd w:val="clear" w:color="auto" w:fill="E2EFD9"/>
            <w:tcMar>
              <w:top w:w="0" w:type="dxa"/>
              <w:left w:w="108" w:type="dxa"/>
              <w:bottom w:w="0" w:type="dxa"/>
              <w:right w:w="108" w:type="dxa"/>
            </w:tcMar>
          </w:tcPr>
          <w:p w14:paraId="192D391A" w14:textId="77777777" w:rsidR="00B87155" w:rsidRDefault="00B87155" w:rsidP="00B87155">
            <w:pPr>
              <w:rPr>
                <w:rFonts w:ascii="Arial" w:hAnsi="Arial" w:cs="Arial"/>
                <w:sz w:val="24"/>
                <w:szCs w:val="24"/>
              </w:rPr>
            </w:pPr>
            <w:r>
              <w:rPr>
                <w:rFonts w:ascii="Arial" w:hAnsi="Arial" w:cs="Arial"/>
                <w:b/>
                <w:bCs/>
                <w:color w:val="000000"/>
                <w:sz w:val="24"/>
                <w:szCs w:val="24"/>
              </w:rPr>
              <w:t>Blewbury</w:t>
            </w:r>
          </w:p>
          <w:p w14:paraId="14388D14" w14:textId="49ECB6CA" w:rsidR="00B87155" w:rsidRDefault="00B87155" w:rsidP="00B87155">
            <w:pPr>
              <w:rPr>
                <w:rFonts w:ascii="Arial" w:hAnsi="Arial" w:cs="Arial"/>
                <w:b/>
                <w:bCs/>
                <w:sz w:val="24"/>
                <w:szCs w:val="24"/>
              </w:rPr>
            </w:pPr>
          </w:p>
        </w:tc>
        <w:tc>
          <w:tcPr>
            <w:tcW w:w="2138" w:type="dxa"/>
            <w:tcBorders>
              <w:top w:val="nil"/>
              <w:left w:val="nil"/>
              <w:bottom w:val="single" w:sz="8" w:space="0" w:color="A8D08D"/>
              <w:right w:val="single" w:sz="8" w:space="0" w:color="A8D08D"/>
            </w:tcBorders>
            <w:shd w:val="clear" w:color="auto" w:fill="E2EFD9"/>
            <w:tcMar>
              <w:top w:w="0" w:type="dxa"/>
              <w:left w:w="108" w:type="dxa"/>
              <w:bottom w:w="0" w:type="dxa"/>
              <w:right w:w="108" w:type="dxa"/>
            </w:tcMar>
          </w:tcPr>
          <w:p w14:paraId="5888EF56" w14:textId="19F2F3A5" w:rsidR="00B87155" w:rsidRDefault="00B87155" w:rsidP="00B87155">
            <w:pPr>
              <w:rPr>
                <w:rFonts w:ascii="Arial" w:hAnsi="Arial" w:cs="Arial"/>
                <w:sz w:val="24"/>
                <w:szCs w:val="24"/>
              </w:rPr>
            </w:pPr>
            <w:r>
              <w:rPr>
                <w:rFonts w:ascii="Arial" w:hAnsi="Arial" w:cs="Arial"/>
                <w:color w:val="000000"/>
                <w:sz w:val="24"/>
                <w:szCs w:val="24"/>
              </w:rPr>
              <w:t>Blewbury Parish Council</w:t>
            </w:r>
          </w:p>
        </w:tc>
        <w:tc>
          <w:tcPr>
            <w:tcW w:w="5363" w:type="dxa"/>
            <w:tcBorders>
              <w:top w:val="nil"/>
              <w:left w:val="nil"/>
              <w:bottom w:val="single" w:sz="8" w:space="0" w:color="A8D08D"/>
              <w:right w:val="single" w:sz="8" w:space="0" w:color="A8D08D"/>
            </w:tcBorders>
            <w:shd w:val="clear" w:color="auto" w:fill="E2EFD9"/>
            <w:tcMar>
              <w:top w:w="0" w:type="dxa"/>
              <w:left w:w="108" w:type="dxa"/>
              <w:bottom w:w="0" w:type="dxa"/>
              <w:right w:w="108" w:type="dxa"/>
            </w:tcMar>
          </w:tcPr>
          <w:p w14:paraId="1852A37E" w14:textId="10FCB3AF" w:rsidR="00B87155" w:rsidRDefault="00B87155" w:rsidP="00B87155">
            <w:pPr>
              <w:rPr>
                <w:rFonts w:ascii="Arial" w:hAnsi="Arial" w:cs="Arial"/>
                <w:sz w:val="24"/>
                <w:szCs w:val="24"/>
              </w:rPr>
            </w:pPr>
            <w:r w:rsidRPr="00B3053B">
              <w:rPr>
                <w:rFonts w:ascii="Arial" w:hAnsi="Arial" w:cs="Arial"/>
                <w:color w:val="000000"/>
                <w:sz w:val="24"/>
                <w:szCs w:val="24"/>
              </w:rPr>
              <w:t>Installation of at least two electric vehicle public charging points at Blewbury Village Hall, to assist EV users to charge their vehicles in the village.</w:t>
            </w:r>
          </w:p>
        </w:tc>
      </w:tr>
      <w:tr w:rsidR="00B87155" w14:paraId="51650963" w14:textId="77777777" w:rsidTr="004820F9">
        <w:tc>
          <w:tcPr>
            <w:tcW w:w="2270" w:type="dxa"/>
            <w:tcBorders>
              <w:top w:val="nil"/>
              <w:left w:val="single" w:sz="8" w:space="0" w:color="A8D08D"/>
              <w:bottom w:val="single" w:sz="8" w:space="0" w:color="A8D08D"/>
              <w:right w:val="single" w:sz="8" w:space="0" w:color="A8D08D"/>
            </w:tcBorders>
            <w:tcMar>
              <w:top w:w="0" w:type="dxa"/>
              <w:left w:w="108" w:type="dxa"/>
              <w:bottom w:w="0" w:type="dxa"/>
              <w:right w:w="108" w:type="dxa"/>
            </w:tcMar>
          </w:tcPr>
          <w:p w14:paraId="4C058C91" w14:textId="04DE28E2" w:rsidR="00B87155" w:rsidRDefault="00B87155" w:rsidP="00B87155">
            <w:pPr>
              <w:rPr>
                <w:rFonts w:ascii="Arial" w:hAnsi="Arial" w:cs="Arial"/>
                <w:b/>
                <w:bCs/>
                <w:sz w:val="24"/>
                <w:szCs w:val="24"/>
              </w:rPr>
            </w:pPr>
            <w:r>
              <w:rPr>
                <w:rFonts w:ascii="Arial" w:hAnsi="Arial" w:cs="Arial"/>
                <w:b/>
                <w:bCs/>
                <w:color w:val="000000"/>
                <w:sz w:val="24"/>
                <w:szCs w:val="24"/>
              </w:rPr>
              <w:t>Botley</w:t>
            </w:r>
          </w:p>
        </w:tc>
        <w:tc>
          <w:tcPr>
            <w:tcW w:w="2138" w:type="dxa"/>
            <w:tcBorders>
              <w:top w:val="nil"/>
              <w:left w:val="nil"/>
              <w:bottom w:val="single" w:sz="8" w:space="0" w:color="A8D08D"/>
              <w:right w:val="single" w:sz="8" w:space="0" w:color="A8D08D"/>
            </w:tcBorders>
            <w:tcMar>
              <w:top w:w="0" w:type="dxa"/>
              <w:left w:w="108" w:type="dxa"/>
              <w:bottom w:w="0" w:type="dxa"/>
              <w:right w:w="108" w:type="dxa"/>
            </w:tcMar>
          </w:tcPr>
          <w:p w14:paraId="0BEE6FEB" w14:textId="0FC03483" w:rsidR="00B87155" w:rsidRPr="00281524" w:rsidRDefault="00B87155" w:rsidP="00B87155">
            <w:pPr>
              <w:rPr>
                <w:rFonts w:ascii="Arial" w:hAnsi="Arial" w:cs="Arial"/>
                <w:sz w:val="24"/>
                <w:szCs w:val="24"/>
              </w:rPr>
            </w:pPr>
            <w:r>
              <w:rPr>
                <w:rFonts w:ascii="Arial" w:hAnsi="Arial" w:cs="Arial"/>
                <w:color w:val="000000"/>
                <w:sz w:val="24"/>
                <w:szCs w:val="24"/>
              </w:rPr>
              <w:t>Sustainable Botley</w:t>
            </w:r>
          </w:p>
        </w:tc>
        <w:tc>
          <w:tcPr>
            <w:tcW w:w="5363" w:type="dxa"/>
            <w:tcBorders>
              <w:top w:val="nil"/>
              <w:left w:val="nil"/>
              <w:bottom w:val="single" w:sz="8" w:space="0" w:color="A8D08D"/>
              <w:right w:val="single" w:sz="8" w:space="0" w:color="A8D08D"/>
            </w:tcBorders>
            <w:tcMar>
              <w:top w:w="0" w:type="dxa"/>
              <w:left w:w="108" w:type="dxa"/>
              <w:bottom w:w="0" w:type="dxa"/>
              <w:right w:w="108" w:type="dxa"/>
            </w:tcMar>
          </w:tcPr>
          <w:p w14:paraId="55484AA9" w14:textId="5656A934" w:rsidR="00B87155" w:rsidRPr="00281524" w:rsidRDefault="00B87155" w:rsidP="00B87155">
            <w:pPr>
              <w:rPr>
                <w:rFonts w:ascii="Arial" w:hAnsi="Arial" w:cs="Arial"/>
                <w:sz w:val="24"/>
                <w:szCs w:val="24"/>
              </w:rPr>
            </w:pPr>
            <w:r>
              <w:rPr>
                <w:rFonts w:ascii="Arial" w:hAnsi="Arial" w:cs="Arial"/>
                <w:sz w:val="24"/>
                <w:szCs w:val="24"/>
              </w:rPr>
              <w:t>Offering</w:t>
            </w:r>
            <w:r w:rsidRPr="00074668">
              <w:rPr>
                <w:rFonts w:ascii="Arial" w:hAnsi="Arial" w:cs="Arial"/>
                <w:sz w:val="24"/>
                <w:szCs w:val="24"/>
              </w:rPr>
              <w:t xml:space="preserve"> advice to householders on the principal measures they can take to stay warm and save energy on a tight budget, and/or to improve their home energy performance to at least EPC C rating and to carry out ‘DIY’ measures such as loft insulation</w:t>
            </w:r>
          </w:p>
        </w:tc>
      </w:tr>
      <w:tr w:rsidR="00B87155" w14:paraId="55C57A72" w14:textId="77777777" w:rsidTr="004820F9">
        <w:tc>
          <w:tcPr>
            <w:tcW w:w="2270" w:type="dxa"/>
            <w:tcBorders>
              <w:top w:val="nil"/>
              <w:left w:val="single" w:sz="8" w:space="0" w:color="A8D08D"/>
              <w:bottom w:val="single" w:sz="8" w:space="0" w:color="A8D08D"/>
              <w:right w:val="single" w:sz="8" w:space="0" w:color="A8D08D"/>
            </w:tcBorders>
            <w:shd w:val="clear" w:color="auto" w:fill="E2EFD9"/>
            <w:tcMar>
              <w:top w:w="0" w:type="dxa"/>
              <w:left w:w="108" w:type="dxa"/>
              <w:bottom w:w="0" w:type="dxa"/>
              <w:right w:w="108" w:type="dxa"/>
            </w:tcMar>
          </w:tcPr>
          <w:p w14:paraId="64EE3C47" w14:textId="6409CACD" w:rsidR="00B87155" w:rsidRDefault="00B87155" w:rsidP="00B87155">
            <w:pPr>
              <w:rPr>
                <w:rFonts w:ascii="Arial" w:hAnsi="Arial" w:cs="Arial"/>
                <w:b/>
                <w:bCs/>
                <w:sz w:val="24"/>
                <w:szCs w:val="24"/>
              </w:rPr>
            </w:pPr>
            <w:proofErr w:type="spellStart"/>
            <w:r>
              <w:rPr>
                <w:rFonts w:ascii="Arial" w:hAnsi="Arial" w:cs="Arial"/>
                <w:b/>
                <w:bCs/>
                <w:sz w:val="24"/>
                <w:szCs w:val="24"/>
              </w:rPr>
              <w:t>Faringdon</w:t>
            </w:r>
            <w:proofErr w:type="spellEnd"/>
          </w:p>
        </w:tc>
        <w:tc>
          <w:tcPr>
            <w:tcW w:w="2138" w:type="dxa"/>
            <w:tcBorders>
              <w:top w:val="nil"/>
              <w:left w:val="nil"/>
              <w:bottom w:val="single" w:sz="8" w:space="0" w:color="A8D08D"/>
              <w:right w:val="single" w:sz="8" w:space="0" w:color="A8D08D"/>
            </w:tcBorders>
            <w:shd w:val="clear" w:color="auto" w:fill="E2EFD9"/>
            <w:tcMar>
              <w:top w:w="0" w:type="dxa"/>
              <w:left w:w="108" w:type="dxa"/>
              <w:bottom w:w="0" w:type="dxa"/>
              <w:right w:w="108" w:type="dxa"/>
            </w:tcMar>
          </w:tcPr>
          <w:p w14:paraId="228B6C53" w14:textId="72A8D656" w:rsidR="00B87155" w:rsidRPr="00281524" w:rsidRDefault="00B87155" w:rsidP="00B87155">
            <w:pPr>
              <w:rPr>
                <w:rFonts w:ascii="Arial" w:hAnsi="Arial" w:cs="Arial"/>
                <w:color w:val="000000"/>
                <w:sz w:val="24"/>
                <w:szCs w:val="24"/>
              </w:rPr>
            </w:pPr>
            <w:proofErr w:type="spellStart"/>
            <w:r>
              <w:rPr>
                <w:rFonts w:ascii="Arial" w:hAnsi="Arial" w:cs="Arial"/>
                <w:sz w:val="24"/>
                <w:szCs w:val="24"/>
              </w:rPr>
              <w:t>Faringdon</w:t>
            </w:r>
            <w:proofErr w:type="spellEnd"/>
            <w:r>
              <w:rPr>
                <w:rFonts w:ascii="Arial" w:hAnsi="Arial" w:cs="Arial"/>
                <w:sz w:val="24"/>
                <w:szCs w:val="24"/>
              </w:rPr>
              <w:t xml:space="preserve"> Town Council</w:t>
            </w:r>
          </w:p>
        </w:tc>
        <w:tc>
          <w:tcPr>
            <w:tcW w:w="5363" w:type="dxa"/>
            <w:tcBorders>
              <w:top w:val="nil"/>
              <w:left w:val="nil"/>
              <w:bottom w:val="single" w:sz="8" w:space="0" w:color="A8D08D"/>
              <w:right w:val="single" w:sz="8" w:space="0" w:color="A8D08D"/>
            </w:tcBorders>
            <w:shd w:val="clear" w:color="auto" w:fill="E2EFD9"/>
            <w:tcMar>
              <w:top w:w="0" w:type="dxa"/>
              <w:left w:w="108" w:type="dxa"/>
              <w:bottom w:w="0" w:type="dxa"/>
              <w:right w:w="108" w:type="dxa"/>
            </w:tcMar>
          </w:tcPr>
          <w:p w14:paraId="59C781A5" w14:textId="20BFCFDB" w:rsidR="00B87155" w:rsidRPr="00281524" w:rsidRDefault="00B87155" w:rsidP="00B87155">
            <w:pPr>
              <w:rPr>
                <w:rFonts w:ascii="Arial" w:hAnsi="Arial" w:cs="Arial"/>
                <w:color w:val="000000"/>
                <w:sz w:val="24"/>
                <w:szCs w:val="24"/>
              </w:rPr>
            </w:pPr>
            <w:r>
              <w:rPr>
                <w:rFonts w:ascii="Arial" w:hAnsi="Arial" w:cs="Arial"/>
                <w:sz w:val="24"/>
                <w:szCs w:val="24"/>
              </w:rPr>
              <w:t>Replacement of halogen bulbs for LED lighting at the Corn Exchange</w:t>
            </w:r>
          </w:p>
        </w:tc>
      </w:tr>
      <w:tr w:rsidR="00B87155" w14:paraId="7DE3DDE1" w14:textId="77777777" w:rsidTr="004820F9">
        <w:tc>
          <w:tcPr>
            <w:tcW w:w="2270" w:type="dxa"/>
            <w:tcBorders>
              <w:top w:val="nil"/>
              <w:left w:val="single" w:sz="8" w:space="0" w:color="A8D08D"/>
              <w:bottom w:val="single" w:sz="8" w:space="0" w:color="A8D08D"/>
              <w:right w:val="single" w:sz="8" w:space="0" w:color="A8D08D"/>
            </w:tcBorders>
            <w:tcMar>
              <w:top w:w="0" w:type="dxa"/>
              <w:left w:w="108" w:type="dxa"/>
              <w:bottom w:w="0" w:type="dxa"/>
              <w:right w:w="108" w:type="dxa"/>
            </w:tcMar>
          </w:tcPr>
          <w:p w14:paraId="44442D77" w14:textId="0640D796" w:rsidR="00B87155" w:rsidRDefault="00B87155" w:rsidP="00B87155">
            <w:pPr>
              <w:rPr>
                <w:rFonts w:ascii="Arial" w:hAnsi="Arial" w:cs="Arial"/>
                <w:b/>
                <w:bCs/>
                <w:sz w:val="24"/>
                <w:szCs w:val="24"/>
              </w:rPr>
            </w:pPr>
            <w:r>
              <w:rPr>
                <w:rFonts w:ascii="Arial" w:hAnsi="Arial" w:cs="Arial"/>
                <w:b/>
                <w:bCs/>
                <w:sz w:val="24"/>
                <w:szCs w:val="24"/>
              </w:rPr>
              <w:t>Great Coxwell</w:t>
            </w:r>
          </w:p>
        </w:tc>
        <w:tc>
          <w:tcPr>
            <w:tcW w:w="2138" w:type="dxa"/>
            <w:tcBorders>
              <w:top w:val="nil"/>
              <w:left w:val="nil"/>
              <w:bottom w:val="single" w:sz="8" w:space="0" w:color="A8D08D"/>
              <w:right w:val="single" w:sz="8" w:space="0" w:color="A8D08D"/>
            </w:tcBorders>
            <w:tcMar>
              <w:top w:w="0" w:type="dxa"/>
              <w:left w:w="108" w:type="dxa"/>
              <w:bottom w:w="0" w:type="dxa"/>
              <w:right w:w="108" w:type="dxa"/>
            </w:tcMar>
          </w:tcPr>
          <w:p w14:paraId="06910779" w14:textId="61DAB1CA" w:rsidR="00B87155" w:rsidRDefault="00B87155" w:rsidP="00B87155">
            <w:pPr>
              <w:rPr>
                <w:rFonts w:ascii="Arial" w:hAnsi="Arial" w:cs="Arial"/>
                <w:sz w:val="24"/>
                <w:szCs w:val="24"/>
              </w:rPr>
            </w:pPr>
            <w:r>
              <w:rPr>
                <w:rFonts w:ascii="Arial" w:hAnsi="Arial" w:cs="Arial"/>
                <w:sz w:val="24"/>
                <w:szCs w:val="24"/>
              </w:rPr>
              <w:t>Greener Great Coxwell</w:t>
            </w:r>
          </w:p>
        </w:tc>
        <w:tc>
          <w:tcPr>
            <w:tcW w:w="5363" w:type="dxa"/>
            <w:tcBorders>
              <w:top w:val="nil"/>
              <w:left w:val="nil"/>
              <w:bottom w:val="single" w:sz="8" w:space="0" w:color="A8D08D"/>
              <w:right w:val="single" w:sz="8" w:space="0" w:color="A8D08D"/>
            </w:tcBorders>
            <w:tcMar>
              <w:top w:w="0" w:type="dxa"/>
              <w:left w:w="108" w:type="dxa"/>
              <w:bottom w:w="0" w:type="dxa"/>
              <w:right w:w="108" w:type="dxa"/>
            </w:tcMar>
          </w:tcPr>
          <w:p w14:paraId="04D86D40" w14:textId="390F0018" w:rsidR="00B87155" w:rsidRDefault="00B87155" w:rsidP="00B87155">
            <w:pPr>
              <w:rPr>
                <w:rFonts w:ascii="Arial" w:hAnsi="Arial" w:cs="Arial"/>
                <w:sz w:val="24"/>
                <w:szCs w:val="24"/>
              </w:rPr>
            </w:pPr>
            <w:r>
              <w:rPr>
                <w:rFonts w:ascii="Arial" w:hAnsi="Arial" w:cs="Arial"/>
                <w:sz w:val="24"/>
                <w:szCs w:val="24"/>
              </w:rPr>
              <w:t>A</w:t>
            </w:r>
            <w:r w:rsidRPr="00411B30">
              <w:rPr>
                <w:rFonts w:ascii="Arial" w:hAnsi="Arial" w:cs="Arial"/>
                <w:sz w:val="24"/>
                <w:szCs w:val="24"/>
              </w:rPr>
              <w:t xml:space="preserve"> community energy project</w:t>
            </w:r>
            <w:r>
              <w:rPr>
                <w:rFonts w:ascii="Arial" w:hAnsi="Arial" w:cs="Arial"/>
                <w:sz w:val="24"/>
                <w:szCs w:val="24"/>
              </w:rPr>
              <w:t xml:space="preserve"> with </w:t>
            </w:r>
            <w:r w:rsidRPr="00411B30">
              <w:rPr>
                <w:rFonts w:ascii="Arial" w:hAnsi="Arial" w:cs="Arial"/>
                <w:sz w:val="24"/>
                <w:szCs w:val="24"/>
              </w:rPr>
              <w:t>fund</w:t>
            </w:r>
            <w:r>
              <w:rPr>
                <w:rFonts w:ascii="Arial" w:hAnsi="Arial" w:cs="Arial"/>
                <w:sz w:val="24"/>
                <w:szCs w:val="24"/>
              </w:rPr>
              <w:t xml:space="preserve">ing </w:t>
            </w:r>
            <w:r w:rsidRPr="00411B30">
              <w:rPr>
                <w:rFonts w:ascii="Arial" w:hAnsi="Arial" w:cs="Arial"/>
                <w:sz w:val="24"/>
                <w:szCs w:val="24"/>
              </w:rPr>
              <w:t xml:space="preserve">for an infra-red camera, outreach materials, events </w:t>
            </w:r>
            <w:proofErr w:type="gramStart"/>
            <w:r w:rsidRPr="00411B30">
              <w:rPr>
                <w:rFonts w:ascii="Arial" w:hAnsi="Arial" w:cs="Arial"/>
                <w:sz w:val="24"/>
                <w:szCs w:val="24"/>
              </w:rPr>
              <w:t>support</w:t>
            </w:r>
            <w:proofErr w:type="gramEnd"/>
            <w:r w:rsidRPr="00411B30">
              <w:rPr>
                <w:rFonts w:ascii="Arial" w:hAnsi="Arial" w:cs="Arial"/>
                <w:sz w:val="24"/>
                <w:szCs w:val="24"/>
              </w:rPr>
              <w:t xml:space="preserve"> and training to help community understanding</w:t>
            </w:r>
            <w:r>
              <w:rPr>
                <w:rFonts w:ascii="Arial" w:hAnsi="Arial" w:cs="Arial"/>
                <w:sz w:val="24"/>
                <w:szCs w:val="24"/>
              </w:rPr>
              <w:t xml:space="preserve"> of how and why to save energy</w:t>
            </w:r>
            <w:r>
              <w:rPr>
                <w:rFonts w:ascii="Arial" w:hAnsi="Arial" w:cs="Arial"/>
                <w:sz w:val="24"/>
                <w:szCs w:val="24"/>
              </w:rPr>
              <w:t>.</w:t>
            </w:r>
          </w:p>
        </w:tc>
      </w:tr>
      <w:tr w:rsidR="00B87155" w14:paraId="37D5FD80" w14:textId="77777777" w:rsidTr="004820F9">
        <w:tc>
          <w:tcPr>
            <w:tcW w:w="2270" w:type="dxa"/>
            <w:tcBorders>
              <w:top w:val="nil"/>
              <w:left w:val="single" w:sz="8" w:space="0" w:color="A8D08D"/>
              <w:bottom w:val="single" w:sz="8" w:space="0" w:color="A8D08D"/>
              <w:right w:val="single" w:sz="8" w:space="0" w:color="A8D08D"/>
            </w:tcBorders>
            <w:shd w:val="clear" w:color="auto" w:fill="E2EFD9"/>
            <w:tcMar>
              <w:top w:w="0" w:type="dxa"/>
              <w:left w:w="108" w:type="dxa"/>
              <w:bottom w:w="0" w:type="dxa"/>
              <w:right w:w="108" w:type="dxa"/>
            </w:tcMar>
          </w:tcPr>
          <w:p w14:paraId="7FFE85D8" w14:textId="77777777" w:rsidR="00B87155" w:rsidRDefault="00B87155" w:rsidP="00B87155">
            <w:pPr>
              <w:rPr>
                <w:rFonts w:ascii="Arial" w:hAnsi="Arial" w:cs="Arial"/>
                <w:sz w:val="24"/>
                <w:szCs w:val="24"/>
              </w:rPr>
            </w:pPr>
            <w:r>
              <w:rPr>
                <w:rFonts w:ascii="Arial" w:hAnsi="Arial" w:cs="Arial"/>
                <w:b/>
                <w:bCs/>
                <w:sz w:val="24"/>
                <w:szCs w:val="24"/>
              </w:rPr>
              <w:t>Harwell</w:t>
            </w:r>
          </w:p>
          <w:p w14:paraId="29C3F255" w14:textId="7CEBE008" w:rsidR="00B87155" w:rsidRDefault="00B87155" w:rsidP="00B87155">
            <w:pPr>
              <w:rPr>
                <w:rFonts w:ascii="Arial" w:hAnsi="Arial" w:cs="Arial"/>
                <w:b/>
                <w:bCs/>
                <w:sz w:val="24"/>
                <w:szCs w:val="24"/>
              </w:rPr>
            </w:pPr>
          </w:p>
        </w:tc>
        <w:tc>
          <w:tcPr>
            <w:tcW w:w="2138" w:type="dxa"/>
            <w:tcBorders>
              <w:top w:val="nil"/>
              <w:left w:val="nil"/>
              <w:bottom w:val="single" w:sz="8" w:space="0" w:color="A8D08D"/>
              <w:right w:val="single" w:sz="8" w:space="0" w:color="A8D08D"/>
            </w:tcBorders>
            <w:shd w:val="clear" w:color="auto" w:fill="E2EFD9"/>
            <w:tcMar>
              <w:top w:w="0" w:type="dxa"/>
              <w:left w:w="108" w:type="dxa"/>
              <w:bottom w:w="0" w:type="dxa"/>
              <w:right w:w="108" w:type="dxa"/>
            </w:tcMar>
          </w:tcPr>
          <w:p w14:paraId="5D346871" w14:textId="568C4307" w:rsidR="00B87155" w:rsidRDefault="00B87155" w:rsidP="00B87155">
            <w:pPr>
              <w:rPr>
                <w:rFonts w:ascii="Arial" w:hAnsi="Arial" w:cs="Arial"/>
                <w:sz w:val="24"/>
                <w:szCs w:val="24"/>
              </w:rPr>
            </w:pPr>
            <w:r w:rsidRPr="00281524">
              <w:rPr>
                <w:rFonts w:ascii="Arial" w:hAnsi="Arial" w:cs="Arial"/>
                <w:sz w:val="24"/>
                <w:szCs w:val="24"/>
              </w:rPr>
              <w:t>Little Pippins Pre-School</w:t>
            </w:r>
          </w:p>
        </w:tc>
        <w:tc>
          <w:tcPr>
            <w:tcW w:w="5363" w:type="dxa"/>
            <w:tcBorders>
              <w:top w:val="nil"/>
              <w:left w:val="nil"/>
              <w:bottom w:val="single" w:sz="8" w:space="0" w:color="A8D08D"/>
              <w:right w:val="single" w:sz="8" w:space="0" w:color="A8D08D"/>
            </w:tcBorders>
            <w:shd w:val="clear" w:color="auto" w:fill="E2EFD9"/>
            <w:tcMar>
              <w:top w:w="0" w:type="dxa"/>
              <w:left w:w="108" w:type="dxa"/>
              <w:bottom w:w="0" w:type="dxa"/>
              <w:right w:w="108" w:type="dxa"/>
            </w:tcMar>
          </w:tcPr>
          <w:p w14:paraId="573F70C4" w14:textId="7D84CE8A" w:rsidR="00B87155" w:rsidRDefault="00B87155" w:rsidP="00B87155">
            <w:pPr>
              <w:rPr>
                <w:rFonts w:ascii="Arial" w:hAnsi="Arial" w:cs="Arial"/>
                <w:sz w:val="24"/>
                <w:szCs w:val="24"/>
              </w:rPr>
            </w:pPr>
            <w:r w:rsidRPr="00281524">
              <w:rPr>
                <w:rFonts w:ascii="Arial" w:hAnsi="Arial" w:cs="Arial"/>
                <w:sz w:val="24"/>
                <w:szCs w:val="24"/>
              </w:rPr>
              <w:t>Installation of solar panels on Little Pippin's pre-school building.</w:t>
            </w:r>
          </w:p>
        </w:tc>
      </w:tr>
      <w:tr w:rsidR="00B87155" w14:paraId="0720A96B" w14:textId="77777777" w:rsidTr="004820F9">
        <w:tc>
          <w:tcPr>
            <w:tcW w:w="2270" w:type="dxa"/>
            <w:tcBorders>
              <w:top w:val="nil"/>
              <w:left w:val="single" w:sz="8" w:space="0" w:color="A8D08D"/>
              <w:bottom w:val="single" w:sz="8" w:space="0" w:color="A8D08D"/>
              <w:right w:val="single" w:sz="8" w:space="0" w:color="A8D08D"/>
            </w:tcBorders>
            <w:tcMar>
              <w:top w:w="0" w:type="dxa"/>
              <w:left w:w="108" w:type="dxa"/>
              <w:bottom w:w="0" w:type="dxa"/>
              <w:right w:w="108" w:type="dxa"/>
            </w:tcMar>
          </w:tcPr>
          <w:p w14:paraId="276AD95D" w14:textId="65262D6C" w:rsidR="00B87155" w:rsidRDefault="00B87155" w:rsidP="00B87155">
            <w:pPr>
              <w:rPr>
                <w:rFonts w:ascii="Arial" w:hAnsi="Arial" w:cs="Arial"/>
                <w:b/>
                <w:bCs/>
                <w:sz w:val="24"/>
                <w:szCs w:val="24"/>
              </w:rPr>
            </w:pPr>
            <w:r>
              <w:rPr>
                <w:rFonts w:ascii="Arial" w:hAnsi="Arial" w:cs="Arial"/>
                <w:b/>
                <w:bCs/>
                <w:sz w:val="24"/>
                <w:szCs w:val="24"/>
              </w:rPr>
              <w:t>Harwell</w:t>
            </w:r>
          </w:p>
        </w:tc>
        <w:tc>
          <w:tcPr>
            <w:tcW w:w="2138" w:type="dxa"/>
            <w:tcBorders>
              <w:top w:val="nil"/>
              <w:left w:val="nil"/>
              <w:bottom w:val="single" w:sz="8" w:space="0" w:color="A8D08D"/>
              <w:right w:val="single" w:sz="8" w:space="0" w:color="A8D08D"/>
            </w:tcBorders>
            <w:tcMar>
              <w:top w:w="0" w:type="dxa"/>
              <w:left w:w="108" w:type="dxa"/>
              <w:bottom w:w="0" w:type="dxa"/>
              <w:right w:w="108" w:type="dxa"/>
            </w:tcMar>
          </w:tcPr>
          <w:p w14:paraId="492191A9" w14:textId="7149A2E4" w:rsidR="00B87155" w:rsidRDefault="00B87155" w:rsidP="00B87155">
            <w:pPr>
              <w:rPr>
                <w:rFonts w:ascii="Arial" w:hAnsi="Arial" w:cs="Arial"/>
                <w:sz w:val="24"/>
                <w:szCs w:val="24"/>
              </w:rPr>
            </w:pPr>
            <w:r>
              <w:rPr>
                <w:rFonts w:ascii="Arial" w:hAnsi="Arial" w:cs="Arial"/>
                <w:sz w:val="24"/>
                <w:szCs w:val="24"/>
              </w:rPr>
              <w:t xml:space="preserve">Sustainable Harwell </w:t>
            </w:r>
          </w:p>
        </w:tc>
        <w:tc>
          <w:tcPr>
            <w:tcW w:w="5363" w:type="dxa"/>
            <w:tcBorders>
              <w:top w:val="nil"/>
              <w:left w:val="nil"/>
              <w:bottom w:val="single" w:sz="8" w:space="0" w:color="A8D08D"/>
              <w:right w:val="single" w:sz="8" w:space="0" w:color="A8D08D"/>
            </w:tcBorders>
            <w:tcMar>
              <w:top w:w="0" w:type="dxa"/>
              <w:left w:w="108" w:type="dxa"/>
              <w:bottom w:w="0" w:type="dxa"/>
              <w:right w:w="108" w:type="dxa"/>
            </w:tcMar>
          </w:tcPr>
          <w:p w14:paraId="27DDE82C" w14:textId="26A410C2" w:rsidR="00B87155" w:rsidRDefault="00B87155" w:rsidP="00B87155">
            <w:pPr>
              <w:rPr>
                <w:rFonts w:ascii="Arial" w:hAnsi="Arial" w:cs="Arial"/>
                <w:sz w:val="24"/>
                <w:szCs w:val="24"/>
              </w:rPr>
            </w:pPr>
            <w:r>
              <w:rPr>
                <w:rFonts w:ascii="Arial" w:hAnsi="Arial" w:cs="Arial"/>
                <w:sz w:val="24"/>
                <w:szCs w:val="24"/>
              </w:rPr>
              <w:t>Building a business case and conducting research to provide foundation for implementation of a community car sharing club</w:t>
            </w:r>
            <w:r>
              <w:rPr>
                <w:rFonts w:ascii="Arial" w:hAnsi="Arial" w:cs="Arial"/>
                <w:sz w:val="24"/>
                <w:szCs w:val="24"/>
              </w:rPr>
              <w:t>.</w:t>
            </w:r>
          </w:p>
        </w:tc>
      </w:tr>
      <w:tr w:rsidR="00B87155" w14:paraId="700DB4D5" w14:textId="77777777" w:rsidTr="004820F9">
        <w:tc>
          <w:tcPr>
            <w:tcW w:w="2270" w:type="dxa"/>
            <w:tcBorders>
              <w:top w:val="nil"/>
              <w:left w:val="single" w:sz="8" w:space="0" w:color="A8D08D"/>
              <w:bottom w:val="single" w:sz="8" w:space="0" w:color="A8D08D"/>
              <w:right w:val="single" w:sz="8" w:space="0" w:color="A8D08D"/>
            </w:tcBorders>
            <w:shd w:val="clear" w:color="auto" w:fill="E2EFD9"/>
            <w:tcMar>
              <w:top w:w="0" w:type="dxa"/>
              <w:left w:w="108" w:type="dxa"/>
              <w:bottom w:w="0" w:type="dxa"/>
              <w:right w:w="108" w:type="dxa"/>
            </w:tcMar>
          </w:tcPr>
          <w:p w14:paraId="0B1021A6" w14:textId="7D703808" w:rsidR="00B87155" w:rsidRDefault="00B87155" w:rsidP="00B87155">
            <w:pPr>
              <w:rPr>
                <w:rFonts w:ascii="Arial" w:hAnsi="Arial" w:cs="Arial"/>
                <w:b/>
                <w:bCs/>
                <w:sz w:val="24"/>
                <w:szCs w:val="24"/>
              </w:rPr>
            </w:pPr>
            <w:r>
              <w:rPr>
                <w:rFonts w:ascii="Arial" w:hAnsi="Arial" w:cs="Arial"/>
                <w:b/>
                <w:bCs/>
                <w:sz w:val="24"/>
                <w:szCs w:val="24"/>
              </w:rPr>
              <w:t xml:space="preserve">Harwell </w:t>
            </w:r>
          </w:p>
        </w:tc>
        <w:tc>
          <w:tcPr>
            <w:tcW w:w="2138" w:type="dxa"/>
            <w:tcBorders>
              <w:top w:val="nil"/>
              <w:left w:val="nil"/>
              <w:bottom w:val="single" w:sz="8" w:space="0" w:color="A8D08D"/>
              <w:right w:val="single" w:sz="8" w:space="0" w:color="A8D08D"/>
            </w:tcBorders>
            <w:shd w:val="clear" w:color="auto" w:fill="E2EFD9"/>
            <w:tcMar>
              <w:top w:w="0" w:type="dxa"/>
              <w:left w:w="108" w:type="dxa"/>
              <w:bottom w:w="0" w:type="dxa"/>
              <w:right w:w="108" w:type="dxa"/>
            </w:tcMar>
          </w:tcPr>
          <w:p w14:paraId="04E7A47E" w14:textId="25B342B7" w:rsidR="00B87155" w:rsidRDefault="00B87155" w:rsidP="00B87155">
            <w:pPr>
              <w:rPr>
                <w:rFonts w:ascii="Arial" w:hAnsi="Arial" w:cs="Arial"/>
                <w:sz w:val="24"/>
                <w:szCs w:val="24"/>
              </w:rPr>
            </w:pPr>
            <w:r w:rsidRPr="00281524">
              <w:rPr>
                <w:rFonts w:ascii="Arial" w:hAnsi="Arial" w:cs="Arial"/>
                <w:color w:val="000000"/>
                <w:sz w:val="24"/>
                <w:szCs w:val="24"/>
              </w:rPr>
              <w:t xml:space="preserve">The </w:t>
            </w:r>
            <w:proofErr w:type="spellStart"/>
            <w:r w:rsidRPr="00281524">
              <w:rPr>
                <w:rFonts w:ascii="Arial" w:hAnsi="Arial" w:cs="Arial"/>
                <w:color w:val="000000"/>
                <w:sz w:val="24"/>
                <w:szCs w:val="24"/>
              </w:rPr>
              <w:t>Harwellian</w:t>
            </w:r>
            <w:proofErr w:type="spellEnd"/>
            <w:r w:rsidRPr="00281524">
              <w:rPr>
                <w:rFonts w:ascii="Arial" w:hAnsi="Arial" w:cs="Arial"/>
                <w:color w:val="000000"/>
                <w:sz w:val="24"/>
                <w:szCs w:val="24"/>
              </w:rPr>
              <w:t xml:space="preserve"> Club</w:t>
            </w:r>
          </w:p>
        </w:tc>
        <w:tc>
          <w:tcPr>
            <w:tcW w:w="5363" w:type="dxa"/>
            <w:tcBorders>
              <w:top w:val="nil"/>
              <w:left w:val="nil"/>
              <w:bottom w:val="single" w:sz="8" w:space="0" w:color="A8D08D"/>
              <w:right w:val="single" w:sz="8" w:space="0" w:color="A8D08D"/>
            </w:tcBorders>
            <w:shd w:val="clear" w:color="auto" w:fill="E2EFD9"/>
            <w:tcMar>
              <w:top w:w="0" w:type="dxa"/>
              <w:left w:w="108" w:type="dxa"/>
              <w:bottom w:w="0" w:type="dxa"/>
              <w:right w:w="108" w:type="dxa"/>
            </w:tcMar>
          </w:tcPr>
          <w:p w14:paraId="5D17AB26" w14:textId="20D9CF82" w:rsidR="00B87155" w:rsidRDefault="00B87155" w:rsidP="00B87155">
            <w:pPr>
              <w:rPr>
                <w:rFonts w:ascii="Arial" w:hAnsi="Arial" w:cs="Arial"/>
                <w:sz w:val="24"/>
                <w:szCs w:val="24"/>
              </w:rPr>
            </w:pPr>
            <w:r>
              <w:rPr>
                <w:rFonts w:ascii="Arial" w:hAnsi="Arial" w:cs="Arial"/>
                <w:color w:val="000000"/>
                <w:sz w:val="24"/>
                <w:szCs w:val="24"/>
              </w:rPr>
              <w:t xml:space="preserve">Installation of solar panels on the roof of the </w:t>
            </w:r>
            <w:proofErr w:type="spellStart"/>
            <w:r>
              <w:rPr>
                <w:rFonts w:ascii="Arial" w:hAnsi="Arial" w:cs="Arial"/>
                <w:color w:val="000000"/>
                <w:sz w:val="24"/>
                <w:szCs w:val="24"/>
              </w:rPr>
              <w:t>Harwellian</w:t>
            </w:r>
            <w:proofErr w:type="spellEnd"/>
            <w:r>
              <w:rPr>
                <w:rFonts w:ascii="Arial" w:hAnsi="Arial" w:cs="Arial"/>
                <w:color w:val="000000"/>
                <w:sz w:val="24"/>
                <w:szCs w:val="24"/>
              </w:rPr>
              <w:t xml:space="preserve"> Club</w:t>
            </w:r>
            <w:r w:rsidRPr="00281524">
              <w:rPr>
                <w:rFonts w:ascii="Arial" w:hAnsi="Arial" w:cs="Arial"/>
                <w:color w:val="000000"/>
                <w:sz w:val="24"/>
                <w:szCs w:val="24"/>
              </w:rPr>
              <w:t xml:space="preserve"> </w:t>
            </w:r>
            <w:r>
              <w:rPr>
                <w:rFonts w:ascii="Arial" w:hAnsi="Arial" w:cs="Arial"/>
                <w:color w:val="000000"/>
                <w:sz w:val="24"/>
                <w:szCs w:val="24"/>
              </w:rPr>
              <w:t>plus</w:t>
            </w:r>
            <w:r w:rsidRPr="00281524">
              <w:rPr>
                <w:rFonts w:ascii="Arial" w:hAnsi="Arial" w:cs="Arial"/>
                <w:color w:val="000000"/>
                <w:sz w:val="24"/>
                <w:szCs w:val="24"/>
              </w:rPr>
              <w:t xml:space="preserve"> interactive displays showing information and advice about the </w:t>
            </w:r>
            <w:r>
              <w:rPr>
                <w:rFonts w:ascii="Arial" w:hAnsi="Arial" w:cs="Arial"/>
                <w:color w:val="000000"/>
                <w:sz w:val="24"/>
                <w:szCs w:val="24"/>
              </w:rPr>
              <w:t>club’s</w:t>
            </w:r>
            <w:r w:rsidRPr="00281524">
              <w:rPr>
                <w:rFonts w:ascii="Arial" w:hAnsi="Arial" w:cs="Arial"/>
                <w:color w:val="000000"/>
                <w:sz w:val="24"/>
                <w:szCs w:val="24"/>
              </w:rPr>
              <w:t xml:space="preserve"> energy usage </w:t>
            </w:r>
            <w:r>
              <w:rPr>
                <w:rFonts w:ascii="Arial" w:hAnsi="Arial" w:cs="Arial"/>
                <w:color w:val="000000"/>
                <w:sz w:val="24"/>
                <w:szCs w:val="24"/>
              </w:rPr>
              <w:t>thanks to the</w:t>
            </w:r>
            <w:r w:rsidRPr="00281524">
              <w:rPr>
                <w:rFonts w:ascii="Arial" w:hAnsi="Arial" w:cs="Arial"/>
                <w:color w:val="000000"/>
                <w:sz w:val="24"/>
                <w:szCs w:val="24"/>
              </w:rPr>
              <w:t xml:space="preserve"> recently installed solar panels.</w:t>
            </w:r>
            <w:r>
              <w:rPr>
                <w:rFonts w:ascii="Arial" w:hAnsi="Arial" w:cs="Arial"/>
                <w:color w:val="000000"/>
                <w:sz w:val="24"/>
                <w:szCs w:val="24"/>
              </w:rPr>
              <w:t xml:space="preserve"> </w:t>
            </w:r>
          </w:p>
        </w:tc>
      </w:tr>
      <w:tr w:rsidR="00B87155" w14:paraId="1C44405F" w14:textId="77777777" w:rsidTr="004820F9">
        <w:tc>
          <w:tcPr>
            <w:tcW w:w="2270" w:type="dxa"/>
            <w:tcBorders>
              <w:top w:val="nil"/>
              <w:left w:val="single" w:sz="8" w:space="0" w:color="A8D08D"/>
              <w:bottom w:val="single" w:sz="8" w:space="0" w:color="A8D08D"/>
              <w:right w:val="single" w:sz="8" w:space="0" w:color="A8D08D"/>
            </w:tcBorders>
            <w:tcMar>
              <w:top w:w="0" w:type="dxa"/>
              <w:left w:w="108" w:type="dxa"/>
              <w:bottom w:w="0" w:type="dxa"/>
              <w:right w:w="108" w:type="dxa"/>
            </w:tcMar>
          </w:tcPr>
          <w:p w14:paraId="58DF3C06" w14:textId="5892F3BA" w:rsidR="00B87155" w:rsidRDefault="00B87155" w:rsidP="00B87155">
            <w:pPr>
              <w:rPr>
                <w:rFonts w:ascii="Arial" w:hAnsi="Arial" w:cs="Arial"/>
                <w:b/>
                <w:bCs/>
                <w:sz w:val="24"/>
                <w:szCs w:val="24"/>
              </w:rPr>
            </w:pPr>
            <w:r>
              <w:rPr>
                <w:rFonts w:ascii="Arial" w:hAnsi="Arial" w:cs="Arial"/>
                <w:b/>
                <w:bCs/>
                <w:sz w:val="24"/>
                <w:szCs w:val="24"/>
              </w:rPr>
              <w:t xml:space="preserve">Hinton </w:t>
            </w:r>
            <w:proofErr w:type="spellStart"/>
            <w:r>
              <w:rPr>
                <w:rFonts w:ascii="Arial" w:hAnsi="Arial" w:cs="Arial"/>
                <w:b/>
                <w:bCs/>
                <w:sz w:val="24"/>
                <w:szCs w:val="24"/>
              </w:rPr>
              <w:t>Waldrist</w:t>
            </w:r>
            <w:proofErr w:type="spellEnd"/>
          </w:p>
        </w:tc>
        <w:tc>
          <w:tcPr>
            <w:tcW w:w="2138" w:type="dxa"/>
            <w:tcBorders>
              <w:top w:val="nil"/>
              <w:left w:val="nil"/>
              <w:bottom w:val="single" w:sz="8" w:space="0" w:color="A8D08D"/>
              <w:right w:val="single" w:sz="8" w:space="0" w:color="A8D08D"/>
            </w:tcBorders>
            <w:tcMar>
              <w:top w:w="0" w:type="dxa"/>
              <w:left w:w="108" w:type="dxa"/>
              <w:bottom w:w="0" w:type="dxa"/>
              <w:right w:w="108" w:type="dxa"/>
            </w:tcMar>
          </w:tcPr>
          <w:p w14:paraId="070E9AB5" w14:textId="5B5BFFD9" w:rsidR="00B87155" w:rsidRDefault="00B87155" w:rsidP="00B87155">
            <w:pPr>
              <w:rPr>
                <w:rFonts w:ascii="Arial" w:hAnsi="Arial" w:cs="Arial"/>
                <w:sz w:val="24"/>
                <w:szCs w:val="24"/>
              </w:rPr>
            </w:pPr>
            <w:r w:rsidRPr="00281524">
              <w:rPr>
                <w:rFonts w:ascii="Arial" w:hAnsi="Arial" w:cs="Arial"/>
                <w:sz w:val="24"/>
                <w:szCs w:val="24"/>
              </w:rPr>
              <w:t xml:space="preserve">Hinton </w:t>
            </w:r>
            <w:proofErr w:type="spellStart"/>
            <w:r w:rsidRPr="00281524">
              <w:rPr>
                <w:rFonts w:ascii="Arial" w:hAnsi="Arial" w:cs="Arial"/>
                <w:sz w:val="24"/>
                <w:szCs w:val="24"/>
              </w:rPr>
              <w:t>Waldrist</w:t>
            </w:r>
            <w:proofErr w:type="spellEnd"/>
            <w:r w:rsidRPr="00281524">
              <w:rPr>
                <w:rFonts w:ascii="Arial" w:hAnsi="Arial" w:cs="Arial"/>
                <w:sz w:val="24"/>
                <w:szCs w:val="24"/>
              </w:rPr>
              <w:t xml:space="preserve"> Village Hall</w:t>
            </w:r>
          </w:p>
        </w:tc>
        <w:tc>
          <w:tcPr>
            <w:tcW w:w="5363" w:type="dxa"/>
            <w:tcBorders>
              <w:top w:val="nil"/>
              <w:left w:val="nil"/>
              <w:bottom w:val="single" w:sz="8" w:space="0" w:color="A8D08D"/>
              <w:right w:val="single" w:sz="8" w:space="0" w:color="A8D08D"/>
            </w:tcBorders>
            <w:tcMar>
              <w:top w:w="0" w:type="dxa"/>
              <w:left w:w="108" w:type="dxa"/>
              <w:bottom w:w="0" w:type="dxa"/>
              <w:right w:w="108" w:type="dxa"/>
            </w:tcMar>
          </w:tcPr>
          <w:p w14:paraId="5651D424" w14:textId="204D1B8D" w:rsidR="00B87155" w:rsidRDefault="00B87155" w:rsidP="00B87155">
            <w:pPr>
              <w:rPr>
                <w:rFonts w:ascii="Arial" w:hAnsi="Arial" w:cs="Arial"/>
                <w:sz w:val="24"/>
                <w:szCs w:val="24"/>
              </w:rPr>
            </w:pPr>
            <w:r>
              <w:rPr>
                <w:rFonts w:ascii="Arial" w:hAnsi="Arial" w:cs="Arial"/>
                <w:sz w:val="24"/>
                <w:szCs w:val="24"/>
              </w:rPr>
              <w:t>Re</w:t>
            </w:r>
            <w:r w:rsidRPr="00281524">
              <w:rPr>
                <w:rFonts w:ascii="Arial" w:hAnsi="Arial" w:cs="Arial"/>
                <w:sz w:val="24"/>
                <w:szCs w:val="24"/>
              </w:rPr>
              <w:t xml:space="preserve">placing the hall's existing rotten and original window frames with new double-glazed units. This will improve energy efficiency and comfort for users - as the current windows no longer open. </w:t>
            </w:r>
          </w:p>
        </w:tc>
      </w:tr>
      <w:tr w:rsidR="00B87155" w14:paraId="247EEE79" w14:textId="77777777" w:rsidTr="004820F9">
        <w:tc>
          <w:tcPr>
            <w:tcW w:w="2270" w:type="dxa"/>
            <w:tcBorders>
              <w:top w:val="nil"/>
              <w:left w:val="single" w:sz="8" w:space="0" w:color="A8D08D"/>
              <w:bottom w:val="single" w:sz="8" w:space="0" w:color="A8D08D"/>
              <w:right w:val="single" w:sz="8" w:space="0" w:color="A8D08D"/>
            </w:tcBorders>
            <w:shd w:val="clear" w:color="auto" w:fill="E2EFD9"/>
            <w:tcMar>
              <w:top w:w="0" w:type="dxa"/>
              <w:left w:w="108" w:type="dxa"/>
              <w:bottom w:w="0" w:type="dxa"/>
              <w:right w:w="108" w:type="dxa"/>
            </w:tcMar>
          </w:tcPr>
          <w:p w14:paraId="01664772" w14:textId="4E14BA13" w:rsidR="00B87155" w:rsidRDefault="00B87155" w:rsidP="00B87155">
            <w:pPr>
              <w:rPr>
                <w:rFonts w:ascii="Arial" w:hAnsi="Arial" w:cs="Arial"/>
                <w:b/>
                <w:bCs/>
                <w:sz w:val="24"/>
                <w:szCs w:val="24"/>
              </w:rPr>
            </w:pPr>
            <w:r>
              <w:rPr>
                <w:rFonts w:ascii="Arial" w:hAnsi="Arial" w:cs="Arial"/>
                <w:b/>
                <w:bCs/>
                <w:color w:val="000000"/>
                <w:sz w:val="24"/>
                <w:szCs w:val="24"/>
              </w:rPr>
              <w:lastRenderedPageBreak/>
              <w:t xml:space="preserve">Kingston </w:t>
            </w:r>
            <w:proofErr w:type="spellStart"/>
            <w:r>
              <w:rPr>
                <w:rFonts w:ascii="Arial" w:hAnsi="Arial" w:cs="Arial"/>
                <w:b/>
                <w:bCs/>
                <w:color w:val="000000"/>
                <w:sz w:val="24"/>
                <w:szCs w:val="24"/>
              </w:rPr>
              <w:t>Bagpuize</w:t>
            </w:r>
            <w:proofErr w:type="spellEnd"/>
          </w:p>
        </w:tc>
        <w:tc>
          <w:tcPr>
            <w:tcW w:w="2138" w:type="dxa"/>
            <w:tcBorders>
              <w:top w:val="nil"/>
              <w:left w:val="nil"/>
              <w:bottom w:val="single" w:sz="8" w:space="0" w:color="A8D08D"/>
              <w:right w:val="single" w:sz="8" w:space="0" w:color="A8D08D"/>
            </w:tcBorders>
            <w:shd w:val="clear" w:color="auto" w:fill="E2EFD9"/>
            <w:tcMar>
              <w:top w:w="0" w:type="dxa"/>
              <w:left w:w="108" w:type="dxa"/>
              <w:bottom w:w="0" w:type="dxa"/>
              <w:right w:w="108" w:type="dxa"/>
            </w:tcMar>
          </w:tcPr>
          <w:p w14:paraId="4BCF861A" w14:textId="2614BC5F" w:rsidR="00B87155" w:rsidRDefault="00B87155" w:rsidP="00B87155">
            <w:pPr>
              <w:rPr>
                <w:rFonts w:ascii="Arial" w:hAnsi="Arial" w:cs="Arial"/>
                <w:sz w:val="24"/>
                <w:szCs w:val="24"/>
              </w:rPr>
            </w:pPr>
            <w:r w:rsidRPr="00281524">
              <w:rPr>
                <w:rFonts w:ascii="Arial" w:hAnsi="Arial" w:cs="Arial"/>
                <w:color w:val="000000"/>
                <w:sz w:val="24"/>
                <w:szCs w:val="24"/>
              </w:rPr>
              <w:t xml:space="preserve">Kingston </w:t>
            </w:r>
            <w:proofErr w:type="spellStart"/>
            <w:r w:rsidRPr="00281524">
              <w:rPr>
                <w:rFonts w:ascii="Arial" w:hAnsi="Arial" w:cs="Arial"/>
                <w:color w:val="000000"/>
                <w:sz w:val="24"/>
                <w:szCs w:val="24"/>
              </w:rPr>
              <w:t>Bagpuize</w:t>
            </w:r>
            <w:proofErr w:type="spellEnd"/>
            <w:r w:rsidRPr="00281524">
              <w:rPr>
                <w:rFonts w:ascii="Arial" w:hAnsi="Arial" w:cs="Arial"/>
                <w:color w:val="000000"/>
                <w:sz w:val="24"/>
                <w:szCs w:val="24"/>
              </w:rPr>
              <w:t xml:space="preserve"> Drama Group</w:t>
            </w:r>
          </w:p>
        </w:tc>
        <w:tc>
          <w:tcPr>
            <w:tcW w:w="5363" w:type="dxa"/>
            <w:tcBorders>
              <w:top w:val="nil"/>
              <w:left w:val="nil"/>
              <w:bottom w:val="single" w:sz="8" w:space="0" w:color="A8D08D"/>
              <w:right w:val="single" w:sz="8" w:space="0" w:color="A8D08D"/>
            </w:tcBorders>
            <w:shd w:val="clear" w:color="auto" w:fill="E2EFD9"/>
            <w:tcMar>
              <w:top w:w="0" w:type="dxa"/>
              <w:left w:w="108" w:type="dxa"/>
              <w:bottom w:w="0" w:type="dxa"/>
              <w:right w:w="108" w:type="dxa"/>
            </w:tcMar>
          </w:tcPr>
          <w:p w14:paraId="73587B4B" w14:textId="6CD9A6F5" w:rsidR="00B87155" w:rsidRDefault="00B87155" w:rsidP="00B87155">
            <w:pPr>
              <w:rPr>
                <w:rFonts w:ascii="Arial" w:hAnsi="Arial" w:cs="Arial"/>
                <w:sz w:val="24"/>
                <w:szCs w:val="24"/>
              </w:rPr>
            </w:pPr>
            <w:r w:rsidRPr="00281524">
              <w:rPr>
                <w:rFonts w:ascii="Arial" w:hAnsi="Arial" w:cs="Arial"/>
                <w:color w:val="000000"/>
                <w:sz w:val="24"/>
                <w:szCs w:val="24"/>
              </w:rPr>
              <w:t>Replacement of the old, inefficient lighting system for our theatrical productions in the village hall with a new system that will support LED lighting.</w:t>
            </w:r>
          </w:p>
        </w:tc>
      </w:tr>
      <w:tr w:rsidR="00B87155" w14:paraId="75B8EC8D" w14:textId="77777777" w:rsidTr="004820F9">
        <w:tc>
          <w:tcPr>
            <w:tcW w:w="2270" w:type="dxa"/>
            <w:tcBorders>
              <w:top w:val="nil"/>
              <w:left w:val="single" w:sz="8" w:space="0" w:color="A8D08D"/>
              <w:bottom w:val="single" w:sz="8" w:space="0" w:color="A8D08D"/>
              <w:right w:val="single" w:sz="8" w:space="0" w:color="A8D08D"/>
            </w:tcBorders>
            <w:tcMar>
              <w:top w:w="0" w:type="dxa"/>
              <w:left w:w="108" w:type="dxa"/>
              <w:bottom w:w="0" w:type="dxa"/>
              <w:right w:w="108" w:type="dxa"/>
            </w:tcMar>
          </w:tcPr>
          <w:p w14:paraId="348F661C" w14:textId="1214887E" w:rsidR="00B87155" w:rsidRDefault="00B87155" w:rsidP="00B87155">
            <w:pPr>
              <w:rPr>
                <w:rFonts w:ascii="Arial" w:hAnsi="Arial" w:cs="Arial"/>
                <w:b/>
                <w:bCs/>
                <w:sz w:val="24"/>
                <w:szCs w:val="24"/>
              </w:rPr>
            </w:pPr>
            <w:proofErr w:type="spellStart"/>
            <w:r>
              <w:rPr>
                <w:rFonts w:ascii="Arial" w:hAnsi="Arial" w:cs="Arial"/>
                <w:b/>
                <w:bCs/>
                <w:sz w:val="24"/>
                <w:szCs w:val="24"/>
              </w:rPr>
              <w:t>Littleworth</w:t>
            </w:r>
            <w:proofErr w:type="spellEnd"/>
          </w:p>
        </w:tc>
        <w:tc>
          <w:tcPr>
            <w:tcW w:w="2138" w:type="dxa"/>
            <w:tcBorders>
              <w:top w:val="nil"/>
              <w:left w:val="nil"/>
              <w:bottom w:val="single" w:sz="8" w:space="0" w:color="A8D08D"/>
              <w:right w:val="single" w:sz="8" w:space="0" w:color="A8D08D"/>
            </w:tcBorders>
            <w:tcMar>
              <w:top w:w="0" w:type="dxa"/>
              <w:left w:w="108" w:type="dxa"/>
              <w:bottom w:w="0" w:type="dxa"/>
              <w:right w:w="108" w:type="dxa"/>
            </w:tcMar>
          </w:tcPr>
          <w:p w14:paraId="7C4D04F4" w14:textId="7A9B763E" w:rsidR="00B87155" w:rsidRDefault="00B87155" w:rsidP="00B87155">
            <w:pPr>
              <w:rPr>
                <w:rFonts w:ascii="Arial" w:hAnsi="Arial" w:cs="Arial"/>
                <w:sz w:val="24"/>
                <w:szCs w:val="24"/>
              </w:rPr>
            </w:pPr>
            <w:proofErr w:type="spellStart"/>
            <w:r w:rsidRPr="00FD183E">
              <w:rPr>
                <w:rFonts w:ascii="Arial" w:hAnsi="Arial" w:cs="Arial"/>
                <w:sz w:val="24"/>
                <w:szCs w:val="24"/>
              </w:rPr>
              <w:t>Littleworth</w:t>
            </w:r>
            <w:proofErr w:type="spellEnd"/>
            <w:r w:rsidRPr="00FD183E">
              <w:rPr>
                <w:rFonts w:ascii="Arial" w:hAnsi="Arial" w:cs="Arial"/>
                <w:sz w:val="24"/>
                <w:szCs w:val="24"/>
              </w:rPr>
              <w:t xml:space="preserve"> Reading Room &amp; Playing Field CIO</w:t>
            </w:r>
          </w:p>
        </w:tc>
        <w:tc>
          <w:tcPr>
            <w:tcW w:w="5363" w:type="dxa"/>
            <w:tcBorders>
              <w:top w:val="nil"/>
              <w:left w:val="nil"/>
              <w:bottom w:val="single" w:sz="8" w:space="0" w:color="A8D08D"/>
              <w:right w:val="single" w:sz="8" w:space="0" w:color="A8D08D"/>
            </w:tcBorders>
            <w:tcMar>
              <w:top w:w="0" w:type="dxa"/>
              <w:left w:w="108" w:type="dxa"/>
              <w:bottom w:w="0" w:type="dxa"/>
              <w:right w:w="108" w:type="dxa"/>
            </w:tcMar>
          </w:tcPr>
          <w:p w14:paraId="4684F507" w14:textId="556B3951" w:rsidR="00B87155" w:rsidRDefault="00B87155" w:rsidP="00B87155">
            <w:pPr>
              <w:rPr>
                <w:rFonts w:ascii="Arial" w:hAnsi="Arial" w:cs="Arial"/>
                <w:sz w:val="24"/>
                <w:szCs w:val="24"/>
              </w:rPr>
            </w:pPr>
            <w:r w:rsidRPr="00FD183E">
              <w:rPr>
                <w:rFonts w:ascii="Arial" w:hAnsi="Arial" w:cs="Arial"/>
                <w:sz w:val="24"/>
                <w:szCs w:val="24"/>
              </w:rPr>
              <w:t xml:space="preserve">Project to thermally insulate the Reading Room - </w:t>
            </w:r>
            <w:proofErr w:type="spellStart"/>
            <w:r w:rsidRPr="00FD183E">
              <w:rPr>
                <w:rFonts w:ascii="Arial" w:hAnsi="Arial" w:cs="Arial"/>
                <w:sz w:val="24"/>
                <w:szCs w:val="24"/>
              </w:rPr>
              <w:t>Littleworth's</w:t>
            </w:r>
            <w:proofErr w:type="spellEnd"/>
            <w:r w:rsidRPr="00FD183E">
              <w:rPr>
                <w:rFonts w:ascii="Arial" w:hAnsi="Arial" w:cs="Arial"/>
                <w:sz w:val="24"/>
                <w:szCs w:val="24"/>
              </w:rPr>
              <w:t xml:space="preserve"> village hall.</w:t>
            </w:r>
          </w:p>
        </w:tc>
      </w:tr>
      <w:tr w:rsidR="00B87155" w14:paraId="364F0B13" w14:textId="77777777" w:rsidTr="004820F9">
        <w:tc>
          <w:tcPr>
            <w:tcW w:w="2270" w:type="dxa"/>
            <w:tcBorders>
              <w:top w:val="nil"/>
              <w:left w:val="single" w:sz="8" w:space="0" w:color="A8D08D"/>
              <w:bottom w:val="single" w:sz="8" w:space="0" w:color="A8D08D"/>
              <w:right w:val="single" w:sz="8" w:space="0" w:color="A8D08D"/>
            </w:tcBorders>
            <w:shd w:val="clear" w:color="auto" w:fill="E2EFD9"/>
            <w:tcMar>
              <w:top w:w="0" w:type="dxa"/>
              <w:left w:w="108" w:type="dxa"/>
              <w:bottom w:w="0" w:type="dxa"/>
              <w:right w:w="108" w:type="dxa"/>
            </w:tcMar>
          </w:tcPr>
          <w:p w14:paraId="4A34B4C3" w14:textId="610BCB28" w:rsidR="00B87155" w:rsidRDefault="00B87155" w:rsidP="00B87155">
            <w:pPr>
              <w:rPr>
                <w:rFonts w:ascii="Arial" w:hAnsi="Arial" w:cs="Arial"/>
                <w:b/>
                <w:bCs/>
                <w:sz w:val="24"/>
                <w:szCs w:val="24"/>
              </w:rPr>
            </w:pPr>
            <w:r>
              <w:rPr>
                <w:rFonts w:ascii="Arial" w:hAnsi="Arial" w:cs="Arial"/>
                <w:b/>
                <w:bCs/>
                <w:sz w:val="24"/>
                <w:szCs w:val="24"/>
              </w:rPr>
              <w:t>Wantage</w:t>
            </w:r>
          </w:p>
        </w:tc>
        <w:tc>
          <w:tcPr>
            <w:tcW w:w="2138" w:type="dxa"/>
            <w:tcBorders>
              <w:top w:val="nil"/>
              <w:left w:val="nil"/>
              <w:bottom w:val="single" w:sz="8" w:space="0" w:color="A8D08D"/>
              <w:right w:val="single" w:sz="8" w:space="0" w:color="A8D08D"/>
            </w:tcBorders>
            <w:shd w:val="clear" w:color="auto" w:fill="E2EFD9"/>
            <w:tcMar>
              <w:top w:w="0" w:type="dxa"/>
              <w:left w:w="108" w:type="dxa"/>
              <w:bottom w:w="0" w:type="dxa"/>
              <w:right w:w="108" w:type="dxa"/>
            </w:tcMar>
          </w:tcPr>
          <w:p w14:paraId="63077C72" w14:textId="1E6ECC46" w:rsidR="00B87155" w:rsidRDefault="00B87155" w:rsidP="00B87155">
            <w:pPr>
              <w:rPr>
                <w:rFonts w:ascii="Arial" w:hAnsi="Arial" w:cs="Arial"/>
                <w:sz w:val="24"/>
                <w:szCs w:val="24"/>
              </w:rPr>
            </w:pPr>
            <w:r>
              <w:rPr>
                <w:rFonts w:ascii="Arial" w:hAnsi="Arial" w:cs="Arial"/>
                <w:sz w:val="24"/>
                <w:szCs w:val="24"/>
              </w:rPr>
              <w:t xml:space="preserve">Wantage </w:t>
            </w:r>
            <w:proofErr w:type="spellStart"/>
            <w:r>
              <w:rPr>
                <w:rFonts w:ascii="Arial" w:hAnsi="Arial" w:cs="Arial"/>
                <w:sz w:val="24"/>
                <w:szCs w:val="24"/>
              </w:rPr>
              <w:t>Draughtbusters</w:t>
            </w:r>
            <w:proofErr w:type="spellEnd"/>
          </w:p>
        </w:tc>
        <w:tc>
          <w:tcPr>
            <w:tcW w:w="5363" w:type="dxa"/>
            <w:tcBorders>
              <w:top w:val="nil"/>
              <w:left w:val="nil"/>
              <w:bottom w:val="single" w:sz="8" w:space="0" w:color="A8D08D"/>
              <w:right w:val="single" w:sz="8" w:space="0" w:color="A8D08D"/>
            </w:tcBorders>
            <w:shd w:val="clear" w:color="auto" w:fill="E2EFD9"/>
            <w:tcMar>
              <w:top w:w="0" w:type="dxa"/>
              <w:left w:w="108" w:type="dxa"/>
              <w:bottom w:w="0" w:type="dxa"/>
              <w:right w:w="108" w:type="dxa"/>
            </w:tcMar>
          </w:tcPr>
          <w:p w14:paraId="313E18ED" w14:textId="4B97F7F5" w:rsidR="00B87155" w:rsidRPr="000F0AA4" w:rsidRDefault="00B87155" w:rsidP="00B87155">
            <w:pPr>
              <w:rPr>
                <w:rFonts w:ascii="Arial" w:hAnsi="Arial" w:cs="Arial"/>
                <w:sz w:val="24"/>
                <w:szCs w:val="24"/>
              </w:rPr>
            </w:pPr>
            <w:r>
              <w:rPr>
                <w:rFonts w:ascii="Arial" w:hAnsi="Arial" w:cs="Arial"/>
                <w:sz w:val="24"/>
                <w:szCs w:val="24"/>
              </w:rPr>
              <w:t>Offering s</w:t>
            </w:r>
            <w:r w:rsidRPr="00074668">
              <w:rPr>
                <w:rFonts w:ascii="Arial" w:hAnsi="Arial" w:cs="Arial"/>
                <w:sz w:val="24"/>
                <w:szCs w:val="24"/>
              </w:rPr>
              <w:t>imple adaptations or repairs to people’s homes to reduce heat loss, without any charge to them.</w:t>
            </w:r>
            <w:r>
              <w:rPr>
                <w:rFonts w:ascii="Arial" w:hAnsi="Arial" w:cs="Arial"/>
                <w:sz w:val="24"/>
                <w:szCs w:val="24"/>
              </w:rPr>
              <w:t xml:space="preserve"> </w:t>
            </w:r>
            <w:r w:rsidRPr="00074668">
              <w:rPr>
                <w:rFonts w:ascii="Arial" w:hAnsi="Arial" w:cs="Arial"/>
                <w:sz w:val="24"/>
                <w:szCs w:val="24"/>
              </w:rPr>
              <w:t>Aiming to target individuals and families who are in, or at risk of, fuel poverty</w:t>
            </w:r>
          </w:p>
        </w:tc>
      </w:tr>
      <w:tr w:rsidR="00B87155" w14:paraId="55BFA943" w14:textId="77777777" w:rsidTr="004820F9">
        <w:tc>
          <w:tcPr>
            <w:tcW w:w="2270" w:type="dxa"/>
            <w:tcBorders>
              <w:top w:val="nil"/>
              <w:left w:val="single" w:sz="8" w:space="0" w:color="A8D08D"/>
              <w:bottom w:val="single" w:sz="8" w:space="0" w:color="A8D08D"/>
              <w:right w:val="single" w:sz="8" w:space="0" w:color="A8D08D"/>
            </w:tcBorders>
            <w:tcMar>
              <w:top w:w="0" w:type="dxa"/>
              <w:left w:w="108" w:type="dxa"/>
              <w:bottom w:w="0" w:type="dxa"/>
              <w:right w:w="108" w:type="dxa"/>
            </w:tcMar>
          </w:tcPr>
          <w:p w14:paraId="50EE7B7A" w14:textId="19A839E8" w:rsidR="00B87155" w:rsidRPr="00197E60" w:rsidRDefault="00B87155" w:rsidP="00B87155">
            <w:pPr>
              <w:rPr>
                <w:rFonts w:ascii="Arial" w:hAnsi="Arial" w:cs="Arial"/>
                <w:b/>
                <w:bCs/>
                <w:strike/>
                <w:sz w:val="24"/>
                <w:szCs w:val="24"/>
              </w:rPr>
            </w:pPr>
            <w:r>
              <w:rPr>
                <w:rFonts w:ascii="Arial" w:hAnsi="Arial" w:cs="Arial"/>
                <w:b/>
                <w:bCs/>
                <w:sz w:val="24"/>
                <w:szCs w:val="24"/>
              </w:rPr>
              <w:t>Vale of White Horse-wide</w:t>
            </w:r>
          </w:p>
        </w:tc>
        <w:tc>
          <w:tcPr>
            <w:tcW w:w="2138" w:type="dxa"/>
            <w:tcBorders>
              <w:top w:val="nil"/>
              <w:left w:val="nil"/>
              <w:bottom w:val="single" w:sz="8" w:space="0" w:color="A8D08D"/>
              <w:right w:val="single" w:sz="8" w:space="0" w:color="A8D08D"/>
            </w:tcBorders>
            <w:tcMar>
              <w:top w:w="0" w:type="dxa"/>
              <w:left w:w="108" w:type="dxa"/>
              <w:bottom w:w="0" w:type="dxa"/>
              <w:right w:w="108" w:type="dxa"/>
            </w:tcMar>
          </w:tcPr>
          <w:p w14:paraId="6803E2D7" w14:textId="662A756A" w:rsidR="00B87155" w:rsidRPr="00197E60" w:rsidRDefault="00B87155" w:rsidP="00B87155">
            <w:pPr>
              <w:rPr>
                <w:rFonts w:ascii="Arial" w:hAnsi="Arial" w:cs="Arial"/>
                <w:strike/>
                <w:sz w:val="24"/>
                <w:szCs w:val="24"/>
              </w:rPr>
            </w:pPr>
            <w:r>
              <w:rPr>
                <w:rFonts w:ascii="Arial" w:hAnsi="Arial" w:cs="Arial"/>
                <w:sz w:val="24"/>
                <w:szCs w:val="24"/>
              </w:rPr>
              <w:t>The Buck Project</w:t>
            </w:r>
          </w:p>
        </w:tc>
        <w:tc>
          <w:tcPr>
            <w:tcW w:w="5363" w:type="dxa"/>
            <w:tcBorders>
              <w:top w:val="nil"/>
              <w:left w:val="nil"/>
              <w:bottom w:val="single" w:sz="8" w:space="0" w:color="A8D08D"/>
              <w:right w:val="single" w:sz="8" w:space="0" w:color="A8D08D"/>
            </w:tcBorders>
            <w:tcMar>
              <w:top w:w="0" w:type="dxa"/>
              <w:left w:w="108" w:type="dxa"/>
              <w:bottom w:w="0" w:type="dxa"/>
              <w:right w:w="108" w:type="dxa"/>
            </w:tcMar>
          </w:tcPr>
          <w:p w14:paraId="7822450B" w14:textId="1393AC39" w:rsidR="00B87155" w:rsidRPr="00197E60" w:rsidRDefault="00B87155" w:rsidP="00B87155">
            <w:pPr>
              <w:rPr>
                <w:rFonts w:ascii="Arial" w:hAnsi="Arial" w:cs="Arial"/>
                <w:strike/>
                <w:sz w:val="24"/>
                <w:szCs w:val="24"/>
              </w:rPr>
            </w:pPr>
            <w:r>
              <w:rPr>
                <w:rFonts w:ascii="Arial" w:hAnsi="Arial" w:cs="Arial"/>
                <w:sz w:val="24"/>
                <w:szCs w:val="24"/>
              </w:rPr>
              <w:t xml:space="preserve">A </w:t>
            </w:r>
            <w:r w:rsidRPr="00411B30">
              <w:rPr>
                <w:rFonts w:ascii="Arial" w:hAnsi="Arial" w:cs="Arial"/>
                <w:sz w:val="24"/>
                <w:szCs w:val="24"/>
              </w:rPr>
              <w:t>pilot project working with people who are unemployed with financial challenges</w:t>
            </w:r>
            <w:r>
              <w:rPr>
                <w:rFonts w:ascii="Arial" w:hAnsi="Arial" w:cs="Arial"/>
                <w:sz w:val="24"/>
                <w:szCs w:val="24"/>
              </w:rPr>
              <w:t xml:space="preserve">, with the aim of </w:t>
            </w:r>
            <w:r w:rsidRPr="00411B30">
              <w:rPr>
                <w:rFonts w:ascii="Arial" w:hAnsi="Arial" w:cs="Arial"/>
                <w:sz w:val="24"/>
                <w:szCs w:val="24"/>
              </w:rPr>
              <w:t>be</w:t>
            </w:r>
            <w:r>
              <w:rPr>
                <w:rFonts w:ascii="Arial" w:hAnsi="Arial" w:cs="Arial"/>
                <w:sz w:val="24"/>
                <w:szCs w:val="24"/>
              </w:rPr>
              <w:t>ing</w:t>
            </w:r>
            <w:r w:rsidRPr="00411B30">
              <w:rPr>
                <w:rFonts w:ascii="Arial" w:hAnsi="Arial" w:cs="Arial"/>
                <w:sz w:val="24"/>
                <w:szCs w:val="24"/>
              </w:rPr>
              <w:t xml:space="preserve"> more active, find</w:t>
            </w:r>
            <w:r>
              <w:rPr>
                <w:rFonts w:ascii="Arial" w:hAnsi="Arial" w:cs="Arial"/>
                <w:sz w:val="24"/>
                <w:szCs w:val="24"/>
              </w:rPr>
              <w:t>ing</w:t>
            </w:r>
            <w:r w:rsidRPr="00411B30">
              <w:rPr>
                <w:rFonts w:ascii="Arial" w:hAnsi="Arial" w:cs="Arial"/>
                <w:sz w:val="24"/>
                <w:szCs w:val="24"/>
              </w:rPr>
              <w:t xml:space="preserve"> ways to reduce waste and sav</w:t>
            </w:r>
            <w:r>
              <w:rPr>
                <w:rFonts w:ascii="Arial" w:hAnsi="Arial" w:cs="Arial"/>
                <w:sz w:val="24"/>
                <w:szCs w:val="24"/>
              </w:rPr>
              <w:t>ing</w:t>
            </w:r>
            <w:r w:rsidRPr="00411B30">
              <w:rPr>
                <w:rFonts w:ascii="Arial" w:hAnsi="Arial" w:cs="Arial"/>
                <w:sz w:val="24"/>
                <w:szCs w:val="24"/>
              </w:rPr>
              <w:t xml:space="preserve"> energy</w:t>
            </w:r>
          </w:p>
        </w:tc>
      </w:tr>
    </w:tbl>
    <w:p w14:paraId="42640E0C" w14:textId="77777777" w:rsidR="00B3053B" w:rsidRDefault="00B3053B" w:rsidP="00B3053B"/>
    <w:p w14:paraId="64520789" w14:textId="548A33D8" w:rsidR="00CE36B8" w:rsidRPr="00CE36B8" w:rsidRDefault="00CE36B8" w:rsidP="00CE36B8">
      <w:pPr>
        <w:rPr>
          <w:rFonts w:ascii="Arial Narrow" w:hAnsi="Arial Narrow" w:cs="Arial"/>
          <w:b/>
          <w:bCs/>
          <w:sz w:val="28"/>
          <w:szCs w:val="28"/>
        </w:rPr>
      </w:pPr>
      <w:r>
        <w:rPr>
          <w:rFonts w:ascii="Arial Narrow" w:hAnsi="Arial Narrow" w:cs="Arial"/>
          <w:b/>
          <w:bCs/>
          <w:sz w:val="28"/>
          <w:szCs w:val="28"/>
        </w:rPr>
        <w:t>Sustainable Food</w:t>
      </w:r>
      <w:r w:rsidRPr="00CE36B8">
        <w:rPr>
          <w:rFonts w:ascii="Arial Narrow" w:hAnsi="Arial Narrow" w:cs="Arial"/>
          <w:b/>
          <w:bCs/>
          <w:sz w:val="28"/>
          <w:szCs w:val="28"/>
        </w:rPr>
        <w:t xml:space="preserve"> </w:t>
      </w:r>
      <w:r>
        <w:rPr>
          <w:rFonts w:ascii="Arial Narrow" w:hAnsi="Arial Narrow" w:cs="Arial"/>
          <w:b/>
          <w:bCs/>
          <w:sz w:val="28"/>
          <w:szCs w:val="28"/>
        </w:rPr>
        <w:t xml:space="preserve">and Education </w:t>
      </w:r>
      <w:r w:rsidRPr="00CE36B8">
        <w:rPr>
          <w:rFonts w:ascii="Arial Narrow" w:hAnsi="Arial Narrow" w:cs="Arial"/>
          <w:b/>
          <w:bCs/>
          <w:sz w:val="28"/>
          <w:szCs w:val="28"/>
        </w:rPr>
        <w:t xml:space="preserve">Projects </w:t>
      </w:r>
    </w:p>
    <w:p w14:paraId="16C940CD" w14:textId="77777777" w:rsidR="0035703C" w:rsidRDefault="0035703C"/>
    <w:p w14:paraId="17FC09F2" w14:textId="77777777" w:rsidR="00585ACA" w:rsidRDefault="00585ACA"/>
    <w:tbl>
      <w:tblPr>
        <w:tblW w:w="9771" w:type="dxa"/>
        <w:tblCellMar>
          <w:left w:w="0" w:type="dxa"/>
          <w:right w:w="0" w:type="dxa"/>
        </w:tblCellMar>
        <w:tblLook w:val="04A0" w:firstRow="1" w:lastRow="0" w:firstColumn="1" w:lastColumn="0" w:noHBand="0" w:noVBand="1"/>
      </w:tblPr>
      <w:tblGrid>
        <w:gridCol w:w="2270"/>
        <w:gridCol w:w="2138"/>
        <w:gridCol w:w="5363"/>
      </w:tblGrid>
      <w:tr w:rsidR="00585ACA" w14:paraId="5EB475D0" w14:textId="77777777" w:rsidTr="00540852">
        <w:tc>
          <w:tcPr>
            <w:tcW w:w="2270" w:type="dxa"/>
            <w:tcBorders>
              <w:top w:val="single" w:sz="8" w:space="0" w:color="70AD47"/>
              <w:left w:val="single" w:sz="8" w:space="0" w:color="70AD47"/>
              <w:bottom w:val="single" w:sz="8" w:space="0" w:color="70AD47"/>
              <w:right w:val="nil"/>
            </w:tcBorders>
            <w:shd w:val="clear" w:color="auto" w:fill="70AD47"/>
            <w:tcMar>
              <w:top w:w="0" w:type="dxa"/>
              <w:left w:w="108" w:type="dxa"/>
              <w:bottom w:w="0" w:type="dxa"/>
              <w:right w:w="108" w:type="dxa"/>
            </w:tcMar>
            <w:hideMark/>
          </w:tcPr>
          <w:p w14:paraId="0F1085A2" w14:textId="77777777" w:rsidR="00585ACA" w:rsidRDefault="00585ACA" w:rsidP="00540852">
            <w:pPr>
              <w:rPr>
                <w:rFonts w:ascii="Arial" w:hAnsi="Arial" w:cs="Arial"/>
                <w:b/>
                <w:bCs/>
                <w:color w:val="FFFFFF"/>
                <w:sz w:val="24"/>
                <w:szCs w:val="24"/>
              </w:rPr>
            </w:pPr>
            <w:r>
              <w:rPr>
                <w:rFonts w:ascii="Arial" w:hAnsi="Arial" w:cs="Arial"/>
                <w:b/>
                <w:bCs/>
                <w:color w:val="FFFFFF"/>
                <w:sz w:val="24"/>
                <w:szCs w:val="24"/>
              </w:rPr>
              <w:t xml:space="preserve">Location </w:t>
            </w:r>
          </w:p>
        </w:tc>
        <w:tc>
          <w:tcPr>
            <w:tcW w:w="2138" w:type="dxa"/>
            <w:tcBorders>
              <w:top w:val="single" w:sz="8" w:space="0" w:color="70AD47"/>
              <w:left w:val="nil"/>
              <w:bottom w:val="single" w:sz="8" w:space="0" w:color="70AD47"/>
              <w:right w:val="nil"/>
            </w:tcBorders>
            <w:shd w:val="clear" w:color="auto" w:fill="70AD47"/>
            <w:tcMar>
              <w:top w:w="0" w:type="dxa"/>
              <w:left w:w="108" w:type="dxa"/>
              <w:bottom w:w="0" w:type="dxa"/>
              <w:right w:w="108" w:type="dxa"/>
            </w:tcMar>
            <w:hideMark/>
          </w:tcPr>
          <w:p w14:paraId="07E34F74" w14:textId="77777777" w:rsidR="00585ACA" w:rsidRDefault="00585ACA" w:rsidP="00540852">
            <w:pPr>
              <w:rPr>
                <w:rFonts w:ascii="Arial" w:hAnsi="Arial" w:cs="Arial"/>
                <w:b/>
                <w:bCs/>
                <w:color w:val="FFFFFF"/>
                <w:sz w:val="24"/>
                <w:szCs w:val="24"/>
              </w:rPr>
            </w:pPr>
            <w:r>
              <w:rPr>
                <w:rFonts w:ascii="Arial" w:hAnsi="Arial" w:cs="Arial"/>
                <w:b/>
                <w:bCs/>
                <w:color w:val="FFFFFF"/>
                <w:sz w:val="24"/>
                <w:szCs w:val="24"/>
              </w:rPr>
              <w:t>Organisation</w:t>
            </w:r>
          </w:p>
        </w:tc>
        <w:tc>
          <w:tcPr>
            <w:tcW w:w="5363" w:type="dxa"/>
            <w:tcBorders>
              <w:top w:val="single" w:sz="8" w:space="0" w:color="70AD47"/>
              <w:left w:val="nil"/>
              <w:bottom w:val="single" w:sz="8" w:space="0" w:color="70AD47"/>
              <w:right w:val="single" w:sz="8" w:space="0" w:color="70AD47"/>
            </w:tcBorders>
            <w:shd w:val="clear" w:color="auto" w:fill="70AD47"/>
            <w:tcMar>
              <w:top w:w="0" w:type="dxa"/>
              <w:left w:w="108" w:type="dxa"/>
              <w:bottom w:w="0" w:type="dxa"/>
              <w:right w:w="108" w:type="dxa"/>
            </w:tcMar>
            <w:hideMark/>
          </w:tcPr>
          <w:p w14:paraId="366BC013" w14:textId="77777777" w:rsidR="00585ACA" w:rsidRDefault="00585ACA" w:rsidP="00540852">
            <w:pPr>
              <w:rPr>
                <w:rFonts w:ascii="Arial" w:hAnsi="Arial" w:cs="Arial"/>
                <w:b/>
                <w:bCs/>
                <w:color w:val="FFFFFF"/>
                <w:sz w:val="24"/>
                <w:szCs w:val="24"/>
              </w:rPr>
            </w:pPr>
            <w:r>
              <w:rPr>
                <w:rFonts w:ascii="Arial" w:hAnsi="Arial" w:cs="Arial"/>
                <w:b/>
                <w:bCs/>
                <w:color w:val="FFFFFF"/>
                <w:sz w:val="24"/>
                <w:szCs w:val="24"/>
              </w:rPr>
              <w:t>Description of project</w:t>
            </w:r>
          </w:p>
        </w:tc>
      </w:tr>
      <w:tr w:rsidR="00585ACA" w14:paraId="62326E11" w14:textId="77777777" w:rsidTr="00540852">
        <w:tc>
          <w:tcPr>
            <w:tcW w:w="2270" w:type="dxa"/>
            <w:tcBorders>
              <w:top w:val="nil"/>
              <w:left w:val="single" w:sz="8" w:space="0" w:color="A8D08D"/>
              <w:bottom w:val="single" w:sz="8" w:space="0" w:color="A8D08D"/>
              <w:right w:val="single" w:sz="8" w:space="0" w:color="A8D08D"/>
            </w:tcBorders>
            <w:shd w:val="clear" w:color="auto" w:fill="E2EFD9"/>
            <w:tcMar>
              <w:top w:w="0" w:type="dxa"/>
              <w:left w:w="108" w:type="dxa"/>
              <w:bottom w:w="0" w:type="dxa"/>
              <w:right w:w="108" w:type="dxa"/>
            </w:tcMar>
          </w:tcPr>
          <w:p w14:paraId="4C188F64" w14:textId="77777777" w:rsidR="00585ACA" w:rsidRDefault="00585ACA" w:rsidP="00540852">
            <w:pPr>
              <w:rPr>
                <w:rFonts w:ascii="Arial" w:hAnsi="Arial" w:cs="Arial"/>
                <w:sz w:val="24"/>
                <w:szCs w:val="24"/>
              </w:rPr>
            </w:pPr>
            <w:r>
              <w:rPr>
                <w:rFonts w:ascii="Arial" w:hAnsi="Arial" w:cs="Arial"/>
                <w:b/>
                <w:bCs/>
                <w:color w:val="000000"/>
                <w:sz w:val="24"/>
                <w:szCs w:val="24"/>
              </w:rPr>
              <w:t>Abingdon</w:t>
            </w:r>
          </w:p>
          <w:p w14:paraId="6541DF92" w14:textId="77777777" w:rsidR="00585ACA" w:rsidRDefault="00585ACA" w:rsidP="00540852">
            <w:pPr>
              <w:rPr>
                <w:rFonts w:ascii="Arial" w:hAnsi="Arial" w:cs="Arial"/>
                <w:b/>
                <w:bCs/>
                <w:color w:val="000000"/>
                <w:sz w:val="24"/>
                <w:szCs w:val="24"/>
              </w:rPr>
            </w:pPr>
          </w:p>
        </w:tc>
        <w:tc>
          <w:tcPr>
            <w:tcW w:w="2138" w:type="dxa"/>
            <w:tcBorders>
              <w:top w:val="nil"/>
              <w:left w:val="nil"/>
              <w:bottom w:val="single" w:sz="8" w:space="0" w:color="A8D08D"/>
              <w:right w:val="single" w:sz="8" w:space="0" w:color="A8D08D"/>
            </w:tcBorders>
            <w:shd w:val="clear" w:color="auto" w:fill="E2EFD9"/>
            <w:tcMar>
              <w:top w:w="0" w:type="dxa"/>
              <w:left w:w="108" w:type="dxa"/>
              <w:bottom w:w="0" w:type="dxa"/>
              <w:right w:w="108" w:type="dxa"/>
            </w:tcMar>
          </w:tcPr>
          <w:p w14:paraId="2B2AC1A0" w14:textId="34A05538" w:rsidR="00585ACA" w:rsidRDefault="00585ACA" w:rsidP="00540852">
            <w:pPr>
              <w:rPr>
                <w:rFonts w:ascii="Arial" w:hAnsi="Arial" w:cs="Arial"/>
                <w:color w:val="000000"/>
                <w:sz w:val="24"/>
                <w:szCs w:val="24"/>
              </w:rPr>
            </w:pPr>
            <w:r>
              <w:rPr>
                <w:rFonts w:ascii="Arial" w:hAnsi="Arial" w:cs="Arial"/>
                <w:color w:val="000000"/>
                <w:sz w:val="24"/>
                <w:szCs w:val="24"/>
              </w:rPr>
              <w:t>One Planet Abingdon</w:t>
            </w:r>
          </w:p>
        </w:tc>
        <w:tc>
          <w:tcPr>
            <w:tcW w:w="5363" w:type="dxa"/>
            <w:tcBorders>
              <w:top w:val="nil"/>
              <w:left w:val="nil"/>
              <w:bottom w:val="single" w:sz="8" w:space="0" w:color="A8D08D"/>
              <w:right w:val="single" w:sz="8" w:space="0" w:color="A8D08D"/>
            </w:tcBorders>
            <w:shd w:val="clear" w:color="auto" w:fill="E2EFD9"/>
            <w:tcMar>
              <w:top w:w="0" w:type="dxa"/>
              <w:left w:w="108" w:type="dxa"/>
              <w:bottom w:w="0" w:type="dxa"/>
              <w:right w:w="108" w:type="dxa"/>
            </w:tcMar>
          </w:tcPr>
          <w:p w14:paraId="2252EBF2" w14:textId="6DB6CEAB" w:rsidR="00585ACA" w:rsidRPr="00B3053B" w:rsidRDefault="00585ACA" w:rsidP="00540852">
            <w:pPr>
              <w:rPr>
                <w:rFonts w:ascii="Arial" w:hAnsi="Arial" w:cs="Arial"/>
                <w:color w:val="000000"/>
                <w:sz w:val="24"/>
                <w:szCs w:val="24"/>
              </w:rPr>
            </w:pPr>
            <w:r>
              <w:rPr>
                <w:rFonts w:ascii="Arial" w:hAnsi="Arial" w:cs="Arial"/>
                <w:sz w:val="24"/>
                <w:szCs w:val="24"/>
              </w:rPr>
              <w:t>Two projects – 1. F</w:t>
            </w:r>
            <w:r w:rsidRPr="00C92999">
              <w:rPr>
                <w:rFonts w:ascii="Arial" w:hAnsi="Arial" w:cs="Arial"/>
                <w:sz w:val="24"/>
                <w:szCs w:val="24"/>
              </w:rPr>
              <w:t>ree</w:t>
            </w:r>
            <w:r>
              <w:rPr>
                <w:rFonts w:ascii="Arial" w:hAnsi="Arial" w:cs="Arial"/>
                <w:sz w:val="24"/>
                <w:szCs w:val="24"/>
              </w:rPr>
              <w:t>,</w:t>
            </w:r>
            <w:r w:rsidRPr="00C92999">
              <w:rPr>
                <w:rFonts w:ascii="Arial" w:hAnsi="Arial" w:cs="Arial"/>
                <w:sz w:val="24"/>
                <w:szCs w:val="24"/>
              </w:rPr>
              <w:t xml:space="preserve"> public knowledge sharing events, featuring a moderated talk by an expert speaker</w:t>
            </w:r>
            <w:r>
              <w:rPr>
                <w:rFonts w:ascii="Arial" w:hAnsi="Arial" w:cs="Arial"/>
                <w:sz w:val="24"/>
                <w:szCs w:val="24"/>
              </w:rPr>
              <w:t xml:space="preserve">. 2. Working with young people, through </w:t>
            </w:r>
            <w:r w:rsidRPr="00C92999">
              <w:rPr>
                <w:rFonts w:ascii="Arial" w:hAnsi="Arial" w:cs="Arial"/>
                <w:sz w:val="24"/>
                <w:szCs w:val="24"/>
              </w:rPr>
              <w:t>a series of facilitated workshops and activities aimed at empowering and supporting them as change agents</w:t>
            </w:r>
          </w:p>
        </w:tc>
      </w:tr>
      <w:tr w:rsidR="00585ACA" w14:paraId="3799F605" w14:textId="77777777" w:rsidTr="00540852">
        <w:tc>
          <w:tcPr>
            <w:tcW w:w="2270" w:type="dxa"/>
            <w:tcBorders>
              <w:top w:val="nil"/>
              <w:left w:val="single" w:sz="8" w:space="0" w:color="A8D08D"/>
              <w:bottom w:val="single" w:sz="8" w:space="0" w:color="A8D08D"/>
              <w:right w:val="single" w:sz="8" w:space="0" w:color="A8D08D"/>
            </w:tcBorders>
            <w:tcMar>
              <w:top w:w="0" w:type="dxa"/>
              <w:left w:w="108" w:type="dxa"/>
              <w:bottom w:w="0" w:type="dxa"/>
              <w:right w:w="108" w:type="dxa"/>
            </w:tcMar>
            <w:hideMark/>
          </w:tcPr>
          <w:p w14:paraId="43B56322" w14:textId="77ECE2E5" w:rsidR="00585ACA" w:rsidRDefault="00585ACA" w:rsidP="00540852">
            <w:pPr>
              <w:rPr>
                <w:rFonts w:ascii="Arial" w:hAnsi="Arial" w:cs="Arial"/>
                <w:sz w:val="24"/>
                <w:szCs w:val="24"/>
              </w:rPr>
            </w:pPr>
            <w:r>
              <w:rPr>
                <w:rFonts w:ascii="Arial" w:hAnsi="Arial" w:cs="Arial"/>
                <w:b/>
                <w:bCs/>
                <w:color w:val="000000"/>
                <w:sz w:val="24"/>
                <w:szCs w:val="24"/>
              </w:rPr>
              <w:t>Abingdon</w:t>
            </w:r>
          </w:p>
          <w:p w14:paraId="20A8EAD7" w14:textId="77777777" w:rsidR="00585ACA" w:rsidRDefault="00585ACA" w:rsidP="00540852">
            <w:pPr>
              <w:rPr>
                <w:rFonts w:ascii="Arial" w:hAnsi="Arial" w:cs="Arial"/>
                <w:b/>
                <w:bCs/>
                <w:sz w:val="24"/>
                <w:szCs w:val="24"/>
              </w:rPr>
            </w:pPr>
          </w:p>
        </w:tc>
        <w:tc>
          <w:tcPr>
            <w:tcW w:w="2138" w:type="dxa"/>
            <w:tcBorders>
              <w:top w:val="nil"/>
              <w:left w:val="nil"/>
              <w:bottom w:val="single" w:sz="8" w:space="0" w:color="A8D08D"/>
              <w:right w:val="single" w:sz="8" w:space="0" w:color="A8D08D"/>
            </w:tcBorders>
            <w:tcMar>
              <w:top w:w="0" w:type="dxa"/>
              <w:left w:w="108" w:type="dxa"/>
              <w:bottom w:w="0" w:type="dxa"/>
              <w:right w:w="108" w:type="dxa"/>
            </w:tcMar>
            <w:hideMark/>
          </w:tcPr>
          <w:p w14:paraId="0B460BA2" w14:textId="03037DF4" w:rsidR="00585ACA" w:rsidRDefault="00585ACA" w:rsidP="00540852">
            <w:pPr>
              <w:rPr>
                <w:rFonts w:ascii="Arial" w:hAnsi="Arial" w:cs="Arial"/>
                <w:sz w:val="24"/>
                <w:szCs w:val="24"/>
              </w:rPr>
            </w:pPr>
            <w:r w:rsidRPr="00411B30">
              <w:rPr>
                <w:rFonts w:ascii="Arial" w:hAnsi="Arial" w:cs="Arial"/>
                <w:sz w:val="24"/>
                <w:szCs w:val="24"/>
              </w:rPr>
              <w:t>Friends of Abingdon Buildings Trust</w:t>
            </w:r>
          </w:p>
        </w:tc>
        <w:tc>
          <w:tcPr>
            <w:tcW w:w="5363" w:type="dxa"/>
            <w:tcBorders>
              <w:top w:val="nil"/>
              <w:left w:val="nil"/>
              <w:bottom w:val="single" w:sz="8" w:space="0" w:color="A8D08D"/>
              <w:right w:val="single" w:sz="8" w:space="0" w:color="A8D08D"/>
            </w:tcBorders>
            <w:tcMar>
              <w:top w:w="0" w:type="dxa"/>
              <w:left w:w="108" w:type="dxa"/>
              <w:bottom w:w="0" w:type="dxa"/>
              <w:right w:w="108" w:type="dxa"/>
            </w:tcMar>
            <w:hideMark/>
          </w:tcPr>
          <w:p w14:paraId="1938EAF2" w14:textId="190F0173" w:rsidR="00585ACA" w:rsidRDefault="00585ACA" w:rsidP="00540852">
            <w:pPr>
              <w:rPr>
                <w:rFonts w:ascii="Arial" w:hAnsi="Arial" w:cs="Arial"/>
                <w:sz w:val="24"/>
                <w:szCs w:val="24"/>
              </w:rPr>
            </w:pPr>
            <w:r>
              <w:rPr>
                <w:rFonts w:ascii="Arial" w:hAnsi="Arial" w:cs="Arial"/>
                <w:sz w:val="24"/>
                <w:szCs w:val="24"/>
              </w:rPr>
              <w:t xml:space="preserve">Plot to Plate festival - </w:t>
            </w:r>
            <w:r w:rsidRPr="00411B30">
              <w:rPr>
                <w:rFonts w:ascii="Arial" w:hAnsi="Arial" w:cs="Arial"/>
                <w:sz w:val="24"/>
                <w:szCs w:val="24"/>
              </w:rPr>
              <w:t>a one day festival aim</w:t>
            </w:r>
            <w:r>
              <w:rPr>
                <w:rFonts w:ascii="Arial" w:hAnsi="Arial" w:cs="Arial"/>
                <w:sz w:val="24"/>
                <w:szCs w:val="24"/>
              </w:rPr>
              <w:t>ing</w:t>
            </w:r>
            <w:r w:rsidRPr="00411B30">
              <w:rPr>
                <w:rFonts w:ascii="Arial" w:hAnsi="Arial" w:cs="Arial"/>
                <w:sz w:val="24"/>
                <w:szCs w:val="24"/>
              </w:rPr>
              <w:t xml:space="preserve"> to engage people with greener, more </w:t>
            </w:r>
            <w:proofErr w:type="gramStart"/>
            <w:r w:rsidRPr="00411B30">
              <w:rPr>
                <w:rFonts w:ascii="Arial" w:hAnsi="Arial" w:cs="Arial"/>
                <w:sz w:val="24"/>
                <w:szCs w:val="24"/>
              </w:rPr>
              <w:t>conscious</w:t>
            </w:r>
            <w:proofErr w:type="gramEnd"/>
            <w:r w:rsidRPr="00411B30">
              <w:rPr>
                <w:rFonts w:ascii="Arial" w:hAnsi="Arial" w:cs="Arial"/>
                <w:sz w:val="24"/>
                <w:szCs w:val="24"/>
              </w:rPr>
              <w:t xml:space="preserve"> and healthier lifestyle choices</w:t>
            </w:r>
            <w:r>
              <w:rPr>
                <w:rFonts w:ascii="Arial" w:hAnsi="Arial" w:cs="Arial"/>
                <w:sz w:val="24"/>
                <w:szCs w:val="24"/>
              </w:rPr>
              <w:t>, focussed on food</w:t>
            </w:r>
          </w:p>
        </w:tc>
      </w:tr>
      <w:tr w:rsidR="00197E60" w14:paraId="57BC9769" w14:textId="77777777" w:rsidTr="00540852">
        <w:tc>
          <w:tcPr>
            <w:tcW w:w="2270" w:type="dxa"/>
            <w:tcBorders>
              <w:top w:val="nil"/>
              <w:left w:val="single" w:sz="8" w:space="0" w:color="A8D08D"/>
              <w:bottom w:val="single" w:sz="8" w:space="0" w:color="A8D08D"/>
              <w:right w:val="single" w:sz="8" w:space="0" w:color="A8D08D"/>
            </w:tcBorders>
            <w:shd w:val="clear" w:color="auto" w:fill="E2EFD9"/>
            <w:tcMar>
              <w:top w:w="0" w:type="dxa"/>
              <w:left w:w="108" w:type="dxa"/>
              <w:bottom w:w="0" w:type="dxa"/>
              <w:right w:w="108" w:type="dxa"/>
            </w:tcMar>
          </w:tcPr>
          <w:p w14:paraId="160B83CC" w14:textId="4D07A7F5" w:rsidR="00197E60" w:rsidRDefault="00197E60" w:rsidP="00197E60">
            <w:pPr>
              <w:rPr>
                <w:rFonts w:ascii="Arial" w:hAnsi="Arial" w:cs="Arial"/>
                <w:b/>
                <w:bCs/>
                <w:sz w:val="24"/>
                <w:szCs w:val="24"/>
              </w:rPr>
            </w:pPr>
            <w:r>
              <w:rPr>
                <w:rFonts w:ascii="Arial" w:hAnsi="Arial" w:cs="Arial"/>
                <w:b/>
                <w:bCs/>
                <w:sz w:val="24"/>
                <w:szCs w:val="24"/>
              </w:rPr>
              <w:t>Abingdon</w:t>
            </w:r>
          </w:p>
        </w:tc>
        <w:tc>
          <w:tcPr>
            <w:tcW w:w="2138" w:type="dxa"/>
            <w:tcBorders>
              <w:top w:val="nil"/>
              <w:left w:val="nil"/>
              <w:bottom w:val="single" w:sz="8" w:space="0" w:color="A8D08D"/>
              <w:right w:val="single" w:sz="8" w:space="0" w:color="A8D08D"/>
            </w:tcBorders>
            <w:shd w:val="clear" w:color="auto" w:fill="E2EFD9"/>
            <w:tcMar>
              <w:top w:w="0" w:type="dxa"/>
              <w:left w:w="108" w:type="dxa"/>
              <w:bottom w:w="0" w:type="dxa"/>
              <w:right w:w="108" w:type="dxa"/>
            </w:tcMar>
          </w:tcPr>
          <w:p w14:paraId="52CBDC0F" w14:textId="39C3497B" w:rsidR="00197E60" w:rsidRDefault="00197E60" w:rsidP="00197E60">
            <w:pPr>
              <w:rPr>
                <w:rFonts w:ascii="Arial" w:hAnsi="Arial" w:cs="Arial"/>
                <w:sz w:val="24"/>
                <w:szCs w:val="24"/>
              </w:rPr>
            </w:pPr>
            <w:r>
              <w:rPr>
                <w:rFonts w:ascii="Arial" w:hAnsi="Arial" w:cs="Arial"/>
                <w:sz w:val="24"/>
                <w:szCs w:val="24"/>
              </w:rPr>
              <w:t>Abingdon Community Fridge</w:t>
            </w:r>
          </w:p>
        </w:tc>
        <w:tc>
          <w:tcPr>
            <w:tcW w:w="5363" w:type="dxa"/>
            <w:tcBorders>
              <w:top w:val="nil"/>
              <w:left w:val="nil"/>
              <w:bottom w:val="single" w:sz="8" w:space="0" w:color="A8D08D"/>
              <w:right w:val="single" w:sz="8" w:space="0" w:color="A8D08D"/>
            </w:tcBorders>
            <w:shd w:val="clear" w:color="auto" w:fill="E2EFD9"/>
            <w:tcMar>
              <w:top w:w="0" w:type="dxa"/>
              <w:left w:w="108" w:type="dxa"/>
              <w:bottom w:w="0" w:type="dxa"/>
              <w:right w:w="108" w:type="dxa"/>
            </w:tcMar>
          </w:tcPr>
          <w:p w14:paraId="71C61911" w14:textId="13E6C79B" w:rsidR="00197E60" w:rsidRDefault="00197E60" w:rsidP="00197E60">
            <w:pPr>
              <w:rPr>
                <w:rFonts w:ascii="Arial" w:hAnsi="Arial" w:cs="Arial"/>
                <w:sz w:val="24"/>
                <w:szCs w:val="24"/>
              </w:rPr>
            </w:pPr>
            <w:r>
              <w:rPr>
                <w:rFonts w:ascii="Arial" w:hAnsi="Arial" w:cs="Arial"/>
                <w:sz w:val="24"/>
                <w:szCs w:val="24"/>
              </w:rPr>
              <w:t>Employment of a salaried Operations Coordinator position for a six-month period, to increase capacity and awareness of the climate emergency and the benefits of the project to the climate.</w:t>
            </w:r>
          </w:p>
        </w:tc>
      </w:tr>
      <w:tr w:rsidR="00197E60" w14:paraId="2FF09209" w14:textId="77777777" w:rsidTr="00540852">
        <w:tc>
          <w:tcPr>
            <w:tcW w:w="2270" w:type="dxa"/>
            <w:tcBorders>
              <w:top w:val="nil"/>
              <w:left w:val="single" w:sz="8" w:space="0" w:color="A8D08D"/>
              <w:bottom w:val="single" w:sz="8" w:space="0" w:color="A8D08D"/>
              <w:right w:val="single" w:sz="8" w:space="0" w:color="A8D08D"/>
            </w:tcBorders>
            <w:tcMar>
              <w:top w:w="0" w:type="dxa"/>
              <w:left w:w="108" w:type="dxa"/>
              <w:bottom w:w="0" w:type="dxa"/>
              <w:right w:w="108" w:type="dxa"/>
            </w:tcMar>
          </w:tcPr>
          <w:p w14:paraId="79098942" w14:textId="541B5150" w:rsidR="00197E60" w:rsidRDefault="00197E60" w:rsidP="00197E60">
            <w:pPr>
              <w:rPr>
                <w:rFonts w:ascii="Arial" w:hAnsi="Arial" w:cs="Arial"/>
                <w:b/>
                <w:bCs/>
                <w:sz w:val="24"/>
                <w:szCs w:val="24"/>
              </w:rPr>
            </w:pPr>
            <w:r>
              <w:rPr>
                <w:rFonts w:ascii="Arial" w:hAnsi="Arial" w:cs="Arial"/>
                <w:b/>
                <w:bCs/>
                <w:sz w:val="24"/>
                <w:szCs w:val="24"/>
              </w:rPr>
              <w:t xml:space="preserve">East </w:t>
            </w:r>
            <w:proofErr w:type="spellStart"/>
            <w:r>
              <w:rPr>
                <w:rFonts w:ascii="Arial" w:hAnsi="Arial" w:cs="Arial"/>
                <w:b/>
                <w:bCs/>
                <w:sz w:val="24"/>
                <w:szCs w:val="24"/>
              </w:rPr>
              <w:t>Hendred</w:t>
            </w:r>
            <w:proofErr w:type="spellEnd"/>
          </w:p>
        </w:tc>
        <w:tc>
          <w:tcPr>
            <w:tcW w:w="2138" w:type="dxa"/>
            <w:tcBorders>
              <w:top w:val="nil"/>
              <w:left w:val="nil"/>
              <w:bottom w:val="single" w:sz="8" w:space="0" w:color="A8D08D"/>
              <w:right w:val="single" w:sz="8" w:space="0" w:color="A8D08D"/>
            </w:tcBorders>
            <w:tcMar>
              <w:top w:w="0" w:type="dxa"/>
              <w:left w:w="108" w:type="dxa"/>
              <w:bottom w:w="0" w:type="dxa"/>
              <w:right w:w="108" w:type="dxa"/>
            </w:tcMar>
          </w:tcPr>
          <w:p w14:paraId="7DE39B50" w14:textId="370B41A8" w:rsidR="00197E60" w:rsidRPr="00281524" w:rsidRDefault="00197E60" w:rsidP="00197E60">
            <w:pPr>
              <w:rPr>
                <w:rFonts w:ascii="Arial" w:hAnsi="Arial" w:cs="Arial"/>
                <w:sz w:val="24"/>
                <w:szCs w:val="24"/>
              </w:rPr>
            </w:pPr>
            <w:r>
              <w:rPr>
                <w:rFonts w:ascii="Arial" w:hAnsi="Arial" w:cs="Arial"/>
                <w:sz w:val="24"/>
                <w:szCs w:val="24"/>
              </w:rPr>
              <w:t>Bowling Alley Allotments Association</w:t>
            </w:r>
          </w:p>
        </w:tc>
        <w:tc>
          <w:tcPr>
            <w:tcW w:w="5363" w:type="dxa"/>
            <w:tcBorders>
              <w:top w:val="nil"/>
              <w:left w:val="nil"/>
              <w:bottom w:val="single" w:sz="8" w:space="0" w:color="A8D08D"/>
              <w:right w:val="single" w:sz="8" w:space="0" w:color="A8D08D"/>
            </w:tcBorders>
            <w:tcMar>
              <w:top w:w="0" w:type="dxa"/>
              <w:left w:w="108" w:type="dxa"/>
              <w:bottom w:w="0" w:type="dxa"/>
              <w:right w:w="108" w:type="dxa"/>
            </w:tcMar>
          </w:tcPr>
          <w:p w14:paraId="1FCA5376" w14:textId="45E28A78" w:rsidR="00197E60" w:rsidRPr="00281524" w:rsidRDefault="00197E60" w:rsidP="00197E60">
            <w:pPr>
              <w:rPr>
                <w:rFonts w:ascii="Arial" w:hAnsi="Arial" w:cs="Arial"/>
                <w:sz w:val="24"/>
                <w:szCs w:val="24"/>
              </w:rPr>
            </w:pPr>
            <w:r>
              <w:rPr>
                <w:rFonts w:ascii="Arial" w:hAnsi="Arial" w:cs="Arial"/>
                <w:sz w:val="24"/>
                <w:szCs w:val="24"/>
              </w:rPr>
              <w:t>For work on a community allotment, food growing hub and running of nature workshops and community tool bank</w:t>
            </w:r>
          </w:p>
        </w:tc>
      </w:tr>
      <w:tr w:rsidR="00197E60" w14:paraId="640E0C9F" w14:textId="77777777" w:rsidTr="00540852">
        <w:tc>
          <w:tcPr>
            <w:tcW w:w="2270" w:type="dxa"/>
            <w:tcBorders>
              <w:top w:val="nil"/>
              <w:left w:val="single" w:sz="8" w:space="0" w:color="A8D08D"/>
              <w:bottom w:val="single" w:sz="8" w:space="0" w:color="A8D08D"/>
              <w:right w:val="single" w:sz="8" w:space="0" w:color="A8D08D"/>
            </w:tcBorders>
            <w:shd w:val="clear" w:color="auto" w:fill="E2EFD9"/>
            <w:tcMar>
              <w:top w:w="0" w:type="dxa"/>
              <w:left w:w="108" w:type="dxa"/>
              <w:bottom w:w="0" w:type="dxa"/>
              <w:right w:w="108" w:type="dxa"/>
            </w:tcMar>
          </w:tcPr>
          <w:p w14:paraId="37A65649" w14:textId="1722AC98" w:rsidR="00197E60" w:rsidRDefault="00197E60" w:rsidP="00197E60">
            <w:pPr>
              <w:rPr>
                <w:rFonts w:ascii="Arial" w:hAnsi="Arial" w:cs="Arial"/>
                <w:b/>
                <w:bCs/>
                <w:sz w:val="24"/>
                <w:szCs w:val="24"/>
              </w:rPr>
            </w:pPr>
            <w:r>
              <w:rPr>
                <w:rFonts w:ascii="Arial" w:hAnsi="Arial" w:cs="Arial"/>
                <w:b/>
                <w:bCs/>
                <w:sz w:val="24"/>
                <w:szCs w:val="24"/>
              </w:rPr>
              <w:t>Marcham</w:t>
            </w:r>
          </w:p>
        </w:tc>
        <w:tc>
          <w:tcPr>
            <w:tcW w:w="2138" w:type="dxa"/>
            <w:tcBorders>
              <w:top w:val="nil"/>
              <w:left w:val="nil"/>
              <w:bottom w:val="single" w:sz="8" w:space="0" w:color="A8D08D"/>
              <w:right w:val="single" w:sz="8" w:space="0" w:color="A8D08D"/>
            </w:tcBorders>
            <w:shd w:val="clear" w:color="auto" w:fill="E2EFD9"/>
            <w:tcMar>
              <w:top w:w="0" w:type="dxa"/>
              <w:left w:w="108" w:type="dxa"/>
              <w:bottom w:w="0" w:type="dxa"/>
              <w:right w:w="108" w:type="dxa"/>
            </w:tcMar>
          </w:tcPr>
          <w:p w14:paraId="034901D8" w14:textId="12320C5E" w:rsidR="00197E60" w:rsidRPr="00281524" w:rsidRDefault="00197E60" w:rsidP="00197E60">
            <w:pPr>
              <w:rPr>
                <w:rFonts w:ascii="Arial" w:hAnsi="Arial" w:cs="Arial"/>
                <w:color w:val="000000"/>
                <w:sz w:val="24"/>
                <w:szCs w:val="24"/>
              </w:rPr>
            </w:pPr>
            <w:r w:rsidRPr="00411B30">
              <w:rPr>
                <w:rFonts w:ascii="Arial" w:hAnsi="Arial" w:cs="Arial"/>
                <w:sz w:val="24"/>
                <w:szCs w:val="24"/>
              </w:rPr>
              <w:t>Marcham with Garford PCC</w:t>
            </w:r>
            <w:r>
              <w:rPr>
                <w:rFonts w:ascii="Arial" w:hAnsi="Arial" w:cs="Arial"/>
                <w:sz w:val="24"/>
                <w:szCs w:val="24"/>
              </w:rPr>
              <w:t xml:space="preserve"> </w:t>
            </w:r>
            <w:r w:rsidRPr="00411B30">
              <w:rPr>
                <w:rFonts w:ascii="Arial" w:hAnsi="Arial" w:cs="Arial"/>
                <w:sz w:val="20"/>
                <w:szCs w:val="20"/>
              </w:rPr>
              <w:t>(Parochial Church Council)</w:t>
            </w:r>
          </w:p>
        </w:tc>
        <w:tc>
          <w:tcPr>
            <w:tcW w:w="5363" w:type="dxa"/>
            <w:tcBorders>
              <w:top w:val="nil"/>
              <w:left w:val="nil"/>
              <w:bottom w:val="single" w:sz="8" w:space="0" w:color="A8D08D"/>
              <w:right w:val="single" w:sz="8" w:space="0" w:color="A8D08D"/>
            </w:tcBorders>
            <w:shd w:val="clear" w:color="auto" w:fill="E2EFD9"/>
            <w:tcMar>
              <w:top w:w="0" w:type="dxa"/>
              <w:left w:w="108" w:type="dxa"/>
              <w:bottom w:w="0" w:type="dxa"/>
              <w:right w:w="108" w:type="dxa"/>
            </w:tcMar>
          </w:tcPr>
          <w:p w14:paraId="22D86E59" w14:textId="2511318A" w:rsidR="00197E60" w:rsidRPr="00281524" w:rsidRDefault="00197E60" w:rsidP="00197E60">
            <w:pPr>
              <w:rPr>
                <w:rFonts w:ascii="Arial" w:hAnsi="Arial" w:cs="Arial"/>
                <w:color w:val="000000"/>
                <w:sz w:val="24"/>
                <w:szCs w:val="24"/>
              </w:rPr>
            </w:pPr>
            <w:r>
              <w:rPr>
                <w:rFonts w:ascii="Arial" w:hAnsi="Arial" w:cs="Arial"/>
                <w:sz w:val="24"/>
                <w:szCs w:val="24"/>
              </w:rPr>
              <w:t>D</w:t>
            </w:r>
            <w:r w:rsidRPr="00411B30">
              <w:rPr>
                <w:rFonts w:ascii="Arial" w:hAnsi="Arial" w:cs="Arial"/>
                <w:sz w:val="24"/>
                <w:szCs w:val="24"/>
              </w:rPr>
              <w:t>eveloping the Churchyard area</w:t>
            </w:r>
            <w:r>
              <w:rPr>
                <w:rFonts w:ascii="Arial" w:hAnsi="Arial" w:cs="Arial"/>
                <w:sz w:val="24"/>
                <w:szCs w:val="24"/>
              </w:rPr>
              <w:t xml:space="preserve">, </w:t>
            </w:r>
            <w:r w:rsidRPr="00411B30">
              <w:rPr>
                <w:rFonts w:ascii="Arial" w:hAnsi="Arial" w:cs="Arial"/>
                <w:sz w:val="24"/>
                <w:szCs w:val="24"/>
              </w:rPr>
              <w:t>subject to an Environmental Management Plan</w:t>
            </w:r>
            <w:r>
              <w:rPr>
                <w:rFonts w:ascii="Arial" w:hAnsi="Arial" w:cs="Arial"/>
                <w:sz w:val="24"/>
                <w:szCs w:val="24"/>
              </w:rPr>
              <w:t xml:space="preserve">, </w:t>
            </w:r>
            <w:r w:rsidRPr="00411B30">
              <w:rPr>
                <w:rFonts w:ascii="Arial" w:hAnsi="Arial" w:cs="Arial"/>
                <w:sz w:val="24"/>
                <w:szCs w:val="24"/>
              </w:rPr>
              <w:t>as a demonstration and teaching resource, modelling both care of creation and sustainability</w:t>
            </w:r>
          </w:p>
        </w:tc>
      </w:tr>
      <w:tr w:rsidR="00B87155" w14:paraId="1D027A0B" w14:textId="77777777" w:rsidTr="00540852">
        <w:tc>
          <w:tcPr>
            <w:tcW w:w="2270" w:type="dxa"/>
            <w:tcBorders>
              <w:top w:val="nil"/>
              <w:left w:val="single" w:sz="8" w:space="0" w:color="A8D08D"/>
              <w:bottom w:val="single" w:sz="8" w:space="0" w:color="A8D08D"/>
              <w:right w:val="single" w:sz="8" w:space="0" w:color="A8D08D"/>
            </w:tcBorders>
            <w:tcMar>
              <w:top w:w="0" w:type="dxa"/>
              <w:left w:w="108" w:type="dxa"/>
              <w:bottom w:w="0" w:type="dxa"/>
              <w:right w:w="108" w:type="dxa"/>
            </w:tcMar>
          </w:tcPr>
          <w:p w14:paraId="0A071AC3" w14:textId="7807B47C" w:rsidR="00B87155" w:rsidRDefault="00B87155" w:rsidP="00B87155">
            <w:pPr>
              <w:rPr>
                <w:rFonts w:ascii="Arial" w:hAnsi="Arial" w:cs="Arial"/>
                <w:b/>
                <w:bCs/>
                <w:sz w:val="24"/>
                <w:szCs w:val="24"/>
              </w:rPr>
            </w:pPr>
            <w:r>
              <w:rPr>
                <w:rFonts w:ascii="Arial" w:hAnsi="Arial" w:cs="Arial"/>
                <w:b/>
                <w:bCs/>
                <w:sz w:val="24"/>
                <w:szCs w:val="24"/>
              </w:rPr>
              <w:t>Shrivenham</w:t>
            </w:r>
          </w:p>
        </w:tc>
        <w:tc>
          <w:tcPr>
            <w:tcW w:w="2138" w:type="dxa"/>
            <w:tcBorders>
              <w:top w:val="nil"/>
              <w:left w:val="nil"/>
              <w:bottom w:val="single" w:sz="8" w:space="0" w:color="A8D08D"/>
              <w:right w:val="single" w:sz="8" w:space="0" w:color="A8D08D"/>
            </w:tcBorders>
            <w:tcMar>
              <w:top w:w="0" w:type="dxa"/>
              <w:left w:w="108" w:type="dxa"/>
              <w:bottom w:w="0" w:type="dxa"/>
              <w:right w:w="108" w:type="dxa"/>
            </w:tcMar>
          </w:tcPr>
          <w:p w14:paraId="4D9A6D00" w14:textId="5AA3E431" w:rsidR="00B87155" w:rsidRDefault="00B87155" w:rsidP="00B87155">
            <w:pPr>
              <w:rPr>
                <w:rFonts w:ascii="Arial" w:hAnsi="Arial" w:cs="Arial"/>
                <w:sz w:val="24"/>
                <w:szCs w:val="24"/>
              </w:rPr>
            </w:pPr>
            <w:r>
              <w:rPr>
                <w:rFonts w:ascii="Arial" w:hAnsi="Arial" w:cs="Arial"/>
                <w:sz w:val="24"/>
                <w:szCs w:val="24"/>
              </w:rPr>
              <w:t xml:space="preserve">Sustainable Shrivenham </w:t>
            </w:r>
          </w:p>
        </w:tc>
        <w:tc>
          <w:tcPr>
            <w:tcW w:w="5363" w:type="dxa"/>
            <w:tcBorders>
              <w:top w:val="nil"/>
              <w:left w:val="nil"/>
              <w:bottom w:val="single" w:sz="8" w:space="0" w:color="A8D08D"/>
              <w:right w:val="single" w:sz="8" w:space="0" w:color="A8D08D"/>
            </w:tcBorders>
            <w:tcMar>
              <w:top w:w="0" w:type="dxa"/>
              <w:left w:w="108" w:type="dxa"/>
              <w:bottom w:w="0" w:type="dxa"/>
              <w:right w:w="108" w:type="dxa"/>
            </w:tcMar>
          </w:tcPr>
          <w:p w14:paraId="385481C0" w14:textId="5C762269" w:rsidR="00B87155" w:rsidRDefault="00B87155" w:rsidP="00B87155">
            <w:pPr>
              <w:rPr>
                <w:rFonts w:ascii="Arial" w:hAnsi="Arial" w:cs="Arial"/>
                <w:sz w:val="24"/>
                <w:szCs w:val="24"/>
              </w:rPr>
            </w:pPr>
            <w:r w:rsidRPr="00411B30">
              <w:rPr>
                <w:rFonts w:ascii="Arial" w:hAnsi="Arial" w:cs="Arial"/>
                <w:sz w:val="24"/>
                <w:szCs w:val="24"/>
              </w:rPr>
              <w:t xml:space="preserve">Establishment of a community hub in the High Street, focused on sustainability. </w:t>
            </w:r>
            <w:r>
              <w:rPr>
                <w:rFonts w:ascii="Arial" w:hAnsi="Arial" w:cs="Arial"/>
                <w:sz w:val="24"/>
                <w:szCs w:val="24"/>
              </w:rPr>
              <w:t xml:space="preserve">Funding for a </w:t>
            </w:r>
            <w:r w:rsidRPr="00411B30">
              <w:rPr>
                <w:rFonts w:ascii="Arial" w:hAnsi="Arial" w:cs="Arial"/>
                <w:sz w:val="24"/>
                <w:szCs w:val="24"/>
              </w:rPr>
              <w:t xml:space="preserve">hub manager on a </w:t>
            </w:r>
            <w:proofErr w:type="gramStart"/>
            <w:r w:rsidRPr="00411B30">
              <w:rPr>
                <w:rFonts w:ascii="Arial" w:hAnsi="Arial" w:cs="Arial"/>
                <w:sz w:val="24"/>
                <w:szCs w:val="24"/>
              </w:rPr>
              <w:t>six month</w:t>
            </w:r>
            <w:proofErr w:type="gramEnd"/>
            <w:r w:rsidRPr="00411B30">
              <w:rPr>
                <w:rFonts w:ascii="Arial" w:hAnsi="Arial" w:cs="Arial"/>
                <w:sz w:val="24"/>
                <w:szCs w:val="24"/>
              </w:rPr>
              <w:t xml:space="preserve"> contract to establish the hub and lay foundations for its success</w:t>
            </w:r>
            <w:r>
              <w:rPr>
                <w:rFonts w:ascii="Arial" w:hAnsi="Arial" w:cs="Arial"/>
                <w:sz w:val="24"/>
                <w:szCs w:val="24"/>
              </w:rPr>
              <w:t>.</w:t>
            </w:r>
          </w:p>
        </w:tc>
      </w:tr>
      <w:tr w:rsidR="00B87155" w14:paraId="7480436E" w14:textId="77777777" w:rsidTr="00540852">
        <w:tc>
          <w:tcPr>
            <w:tcW w:w="2270" w:type="dxa"/>
            <w:tcBorders>
              <w:top w:val="nil"/>
              <w:left w:val="single" w:sz="8" w:space="0" w:color="A8D08D"/>
              <w:bottom w:val="single" w:sz="8" w:space="0" w:color="A8D08D"/>
              <w:right w:val="single" w:sz="8" w:space="0" w:color="A8D08D"/>
            </w:tcBorders>
            <w:shd w:val="clear" w:color="auto" w:fill="E2EFD9"/>
            <w:tcMar>
              <w:top w:w="0" w:type="dxa"/>
              <w:left w:w="108" w:type="dxa"/>
              <w:bottom w:w="0" w:type="dxa"/>
              <w:right w:w="108" w:type="dxa"/>
            </w:tcMar>
          </w:tcPr>
          <w:p w14:paraId="0310C2EE" w14:textId="400D7833" w:rsidR="00B87155" w:rsidRDefault="00B87155" w:rsidP="00B87155">
            <w:pPr>
              <w:rPr>
                <w:rFonts w:ascii="Arial" w:hAnsi="Arial" w:cs="Arial"/>
                <w:b/>
                <w:bCs/>
                <w:sz w:val="24"/>
                <w:szCs w:val="24"/>
              </w:rPr>
            </w:pPr>
            <w:proofErr w:type="spellStart"/>
            <w:r>
              <w:rPr>
                <w:rFonts w:ascii="Arial" w:hAnsi="Arial" w:cs="Arial"/>
                <w:b/>
                <w:bCs/>
                <w:color w:val="000000"/>
                <w:sz w:val="24"/>
                <w:szCs w:val="24"/>
              </w:rPr>
              <w:t>Steventon</w:t>
            </w:r>
            <w:proofErr w:type="spellEnd"/>
          </w:p>
        </w:tc>
        <w:tc>
          <w:tcPr>
            <w:tcW w:w="2138" w:type="dxa"/>
            <w:tcBorders>
              <w:top w:val="nil"/>
              <w:left w:val="nil"/>
              <w:bottom w:val="single" w:sz="8" w:space="0" w:color="A8D08D"/>
              <w:right w:val="single" w:sz="8" w:space="0" w:color="A8D08D"/>
            </w:tcBorders>
            <w:shd w:val="clear" w:color="auto" w:fill="E2EFD9"/>
            <w:tcMar>
              <w:top w:w="0" w:type="dxa"/>
              <w:left w:w="108" w:type="dxa"/>
              <w:bottom w:w="0" w:type="dxa"/>
              <w:right w:w="108" w:type="dxa"/>
            </w:tcMar>
          </w:tcPr>
          <w:p w14:paraId="3512CA27" w14:textId="5FC90FB2" w:rsidR="00B87155" w:rsidRDefault="00B87155" w:rsidP="00B87155">
            <w:pPr>
              <w:rPr>
                <w:rFonts w:ascii="Arial" w:hAnsi="Arial" w:cs="Arial"/>
                <w:sz w:val="24"/>
                <w:szCs w:val="24"/>
              </w:rPr>
            </w:pPr>
            <w:proofErr w:type="spellStart"/>
            <w:r>
              <w:rPr>
                <w:rFonts w:ascii="Arial" w:hAnsi="Arial" w:cs="Arial"/>
                <w:color w:val="000000"/>
                <w:sz w:val="24"/>
                <w:szCs w:val="24"/>
              </w:rPr>
              <w:t>Steventon</w:t>
            </w:r>
            <w:proofErr w:type="spellEnd"/>
            <w:r>
              <w:rPr>
                <w:rFonts w:ascii="Arial" w:hAnsi="Arial" w:cs="Arial"/>
                <w:color w:val="000000"/>
                <w:sz w:val="24"/>
                <w:szCs w:val="24"/>
              </w:rPr>
              <w:t xml:space="preserve"> Parish Council </w:t>
            </w:r>
          </w:p>
        </w:tc>
        <w:tc>
          <w:tcPr>
            <w:tcW w:w="5363" w:type="dxa"/>
            <w:tcBorders>
              <w:top w:val="nil"/>
              <w:left w:val="nil"/>
              <w:bottom w:val="single" w:sz="8" w:space="0" w:color="A8D08D"/>
              <w:right w:val="single" w:sz="8" w:space="0" w:color="A8D08D"/>
            </w:tcBorders>
            <w:shd w:val="clear" w:color="auto" w:fill="E2EFD9"/>
            <w:tcMar>
              <w:top w:w="0" w:type="dxa"/>
              <w:left w:w="108" w:type="dxa"/>
              <w:bottom w:w="0" w:type="dxa"/>
              <w:right w:w="108" w:type="dxa"/>
            </w:tcMar>
          </w:tcPr>
          <w:p w14:paraId="2CE1FBA9" w14:textId="3F6C1155" w:rsidR="00B87155" w:rsidRDefault="00B87155" w:rsidP="00B87155">
            <w:pPr>
              <w:rPr>
                <w:rFonts w:ascii="Arial" w:hAnsi="Arial" w:cs="Arial"/>
                <w:sz w:val="24"/>
                <w:szCs w:val="24"/>
              </w:rPr>
            </w:pPr>
            <w:r>
              <w:rPr>
                <w:rFonts w:ascii="Arial" w:hAnsi="Arial" w:cs="Arial"/>
                <w:color w:val="000000"/>
                <w:sz w:val="24"/>
                <w:szCs w:val="24"/>
              </w:rPr>
              <w:t xml:space="preserve">Development of two community allotment sites, to help increase biodiversity and build food resilience </w:t>
            </w:r>
          </w:p>
        </w:tc>
      </w:tr>
      <w:tr w:rsidR="00B87155" w14:paraId="040E9263" w14:textId="77777777" w:rsidTr="00540852">
        <w:tc>
          <w:tcPr>
            <w:tcW w:w="2270" w:type="dxa"/>
            <w:tcBorders>
              <w:top w:val="nil"/>
              <w:left w:val="single" w:sz="8" w:space="0" w:color="A8D08D"/>
              <w:bottom w:val="single" w:sz="8" w:space="0" w:color="A8D08D"/>
              <w:right w:val="single" w:sz="8" w:space="0" w:color="A8D08D"/>
            </w:tcBorders>
            <w:tcMar>
              <w:top w:w="0" w:type="dxa"/>
              <w:left w:w="108" w:type="dxa"/>
              <w:bottom w:w="0" w:type="dxa"/>
              <w:right w:w="108" w:type="dxa"/>
            </w:tcMar>
          </w:tcPr>
          <w:p w14:paraId="77A7C646" w14:textId="43AC5B28" w:rsidR="00B87155" w:rsidRDefault="00B87155" w:rsidP="00B87155">
            <w:pPr>
              <w:rPr>
                <w:rFonts w:ascii="Arial" w:hAnsi="Arial" w:cs="Arial"/>
                <w:b/>
                <w:bCs/>
                <w:sz w:val="24"/>
                <w:szCs w:val="24"/>
              </w:rPr>
            </w:pPr>
            <w:r>
              <w:rPr>
                <w:rFonts w:ascii="Arial" w:hAnsi="Arial" w:cs="Arial"/>
                <w:b/>
                <w:bCs/>
                <w:sz w:val="24"/>
                <w:szCs w:val="24"/>
              </w:rPr>
              <w:lastRenderedPageBreak/>
              <w:t>Shrivenham</w:t>
            </w:r>
          </w:p>
        </w:tc>
        <w:tc>
          <w:tcPr>
            <w:tcW w:w="2138" w:type="dxa"/>
            <w:tcBorders>
              <w:top w:val="nil"/>
              <w:left w:val="nil"/>
              <w:bottom w:val="single" w:sz="8" w:space="0" w:color="A8D08D"/>
              <w:right w:val="single" w:sz="8" w:space="0" w:color="A8D08D"/>
            </w:tcBorders>
            <w:tcMar>
              <w:top w:w="0" w:type="dxa"/>
              <w:left w:w="108" w:type="dxa"/>
              <w:bottom w:w="0" w:type="dxa"/>
              <w:right w:w="108" w:type="dxa"/>
            </w:tcMar>
          </w:tcPr>
          <w:p w14:paraId="7A6E5A3F" w14:textId="70F581E2" w:rsidR="00B87155" w:rsidRDefault="00B87155" w:rsidP="00B87155">
            <w:pPr>
              <w:rPr>
                <w:rFonts w:ascii="Arial" w:hAnsi="Arial" w:cs="Arial"/>
                <w:sz w:val="24"/>
                <w:szCs w:val="24"/>
              </w:rPr>
            </w:pPr>
            <w:r>
              <w:rPr>
                <w:rFonts w:ascii="Arial" w:hAnsi="Arial" w:cs="Arial"/>
                <w:sz w:val="24"/>
                <w:szCs w:val="24"/>
              </w:rPr>
              <w:t xml:space="preserve">Sustainable Shrivenham </w:t>
            </w:r>
          </w:p>
        </w:tc>
        <w:tc>
          <w:tcPr>
            <w:tcW w:w="5363" w:type="dxa"/>
            <w:tcBorders>
              <w:top w:val="nil"/>
              <w:left w:val="nil"/>
              <w:bottom w:val="single" w:sz="8" w:space="0" w:color="A8D08D"/>
              <w:right w:val="single" w:sz="8" w:space="0" w:color="A8D08D"/>
            </w:tcBorders>
            <w:tcMar>
              <w:top w:w="0" w:type="dxa"/>
              <w:left w:w="108" w:type="dxa"/>
              <w:bottom w:w="0" w:type="dxa"/>
              <w:right w:w="108" w:type="dxa"/>
            </w:tcMar>
          </w:tcPr>
          <w:p w14:paraId="76891599" w14:textId="54D0F62F" w:rsidR="00B87155" w:rsidRDefault="00B87155" w:rsidP="00B87155">
            <w:pPr>
              <w:rPr>
                <w:rFonts w:ascii="Arial" w:hAnsi="Arial" w:cs="Arial"/>
                <w:sz w:val="24"/>
                <w:szCs w:val="24"/>
              </w:rPr>
            </w:pPr>
            <w:r w:rsidRPr="00411B30">
              <w:rPr>
                <w:rFonts w:ascii="Arial" w:hAnsi="Arial" w:cs="Arial"/>
                <w:sz w:val="24"/>
                <w:szCs w:val="24"/>
              </w:rPr>
              <w:t xml:space="preserve">Establishment of a community hub in the High Street, focused on sustainability. </w:t>
            </w:r>
            <w:r>
              <w:rPr>
                <w:rFonts w:ascii="Arial" w:hAnsi="Arial" w:cs="Arial"/>
                <w:sz w:val="24"/>
                <w:szCs w:val="24"/>
              </w:rPr>
              <w:t xml:space="preserve">Funding for a </w:t>
            </w:r>
            <w:r w:rsidRPr="00411B30">
              <w:rPr>
                <w:rFonts w:ascii="Arial" w:hAnsi="Arial" w:cs="Arial"/>
                <w:sz w:val="24"/>
                <w:szCs w:val="24"/>
              </w:rPr>
              <w:t xml:space="preserve">hub manager on a </w:t>
            </w:r>
            <w:proofErr w:type="gramStart"/>
            <w:r w:rsidRPr="00411B30">
              <w:rPr>
                <w:rFonts w:ascii="Arial" w:hAnsi="Arial" w:cs="Arial"/>
                <w:sz w:val="24"/>
                <w:szCs w:val="24"/>
              </w:rPr>
              <w:t>six month</w:t>
            </w:r>
            <w:proofErr w:type="gramEnd"/>
            <w:r w:rsidRPr="00411B30">
              <w:rPr>
                <w:rFonts w:ascii="Arial" w:hAnsi="Arial" w:cs="Arial"/>
                <w:sz w:val="24"/>
                <w:szCs w:val="24"/>
              </w:rPr>
              <w:t xml:space="preserve"> contract to establish the hub and lay foundations for its success</w:t>
            </w:r>
            <w:r>
              <w:rPr>
                <w:rFonts w:ascii="Arial" w:hAnsi="Arial" w:cs="Arial"/>
                <w:sz w:val="24"/>
                <w:szCs w:val="24"/>
              </w:rPr>
              <w:t>.</w:t>
            </w:r>
          </w:p>
        </w:tc>
      </w:tr>
      <w:tr w:rsidR="00B87155" w14:paraId="22BE71B6" w14:textId="77777777" w:rsidTr="00540852">
        <w:tc>
          <w:tcPr>
            <w:tcW w:w="2270" w:type="dxa"/>
            <w:tcBorders>
              <w:top w:val="nil"/>
              <w:left w:val="single" w:sz="8" w:space="0" w:color="A8D08D"/>
              <w:bottom w:val="single" w:sz="8" w:space="0" w:color="A8D08D"/>
              <w:right w:val="single" w:sz="8" w:space="0" w:color="A8D08D"/>
            </w:tcBorders>
            <w:shd w:val="clear" w:color="auto" w:fill="E2EFD9"/>
            <w:tcMar>
              <w:top w:w="0" w:type="dxa"/>
              <w:left w:w="108" w:type="dxa"/>
              <w:bottom w:w="0" w:type="dxa"/>
              <w:right w:w="108" w:type="dxa"/>
            </w:tcMar>
          </w:tcPr>
          <w:p w14:paraId="3E12808F" w14:textId="69B6EBDB" w:rsidR="00B87155" w:rsidRDefault="00B87155" w:rsidP="00B87155">
            <w:pPr>
              <w:rPr>
                <w:rFonts w:ascii="Arial" w:hAnsi="Arial" w:cs="Arial"/>
                <w:b/>
                <w:bCs/>
                <w:sz w:val="24"/>
                <w:szCs w:val="24"/>
              </w:rPr>
            </w:pPr>
            <w:r>
              <w:rPr>
                <w:rFonts w:ascii="Arial" w:hAnsi="Arial" w:cs="Arial"/>
                <w:b/>
                <w:bCs/>
                <w:sz w:val="24"/>
                <w:szCs w:val="24"/>
              </w:rPr>
              <w:t>Shrivenham</w:t>
            </w:r>
          </w:p>
        </w:tc>
        <w:tc>
          <w:tcPr>
            <w:tcW w:w="2138" w:type="dxa"/>
            <w:tcBorders>
              <w:top w:val="nil"/>
              <w:left w:val="nil"/>
              <w:bottom w:val="single" w:sz="8" w:space="0" w:color="A8D08D"/>
              <w:right w:val="single" w:sz="8" w:space="0" w:color="A8D08D"/>
            </w:tcBorders>
            <w:shd w:val="clear" w:color="auto" w:fill="E2EFD9"/>
            <w:tcMar>
              <w:top w:w="0" w:type="dxa"/>
              <w:left w:w="108" w:type="dxa"/>
              <w:bottom w:w="0" w:type="dxa"/>
              <w:right w:w="108" w:type="dxa"/>
            </w:tcMar>
          </w:tcPr>
          <w:p w14:paraId="66DAC850" w14:textId="23CDF5BF" w:rsidR="00B87155" w:rsidRDefault="00B87155" w:rsidP="00B87155">
            <w:pPr>
              <w:rPr>
                <w:rFonts w:ascii="Arial" w:hAnsi="Arial" w:cs="Arial"/>
                <w:sz w:val="24"/>
                <w:szCs w:val="24"/>
              </w:rPr>
            </w:pPr>
            <w:r>
              <w:rPr>
                <w:rFonts w:ascii="Arial" w:hAnsi="Arial" w:cs="Arial"/>
                <w:sz w:val="24"/>
                <w:szCs w:val="24"/>
              </w:rPr>
              <w:t>Sustainable Shrivenham</w:t>
            </w:r>
          </w:p>
        </w:tc>
        <w:tc>
          <w:tcPr>
            <w:tcW w:w="5363" w:type="dxa"/>
            <w:tcBorders>
              <w:top w:val="nil"/>
              <w:left w:val="nil"/>
              <w:bottom w:val="single" w:sz="8" w:space="0" w:color="A8D08D"/>
              <w:right w:val="single" w:sz="8" w:space="0" w:color="A8D08D"/>
            </w:tcBorders>
            <w:shd w:val="clear" w:color="auto" w:fill="E2EFD9"/>
            <w:tcMar>
              <w:top w:w="0" w:type="dxa"/>
              <w:left w:w="108" w:type="dxa"/>
              <w:bottom w:w="0" w:type="dxa"/>
              <w:right w:w="108" w:type="dxa"/>
            </w:tcMar>
          </w:tcPr>
          <w:p w14:paraId="12070A8B" w14:textId="77777777" w:rsidR="00B87155" w:rsidRDefault="00B87155" w:rsidP="00B87155">
            <w:pPr>
              <w:rPr>
                <w:rFonts w:ascii="Arial" w:hAnsi="Arial" w:cs="Arial"/>
                <w:sz w:val="24"/>
                <w:szCs w:val="24"/>
              </w:rPr>
            </w:pPr>
            <w:r>
              <w:rPr>
                <w:rFonts w:ascii="Arial" w:hAnsi="Arial" w:cs="Arial"/>
                <w:sz w:val="24"/>
                <w:szCs w:val="24"/>
              </w:rPr>
              <w:t>Establishing a volunteer repair shop and a plastic free community campaign</w:t>
            </w:r>
          </w:p>
          <w:p w14:paraId="72438126" w14:textId="2F595B0F" w:rsidR="00B87155" w:rsidRDefault="00B87155" w:rsidP="00B87155">
            <w:pPr>
              <w:rPr>
                <w:rFonts w:ascii="Arial" w:hAnsi="Arial" w:cs="Arial"/>
                <w:sz w:val="24"/>
                <w:szCs w:val="24"/>
              </w:rPr>
            </w:pPr>
          </w:p>
        </w:tc>
      </w:tr>
      <w:tr w:rsidR="00B87155" w14:paraId="1B0DABCC" w14:textId="77777777" w:rsidTr="00540852">
        <w:tc>
          <w:tcPr>
            <w:tcW w:w="2270" w:type="dxa"/>
            <w:tcBorders>
              <w:top w:val="nil"/>
              <w:left w:val="single" w:sz="8" w:space="0" w:color="A8D08D"/>
              <w:bottom w:val="single" w:sz="8" w:space="0" w:color="A8D08D"/>
              <w:right w:val="single" w:sz="8" w:space="0" w:color="A8D08D"/>
            </w:tcBorders>
            <w:tcMar>
              <w:top w:w="0" w:type="dxa"/>
              <w:left w:w="108" w:type="dxa"/>
              <w:bottom w:w="0" w:type="dxa"/>
              <w:right w:w="108" w:type="dxa"/>
            </w:tcMar>
          </w:tcPr>
          <w:p w14:paraId="7F1D23F6" w14:textId="53D0435C" w:rsidR="00B87155" w:rsidRDefault="00B87155" w:rsidP="00B87155">
            <w:pPr>
              <w:rPr>
                <w:rFonts w:ascii="Arial" w:hAnsi="Arial" w:cs="Arial"/>
                <w:b/>
                <w:bCs/>
                <w:sz w:val="24"/>
                <w:szCs w:val="24"/>
              </w:rPr>
            </w:pPr>
            <w:proofErr w:type="spellStart"/>
            <w:r>
              <w:rPr>
                <w:rFonts w:ascii="Arial" w:hAnsi="Arial" w:cs="Arial"/>
                <w:b/>
                <w:bCs/>
                <w:color w:val="000000"/>
                <w:sz w:val="24"/>
                <w:szCs w:val="24"/>
              </w:rPr>
              <w:t>Watchfield</w:t>
            </w:r>
            <w:proofErr w:type="spellEnd"/>
          </w:p>
        </w:tc>
        <w:tc>
          <w:tcPr>
            <w:tcW w:w="2138" w:type="dxa"/>
            <w:tcBorders>
              <w:top w:val="nil"/>
              <w:left w:val="nil"/>
              <w:bottom w:val="single" w:sz="8" w:space="0" w:color="A8D08D"/>
              <w:right w:val="single" w:sz="8" w:space="0" w:color="A8D08D"/>
            </w:tcBorders>
            <w:tcMar>
              <w:top w:w="0" w:type="dxa"/>
              <w:left w:w="108" w:type="dxa"/>
              <w:bottom w:w="0" w:type="dxa"/>
              <w:right w:w="108" w:type="dxa"/>
            </w:tcMar>
          </w:tcPr>
          <w:p w14:paraId="1BF99433" w14:textId="78D72122" w:rsidR="00B87155" w:rsidRDefault="00B87155" w:rsidP="00B87155">
            <w:pPr>
              <w:rPr>
                <w:rFonts w:ascii="Arial" w:hAnsi="Arial" w:cs="Arial"/>
                <w:sz w:val="24"/>
                <w:szCs w:val="24"/>
              </w:rPr>
            </w:pPr>
            <w:proofErr w:type="spellStart"/>
            <w:r>
              <w:rPr>
                <w:rFonts w:ascii="Arial" w:hAnsi="Arial" w:cs="Arial"/>
                <w:color w:val="000000"/>
                <w:sz w:val="24"/>
                <w:szCs w:val="24"/>
              </w:rPr>
              <w:t>Watchfield</w:t>
            </w:r>
            <w:proofErr w:type="spellEnd"/>
            <w:r>
              <w:rPr>
                <w:rFonts w:ascii="Arial" w:hAnsi="Arial" w:cs="Arial"/>
                <w:color w:val="000000"/>
                <w:sz w:val="24"/>
                <w:szCs w:val="24"/>
              </w:rPr>
              <w:t xml:space="preserve"> Parish Council</w:t>
            </w:r>
          </w:p>
        </w:tc>
        <w:tc>
          <w:tcPr>
            <w:tcW w:w="5363" w:type="dxa"/>
            <w:tcBorders>
              <w:top w:val="nil"/>
              <w:left w:val="nil"/>
              <w:bottom w:val="single" w:sz="8" w:space="0" w:color="A8D08D"/>
              <w:right w:val="single" w:sz="8" w:space="0" w:color="A8D08D"/>
            </w:tcBorders>
            <w:tcMar>
              <w:top w:w="0" w:type="dxa"/>
              <w:left w:w="108" w:type="dxa"/>
              <w:bottom w:w="0" w:type="dxa"/>
              <w:right w:w="108" w:type="dxa"/>
            </w:tcMar>
          </w:tcPr>
          <w:p w14:paraId="50B71782" w14:textId="701F0A9D" w:rsidR="00B87155" w:rsidRDefault="00B87155" w:rsidP="00B87155">
            <w:pPr>
              <w:rPr>
                <w:rFonts w:ascii="Arial" w:hAnsi="Arial" w:cs="Arial"/>
                <w:sz w:val="24"/>
                <w:szCs w:val="24"/>
              </w:rPr>
            </w:pPr>
            <w:r w:rsidRPr="00A618ED">
              <w:rPr>
                <w:rFonts w:ascii="Arial" w:hAnsi="Arial" w:cs="Arial"/>
                <w:color w:val="000000"/>
                <w:sz w:val="24"/>
                <w:szCs w:val="24"/>
              </w:rPr>
              <w:t xml:space="preserve">Purchasing water butts to give to </w:t>
            </w:r>
            <w:proofErr w:type="gramStart"/>
            <w:r w:rsidRPr="00A618ED">
              <w:rPr>
                <w:rFonts w:ascii="Arial" w:hAnsi="Arial" w:cs="Arial"/>
                <w:color w:val="000000"/>
                <w:sz w:val="24"/>
                <w:szCs w:val="24"/>
              </w:rPr>
              <w:t>local residents</w:t>
            </w:r>
            <w:proofErr w:type="gramEnd"/>
            <w:r w:rsidRPr="00A618ED">
              <w:rPr>
                <w:rFonts w:ascii="Arial" w:hAnsi="Arial" w:cs="Arial"/>
                <w:color w:val="000000"/>
                <w:sz w:val="24"/>
                <w:szCs w:val="24"/>
              </w:rPr>
              <w:t xml:space="preserve"> to fit to their homes and store rainwater, reducing pressure of fresh water during summer droughts and hosepipe bans, ensuring gardens and ponds can be kept alive, protecting local garden biodiversity.</w:t>
            </w:r>
          </w:p>
        </w:tc>
      </w:tr>
      <w:tr w:rsidR="00B87155" w14:paraId="6127EF8B" w14:textId="77777777" w:rsidTr="00540852">
        <w:tc>
          <w:tcPr>
            <w:tcW w:w="2270" w:type="dxa"/>
            <w:tcBorders>
              <w:top w:val="nil"/>
              <w:left w:val="single" w:sz="8" w:space="0" w:color="A8D08D"/>
              <w:bottom w:val="single" w:sz="8" w:space="0" w:color="A8D08D"/>
              <w:right w:val="single" w:sz="8" w:space="0" w:color="A8D08D"/>
            </w:tcBorders>
            <w:shd w:val="clear" w:color="auto" w:fill="E2EFD9"/>
            <w:tcMar>
              <w:top w:w="0" w:type="dxa"/>
              <w:left w:w="108" w:type="dxa"/>
              <w:bottom w:w="0" w:type="dxa"/>
              <w:right w:w="108" w:type="dxa"/>
            </w:tcMar>
          </w:tcPr>
          <w:p w14:paraId="76847537" w14:textId="77777777" w:rsidR="00B87155" w:rsidRDefault="00B87155" w:rsidP="00B87155">
            <w:pPr>
              <w:rPr>
                <w:rFonts w:ascii="Arial" w:hAnsi="Arial" w:cs="Arial"/>
                <w:b/>
                <w:bCs/>
                <w:sz w:val="24"/>
                <w:szCs w:val="24"/>
              </w:rPr>
            </w:pPr>
            <w:r>
              <w:rPr>
                <w:rFonts w:ascii="Arial" w:hAnsi="Arial" w:cs="Arial"/>
                <w:b/>
                <w:bCs/>
                <w:sz w:val="24"/>
                <w:szCs w:val="24"/>
              </w:rPr>
              <w:t>Wantage</w:t>
            </w:r>
          </w:p>
        </w:tc>
        <w:tc>
          <w:tcPr>
            <w:tcW w:w="2138" w:type="dxa"/>
            <w:tcBorders>
              <w:top w:val="nil"/>
              <w:left w:val="nil"/>
              <w:bottom w:val="single" w:sz="8" w:space="0" w:color="A8D08D"/>
              <w:right w:val="single" w:sz="8" w:space="0" w:color="A8D08D"/>
            </w:tcBorders>
            <w:shd w:val="clear" w:color="auto" w:fill="E2EFD9"/>
            <w:tcMar>
              <w:top w:w="0" w:type="dxa"/>
              <w:left w:w="108" w:type="dxa"/>
              <w:bottom w:w="0" w:type="dxa"/>
              <w:right w:w="108" w:type="dxa"/>
            </w:tcMar>
          </w:tcPr>
          <w:p w14:paraId="5291C374" w14:textId="22677464" w:rsidR="00B87155" w:rsidRDefault="00B87155" w:rsidP="00B87155">
            <w:pPr>
              <w:rPr>
                <w:rFonts w:ascii="Arial" w:hAnsi="Arial" w:cs="Arial"/>
                <w:sz w:val="24"/>
                <w:szCs w:val="24"/>
              </w:rPr>
            </w:pPr>
            <w:r>
              <w:rPr>
                <w:rFonts w:ascii="Arial" w:hAnsi="Arial" w:cs="Arial"/>
                <w:sz w:val="24"/>
                <w:szCs w:val="24"/>
              </w:rPr>
              <w:t>Down to Earth Community Cafe</w:t>
            </w:r>
          </w:p>
        </w:tc>
        <w:tc>
          <w:tcPr>
            <w:tcW w:w="5363" w:type="dxa"/>
            <w:tcBorders>
              <w:top w:val="nil"/>
              <w:left w:val="nil"/>
              <w:bottom w:val="single" w:sz="8" w:space="0" w:color="A8D08D"/>
              <w:right w:val="single" w:sz="8" w:space="0" w:color="A8D08D"/>
            </w:tcBorders>
            <w:shd w:val="clear" w:color="auto" w:fill="E2EFD9"/>
            <w:tcMar>
              <w:top w:w="0" w:type="dxa"/>
              <w:left w:w="108" w:type="dxa"/>
              <w:bottom w:w="0" w:type="dxa"/>
              <w:right w:w="108" w:type="dxa"/>
            </w:tcMar>
          </w:tcPr>
          <w:p w14:paraId="3D041860" w14:textId="2304B7D7" w:rsidR="00B87155" w:rsidRDefault="00B87155" w:rsidP="00B87155">
            <w:pPr>
              <w:rPr>
                <w:rFonts w:ascii="Arial" w:hAnsi="Arial" w:cs="Arial"/>
                <w:sz w:val="24"/>
                <w:szCs w:val="24"/>
              </w:rPr>
            </w:pPr>
            <w:r>
              <w:rPr>
                <w:rFonts w:ascii="Arial" w:hAnsi="Arial" w:cs="Arial"/>
                <w:sz w:val="24"/>
                <w:szCs w:val="24"/>
              </w:rPr>
              <w:t>A</w:t>
            </w:r>
            <w:r w:rsidRPr="00074668">
              <w:rPr>
                <w:rFonts w:ascii="Arial" w:hAnsi="Arial" w:cs="Arial"/>
                <w:sz w:val="24"/>
                <w:szCs w:val="24"/>
              </w:rPr>
              <w:t xml:space="preserve"> pilot programme of ‘Let’s Cook Sustainably’ cooking courses and ‘Climate Cook-Ins’ (community cooking events), adapted for vulnerable groups</w:t>
            </w:r>
          </w:p>
        </w:tc>
      </w:tr>
      <w:tr w:rsidR="00B87155" w14:paraId="566EACA3" w14:textId="77777777" w:rsidTr="00540852">
        <w:tc>
          <w:tcPr>
            <w:tcW w:w="2270" w:type="dxa"/>
            <w:tcBorders>
              <w:top w:val="nil"/>
              <w:left w:val="single" w:sz="8" w:space="0" w:color="A8D08D"/>
              <w:bottom w:val="single" w:sz="8" w:space="0" w:color="A8D08D"/>
              <w:right w:val="single" w:sz="8" w:space="0" w:color="A8D08D"/>
            </w:tcBorders>
            <w:tcMar>
              <w:top w:w="0" w:type="dxa"/>
              <w:left w:w="108" w:type="dxa"/>
              <w:bottom w:w="0" w:type="dxa"/>
              <w:right w:w="108" w:type="dxa"/>
            </w:tcMar>
          </w:tcPr>
          <w:p w14:paraId="541D8B13" w14:textId="756503C9" w:rsidR="00B87155" w:rsidRDefault="00B87155" w:rsidP="00B87155">
            <w:pPr>
              <w:rPr>
                <w:rFonts w:ascii="Arial" w:hAnsi="Arial" w:cs="Arial"/>
                <w:b/>
                <w:bCs/>
                <w:sz w:val="24"/>
                <w:szCs w:val="24"/>
              </w:rPr>
            </w:pPr>
            <w:r>
              <w:rPr>
                <w:rFonts w:ascii="Arial" w:hAnsi="Arial" w:cs="Arial"/>
                <w:b/>
                <w:bCs/>
                <w:sz w:val="24"/>
                <w:szCs w:val="24"/>
              </w:rPr>
              <w:t>Wantage</w:t>
            </w:r>
          </w:p>
        </w:tc>
        <w:tc>
          <w:tcPr>
            <w:tcW w:w="2138" w:type="dxa"/>
            <w:tcBorders>
              <w:top w:val="nil"/>
              <w:left w:val="nil"/>
              <w:bottom w:val="single" w:sz="8" w:space="0" w:color="A8D08D"/>
              <w:right w:val="single" w:sz="8" w:space="0" w:color="A8D08D"/>
            </w:tcBorders>
            <w:tcMar>
              <w:top w:w="0" w:type="dxa"/>
              <w:left w:w="108" w:type="dxa"/>
              <w:bottom w:w="0" w:type="dxa"/>
              <w:right w:w="108" w:type="dxa"/>
            </w:tcMar>
          </w:tcPr>
          <w:p w14:paraId="0C6D411B" w14:textId="054C2C44" w:rsidR="00B87155" w:rsidRDefault="00B87155" w:rsidP="00B87155">
            <w:pPr>
              <w:rPr>
                <w:rFonts w:ascii="Arial" w:hAnsi="Arial" w:cs="Arial"/>
                <w:sz w:val="24"/>
                <w:szCs w:val="24"/>
              </w:rPr>
            </w:pPr>
            <w:r>
              <w:rPr>
                <w:rFonts w:ascii="Arial" w:hAnsi="Arial" w:cs="Arial"/>
                <w:sz w:val="24"/>
                <w:szCs w:val="24"/>
              </w:rPr>
              <w:t>Down to Earth Community Cafe</w:t>
            </w:r>
          </w:p>
        </w:tc>
        <w:tc>
          <w:tcPr>
            <w:tcW w:w="5363" w:type="dxa"/>
            <w:tcBorders>
              <w:top w:val="nil"/>
              <w:left w:val="nil"/>
              <w:bottom w:val="single" w:sz="8" w:space="0" w:color="A8D08D"/>
              <w:right w:val="single" w:sz="8" w:space="0" w:color="A8D08D"/>
            </w:tcBorders>
            <w:tcMar>
              <w:top w:w="0" w:type="dxa"/>
              <w:left w:w="108" w:type="dxa"/>
              <w:bottom w:w="0" w:type="dxa"/>
              <w:right w:w="108" w:type="dxa"/>
            </w:tcMar>
          </w:tcPr>
          <w:p w14:paraId="12618C8F" w14:textId="4359F6AE" w:rsidR="00B87155" w:rsidRDefault="00B87155" w:rsidP="00B87155">
            <w:pPr>
              <w:rPr>
                <w:rFonts w:ascii="Arial" w:hAnsi="Arial" w:cs="Arial"/>
                <w:sz w:val="24"/>
                <w:szCs w:val="24"/>
              </w:rPr>
            </w:pPr>
            <w:r>
              <w:rPr>
                <w:rFonts w:ascii="Arial" w:hAnsi="Arial" w:cs="Arial"/>
                <w:color w:val="000000"/>
                <w:sz w:val="24"/>
                <w:szCs w:val="24"/>
              </w:rPr>
              <w:t xml:space="preserve">An educational project that aims to inspire children in environmental learning for a sustainable </w:t>
            </w:r>
            <w:proofErr w:type="gramStart"/>
            <w:r>
              <w:rPr>
                <w:rFonts w:ascii="Arial" w:hAnsi="Arial" w:cs="Arial"/>
                <w:color w:val="000000"/>
                <w:sz w:val="24"/>
                <w:szCs w:val="24"/>
              </w:rPr>
              <w:t>future</w:t>
            </w:r>
            <w:proofErr w:type="gramEnd"/>
          </w:p>
          <w:p w14:paraId="56675D2F" w14:textId="3530833A" w:rsidR="00B87155" w:rsidRDefault="00B87155" w:rsidP="00B87155">
            <w:pPr>
              <w:rPr>
                <w:rFonts w:ascii="Arial" w:hAnsi="Arial" w:cs="Arial"/>
                <w:sz w:val="24"/>
                <w:szCs w:val="24"/>
              </w:rPr>
            </w:pPr>
          </w:p>
        </w:tc>
      </w:tr>
      <w:tr w:rsidR="00B87155" w14:paraId="6A3B2376" w14:textId="77777777" w:rsidTr="00540852">
        <w:tc>
          <w:tcPr>
            <w:tcW w:w="2270" w:type="dxa"/>
            <w:tcBorders>
              <w:top w:val="nil"/>
              <w:left w:val="single" w:sz="8" w:space="0" w:color="A8D08D"/>
              <w:bottom w:val="single" w:sz="8" w:space="0" w:color="A8D08D"/>
              <w:right w:val="single" w:sz="8" w:space="0" w:color="A8D08D"/>
            </w:tcBorders>
            <w:shd w:val="clear" w:color="auto" w:fill="E2EFD9"/>
            <w:tcMar>
              <w:top w:w="0" w:type="dxa"/>
              <w:left w:w="108" w:type="dxa"/>
              <w:bottom w:w="0" w:type="dxa"/>
              <w:right w:w="108" w:type="dxa"/>
            </w:tcMar>
          </w:tcPr>
          <w:p w14:paraId="6EE1DDE0" w14:textId="77777777" w:rsidR="00B87155" w:rsidRDefault="00B87155" w:rsidP="00B87155">
            <w:pPr>
              <w:rPr>
                <w:rFonts w:ascii="Arial" w:hAnsi="Arial" w:cs="Arial"/>
                <w:b/>
                <w:bCs/>
                <w:sz w:val="24"/>
                <w:szCs w:val="24"/>
              </w:rPr>
            </w:pPr>
            <w:r>
              <w:rPr>
                <w:rFonts w:ascii="Arial" w:hAnsi="Arial" w:cs="Arial"/>
                <w:b/>
                <w:bCs/>
                <w:sz w:val="24"/>
                <w:szCs w:val="24"/>
              </w:rPr>
              <w:t>Vale of White Horse-wide</w:t>
            </w:r>
          </w:p>
        </w:tc>
        <w:tc>
          <w:tcPr>
            <w:tcW w:w="2138" w:type="dxa"/>
            <w:tcBorders>
              <w:top w:val="nil"/>
              <w:left w:val="nil"/>
              <w:bottom w:val="single" w:sz="8" w:space="0" w:color="A8D08D"/>
              <w:right w:val="single" w:sz="8" w:space="0" w:color="A8D08D"/>
            </w:tcBorders>
            <w:shd w:val="clear" w:color="auto" w:fill="E2EFD9"/>
            <w:tcMar>
              <w:top w:w="0" w:type="dxa"/>
              <w:left w:w="108" w:type="dxa"/>
              <w:bottom w:w="0" w:type="dxa"/>
              <w:right w:w="108" w:type="dxa"/>
            </w:tcMar>
          </w:tcPr>
          <w:p w14:paraId="6A09D375" w14:textId="7489CBD9" w:rsidR="00B87155" w:rsidRDefault="00B87155" w:rsidP="00B87155">
            <w:pPr>
              <w:rPr>
                <w:rFonts w:ascii="Arial" w:hAnsi="Arial" w:cs="Arial"/>
                <w:sz w:val="24"/>
                <w:szCs w:val="24"/>
              </w:rPr>
            </w:pPr>
            <w:r>
              <w:rPr>
                <w:rFonts w:ascii="Arial" w:hAnsi="Arial" w:cs="Arial"/>
                <w:sz w:val="24"/>
                <w:szCs w:val="24"/>
              </w:rPr>
              <w:t>Bible Reading Fellowship</w:t>
            </w:r>
          </w:p>
        </w:tc>
        <w:tc>
          <w:tcPr>
            <w:tcW w:w="5363" w:type="dxa"/>
            <w:tcBorders>
              <w:top w:val="nil"/>
              <w:left w:val="nil"/>
              <w:bottom w:val="single" w:sz="8" w:space="0" w:color="A8D08D"/>
              <w:right w:val="single" w:sz="8" w:space="0" w:color="A8D08D"/>
            </w:tcBorders>
            <w:shd w:val="clear" w:color="auto" w:fill="E2EFD9"/>
            <w:tcMar>
              <w:top w:w="0" w:type="dxa"/>
              <w:left w:w="108" w:type="dxa"/>
              <w:bottom w:w="0" w:type="dxa"/>
              <w:right w:w="108" w:type="dxa"/>
            </w:tcMar>
          </w:tcPr>
          <w:p w14:paraId="16021DBA" w14:textId="195A385A" w:rsidR="00B87155" w:rsidRPr="000F0AA4" w:rsidRDefault="00B87155" w:rsidP="00B87155">
            <w:pPr>
              <w:rPr>
                <w:rFonts w:ascii="Arial" w:hAnsi="Arial" w:cs="Arial"/>
                <w:sz w:val="24"/>
                <w:szCs w:val="24"/>
              </w:rPr>
            </w:pPr>
            <w:r w:rsidRPr="000F0AA4">
              <w:rPr>
                <w:rFonts w:ascii="Arial" w:hAnsi="Arial" w:cs="Arial"/>
                <w:sz w:val="24"/>
                <w:szCs w:val="24"/>
              </w:rPr>
              <w:t xml:space="preserve">Holding two 'train the trainer' events, for Messy Church Goes Wild. Messy Church Goes Wild's focus is to get children and families to embrace the nature on their doorstep, highlighting the ecological issues and advising simple ways </w:t>
            </w:r>
            <w:r>
              <w:rPr>
                <w:rFonts w:ascii="Arial" w:hAnsi="Arial" w:cs="Arial"/>
                <w:sz w:val="24"/>
                <w:szCs w:val="24"/>
              </w:rPr>
              <w:t xml:space="preserve">everyone </w:t>
            </w:r>
            <w:r w:rsidRPr="000F0AA4">
              <w:rPr>
                <w:rFonts w:ascii="Arial" w:hAnsi="Arial" w:cs="Arial"/>
                <w:sz w:val="24"/>
                <w:szCs w:val="24"/>
              </w:rPr>
              <w:t xml:space="preserve">can play </w:t>
            </w:r>
            <w:r>
              <w:rPr>
                <w:rFonts w:ascii="Arial" w:hAnsi="Arial" w:cs="Arial"/>
                <w:sz w:val="24"/>
                <w:szCs w:val="24"/>
              </w:rPr>
              <w:t xml:space="preserve">their </w:t>
            </w:r>
            <w:r w:rsidRPr="000F0AA4">
              <w:rPr>
                <w:rFonts w:ascii="Arial" w:hAnsi="Arial" w:cs="Arial"/>
                <w:sz w:val="24"/>
                <w:szCs w:val="24"/>
              </w:rPr>
              <w:t>part.</w:t>
            </w:r>
          </w:p>
        </w:tc>
      </w:tr>
      <w:tr w:rsidR="00B87155" w14:paraId="3A619BDA" w14:textId="77777777" w:rsidTr="00540852">
        <w:tc>
          <w:tcPr>
            <w:tcW w:w="2270" w:type="dxa"/>
            <w:tcBorders>
              <w:top w:val="nil"/>
              <w:left w:val="single" w:sz="8" w:space="0" w:color="A8D08D"/>
              <w:bottom w:val="single" w:sz="8" w:space="0" w:color="A8D08D"/>
              <w:right w:val="single" w:sz="8" w:space="0" w:color="A8D08D"/>
            </w:tcBorders>
            <w:tcMar>
              <w:top w:w="0" w:type="dxa"/>
              <w:left w:w="108" w:type="dxa"/>
              <w:bottom w:w="0" w:type="dxa"/>
              <w:right w:w="108" w:type="dxa"/>
            </w:tcMar>
          </w:tcPr>
          <w:p w14:paraId="79CC5D3A" w14:textId="77777777" w:rsidR="00B87155" w:rsidRDefault="00B87155" w:rsidP="00B87155">
            <w:pPr>
              <w:rPr>
                <w:rFonts w:ascii="Arial" w:hAnsi="Arial" w:cs="Arial"/>
                <w:b/>
                <w:bCs/>
                <w:sz w:val="24"/>
                <w:szCs w:val="24"/>
              </w:rPr>
            </w:pPr>
            <w:r>
              <w:rPr>
                <w:rFonts w:ascii="Arial" w:hAnsi="Arial" w:cs="Arial"/>
                <w:b/>
                <w:bCs/>
                <w:sz w:val="24"/>
                <w:szCs w:val="24"/>
              </w:rPr>
              <w:t>Vale of White Horse-wide</w:t>
            </w:r>
          </w:p>
        </w:tc>
        <w:tc>
          <w:tcPr>
            <w:tcW w:w="2138" w:type="dxa"/>
            <w:tcBorders>
              <w:top w:val="nil"/>
              <w:left w:val="nil"/>
              <w:bottom w:val="single" w:sz="8" w:space="0" w:color="A8D08D"/>
              <w:right w:val="single" w:sz="8" w:space="0" w:color="A8D08D"/>
            </w:tcBorders>
            <w:tcMar>
              <w:top w:w="0" w:type="dxa"/>
              <w:left w:w="108" w:type="dxa"/>
              <w:bottom w:w="0" w:type="dxa"/>
              <w:right w:w="108" w:type="dxa"/>
            </w:tcMar>
          </w:tcPr>
          <w:p w14:paraId="30216179" w14:textId="77777777" w:rsidR="00B87155" w:rsidRDefault="00B87155" w:rsidP="00B87155">
            <w:pPr>
              <w:rPr>
                <w:rFonts w:ascii="Arial" w:hAnsi="Arial" w:cs="Arial"/>
                <w:sz w:val="24"/>
                <w:szCs w:val="24"/>
              </w:rPr>
            </w:pPr>
            <w:r>
              <w:rPr>
                <w:rFonts w:ascii="Arial" w:hAnsi="Arial" w:cs="Arial"/>
                <w:color w:val="000000"/>
                <w:sz w:val="24"/>
                <w:szCs w:val="24"/>
              </w:rPr>
              <w:t>Fusion Arts</w:t>
            </w:r>
          </w:p>
        </w:tc>
        <w:tc>
          <w:tcPr>
            <w:tcW w:w="5363" w:type="dxa"/>
            <w:tcBorders>
              <w:top w:val="nil"/>
              <w:left w:val="nil"/>
              <w:bottom w:val="single" w:sz="8" w:space="0" w:color="A8D08D"/>
              <w:right w:val="single" w:sz="8" w:space="0" w:color="A8D08D"/>
            </w:tcBorders>
            <w:tcMar>
              <w:top w:w="0" w:type="dxa"/>
              <w:left w:w="108" w:type="dxa"/>
              <w:bottom w:w="0" w:type="dxa"/>
              <w:right w:w="108" w:type="dxa"/>
            </w:tcMar>
          </w:tcPr>
          <w:p w14:paraId="0BA52BE9" w14:textId="77777777" w:rsidR="00B87155" w:rsidRPr="00A618ED" w:rsidRDefault="00B87155" w:rsidP="00B87155">
            <w:pPr>
              <w:rPr>
                <w:rFonts w:ascii="Arial" w:hAnsi="Arial" w:cs="Arial"/>
                <w:color w:val="000000"/>
                <w:sz w:val="24"/>
                <w:szCs w:val="24"/>
              </w:rPr>
            </w:pPr>
            <w:r w:rsidRPr="00A618ED">
              <w:rPr>
                <w:rFonts w:ascii="Arial" w:hAnsi="Arial" w:cs="Arial"/>
                <w:color w:val="000000"/>
                <w:sz w:val="24"/>
                <w:szCs w:val="24"/>
              </w:rPr>
              <w:t>Delivery of online Carbon Literacy Training to local cultural organisations, community</w:t>
            </w:r>
          </w:p>
          <w:p w14:paraId="5A925206" w14:textId="77777777" w:rsidR="00B87155" w:rsidRDefault="00B87155" w:rsidP="00B87155">
            <w:pPr>
              <w:rPr>
                <w:rFonts w:ascii="Arial" w:hAnsi="Arial" w:cs="Arial"/>
                <w:sz w:val="24"/>
                <w:szCs w:val="24"/>
              </w:rPr>
            </w:pPr>
            <w:r w:rsidRPr="00A618ED">
              <w:rPr>
                <w:rFonts w:ascii="Arial" w:hAnsi="Arial" w:cs="Arial"/>
                <w:color w:val="000000"/>
                <w:sz w:val="24"/>
                <w:szCs w:val="24"/>
              </w:rPr>
              <w:t xml:space="preserve">groups, </w:t>
            </w:r>
            <w:proofErr w:type="gramStart"/>
            <w:r w:rsidRPr="00A618ED">
              <w:rPr>
                <w:rFonts w:ascii="Arial" w:hAnsi="Arial" w:cs="Arial"/>
                <w:color w:val="000000"/>
                <w:sz w:val="24"/>
                <w:szCs w:val="24"/>
              </w:rPr>
              <w:t>artists</w:t>
            </w:r>
            <w:proofErr w:type="gramEnd"/>
            <w:r w:rsidRPr="00A618ED">
              <w:rPr>
                <w:rFonts w:ascii="Arial" w:hAnsi="Arial" w:cs="Arial"/>
                <w:color w:val="000000"/>
                <w:sz w:val="24"/>
                <w:szCs w:val="24"/>
              </w:rPr>
              <w:t xml:space="preserve"> and activists.</w:t>
            </w:r>
          </w:p>
        </w:tc>
      </w:tr>
      <w:tr w:rsidR="00CE36B8" w:rsidRPr="000F0AA4" w14:paraId="29035DE4" w14:textId="77777777" w:rsidTr="00CE36B8">
        <w:tc>
          <w:tcPr>
            <w:tcW w:w="2270" w:type="dxa"/>
            <w:tcBorders>
              <w:top w:val="nil"/>
              <w:left w:val="single" w:sz="8" w:space="0" w:color="A8D08D"/>
              <w:bottom w:val="single" w:sz="8" w:space="0" w:color="A8D08D"/>
              <w:right w:val="single" w:sz="8" w:space="0" w:color="A8D08D"/>
            </w:tcBorders>
            <w:shd w:val="clear" w:color="auto" w:fill="E2EFD9"/>
            <w:tcMar>
              <w:top w:w="0" w:type="dxa"/>
              <w:left w:w="108" w:type="dxa"/>
              <w:bottom w:w="0" w:type="dxa"/>
              <w:right w:w="108" w:type="dxa"/>
            </w:tcMar>
          </w:tcPr>
          <w:p w14:paraId="5979F269" w14:textId="6196B7D8" w:rsidR="00CE36B8" w:rsidRDefault="00CE36B8" w:rsidP="00CE36B8">
            <w:pPr>
              <w:rPr>
                <w:rFonts w:ascii="Arial" w:hAnsi="Arial" w:cs="Arial"/>
                <w:b/>
                <w:bCs/>
                <w:sz w:val="24"/>
                <w:szCs w:val="24"/>
              </w:rPr>
            </w:pPr>
            <w:r>
              <w:rPr>
                <w:rFonts w:ascii="Arial" w:hAnsi="Arial" w:cs="Arial"/>
                <w:b/>
                <w:bCs/>
                <w:sz w:val="24"/>
                <w:szCs w:val="24"/>
              </w:rPr>
              <w:t>Vale of White Horse-wide</w:t>
            </w:r>
          </w:p>
        </w:tc>
        <w:tc>
          <w:tcPr>
            <w:tcW w:w="2138" w:type="dxa"/>
            <w:tcBorders>
              <w:top w:val="nil"/>
              <w:left w:val="nil"/>
              <w:bottom w:val="single" w:sz="8" w:space="0" w:color="A8D08D"/>
              <w:right w:val="single" w:sz="8" w:space="0" w:color="A8D08D"/>
            </w:tcBorders>
            <w:shd w:val="clear" w:color="auto" w:fill="E2EFD9"/>
            <w:tcMar>
              <w:top w:w="0" w:type="dxa"/>
              <w:left w:w="108" w:type="dxa"/>
              <w:bottom w:w="0" w:type="dxa"/>
              <w:right w:w="108" w:type="dxa"/>
            </w:tcMar>
          </w:tcPr>
          <w:p w14:paraId="36557D23" w14:textId="1EBC8A12" w:rsidR="00CE36B8" w:rsidRPr="00CE36B8" w:rsidRDefault="00CE36B8" w:rsidP="00CE36B8">
            <w:pPr>
              <w:rPr>
                <w:rFonts w:ascii="Arial" w:hAnsi="Arial" w:cs="Arial"/>
                <w:color w:val="000000"/>
                <w:sz w:val="24"/>
                <w:szCs w:val="24"/>
              </w:rPr>
            </w:pPr>
            <w:r>
              <w:rPr>
                <w:rFonts w:ascii="Arial" w:hAnsi="Arial" w:cs="Arial"/>
                <w:color w:val="000000"/>
                <w:sz w:val="24"/>
                <w:szCs w:val="24"/>
              </w:rPr>
              <w:t>The Bullpen Outreach Engagement</w:t>
            </w:r>
          </w:p>
        </w:tc>
        <w:tc>
          <w:tcPr>
            <w:tcW w:w="5363" w:type="dxa"/>
            <w:tcBorders>
              <w:top w:val="nil"/>
              <w:left w:val="nil"/>
              <w:bottom w:val="single" w:sz="8" w:space="0" w:color="A8D08D"/>
              <w:right w:val="single" w:sz="8" w:space="0" w:color="A8D08D"/>
            </w:tcBorders>
            <w:shd w:val="clear" w:color="auto" w:fill="E2EFD9"/>
            <w:tcMar>
              <w:top w:w="0" w:type="dxa"/>
              <w:left w:w="108" w:type="dxa"/>
              <w:bottom w:w="0" w:type="dxa"/>
              <w:right w:w="108" w:type="dxa"/>
            </w:tcMar>
          </w:tcPr>
          <w:p w14:paraId="08AE7D23" w14:textId="06122C55" w:rsidR="00CE36B8" w:rsidRPr="00CE36B8" w:rsidRDefault="00CE36B8" w:rsidP="00CE36B8">
            <w:pPr>
              <w:rPr>
                <w:rFonts w:ascii="Arial" w:hAnsi="Arial" w:cs="Arial"/>
                <w:color w:val="000000"/>
                <w:sz w:val="24"/>
                <w:szCs w:val="24"/>
              </w:rPr>
            </w:pPr>
            <w:r>
              <w:rPr>
                <w:rFonts w:ascii="Arial" w:hAnsi="Arial" w:cs="Arial"/>
                <w:color w:val="000000"/>
                <w:sz w:val="24"/>
                <w:szCs w:val="24"/>
              </w:rPr>
              <w:t>Sculpture making sessions with children and families, on the theme of Climate and the Earth</w:t>
            </w:r>
          </w:p>
        </w:tc>
      </w:tr>
    </w:tbl>
    <w:p w14:paraId="5EE99C11" w14:textId="77777777" w:rsidR="00585ACA" w:rsidRDefault="00585ACA"/>
    <w:p w14:paraId="44025D94" w14:textId="77777777" w:rsidR="00B87155" w:rsidRDefault="00B87155"/>
    <w:p w14:paraId="3B5A0082" w14:textId="77777777" w:rsidR="00CE36B8" w:rsidRPr="00CE36B8" w:rsidRDefault="00CE36B8">
      <w:pPr>
        <w:rPr>
          <w:rFonts w:ascii="Arial Narrow" w:hAnsi="Arial Narrow" w:cs="Arial"/>
          <w:b/>
          <w:bCs/>
          <w:sz w:val="28"/>
          <w:szCs w:val="28"/>
        </w:rPr>
      </w:pPr>
    </w:p>
    <w:p w14:paraId="4EA04FA4" w14:textId="69CD478B" w:rsidR="00CE36B8" w:rsidRPr="00CE36B8" w:rsidRDefault="00CE36B8">
      <w:pPr>
        <w:rPr>
          <w:rFonts w:ascii="Arial Narrow" w:hAnsi="Arial Narrow" w:cs="Arial"/>
          <w:b/>
          <w:bCs/>
          <w:sz w:val="28"/>
          <w:szCs w:val="28"/>
        </w:rPr>
      </w:pPr>
      <w:r w:rsidRPr="00CE36B8">
        <w:rPr>
          <w:rFonts w:ascii="Arial Narrow" w:hAnsi="Arial Narrow" w:cs="Arial"/>
          <w:b/>
          <w:bCs/>
          <w:sz w:val="28"/>
          <w:szCs w:val="28"/>
        </w:rPr>
        <w:t>Biodiversity and Nature Recovery Projects</w:t>
      </w:r>
    </w:p>
    <w:p w14:paraId="11CE39E5" w14:textId="77777777" w:rsidR="00B87155" w:rsidRDefault="00B87155" w:rsidP="00B87155"/>
    <w:tbl>
      <w:tblPr>
        <w:tblW w:w="9771" w:type="dxa"/>
        <w:tblCellMar>
          <w:left w:w="0" w:type="dxa"/>
          <w:right w:w="0" w:type="dxa"/>
        </w:tblCellMar>
        <w:tblLook w:val="04A0" w:firstRow="1" w:lastRow="0" w:firstColumn="1" w:lastColumn="0" w:noHBand="0" w:noVBand="1"/>
      </w:tblPr>
      <w:tblGrid>
        <w:gridCol w:w="2270"/>
        <w:gridCol w:w="2138"/>
        <w:gridCol w:w="5363"/>
      </w:tblGrid>
      <w:tr w:rsidR="00B87155" w14:paraId="196F7330" w14:textId="77777777" w:rsidTr="00540852">
        <w:tc>
          <w:tcPr>
            <w:tcW w:w="2270" w:type="dxa"/>
            <w:tcBorders>
              <w:top w:val="single" w:sz="8" w:space="0" w:color="70AD47"/>
              <w:left w:val="single" w:sz="8" w:space="0" w:color="70AD47"/>
              <w:bottom w:val="single" w:sz="8" w:space="0" w:color="70AD47"/>
              <w:right w:val="nil"/>
            </w:tcBorders>
            <w:shd w:val="clear" w:color="auto" w:fill="70AD47"/>
            <w:tcMar>
              <w:top w:w="0" w:type="dxa"/>
              <w:left w:w="108" w:type="dxa"/>
              <w:bottom w:w="0" w:type="dxa"/>
              <w:right w:w="108" w:type="dxa"/>
            </w:tcMar>
            <w:hideMark/>
          </w:tcPr>
          <w:p w14:paraId="2F8FCB20" w14:textId="77777777" w:rsidR="00B87155" w:rsidRDefault="00B87155" w:rsidP="00540852">
            <w:pPr>
              <w:rPr>
                <w:rFonts w:ascii="Arial" w:hAnsi="Arial" w:cs="Arial"/>
                <w:b/>
                <w:bCs/>
                <w:color w:val="FFFFFF"/>
                <w:sz w:val="24"/>
                <w:szCs w:val="24"/>
              </w:rPr>
            </w:pPr>
            <w:r>
              <w:rPr>
                <w:rFonts w:ascii="Arial" w:hAnsi="Arial" w:cs="Arial"/>
                <w:b/>
                <w:bCs/>
                <w:color w:val="FFFFFF"/>
                <w:sz w:val="24"/>
                <w:szCs w:val="24"/>
              </w:rPr>
              <w:t xml:space="preserve">Location </w:t>
            </w:r>
          </w:p>
        </w:tc>
        <w:tc>
          <w:tcPr>
            <w:tcW w:w="2138" w:type="dxa"/>
            <w:tcBorders>
              <w:top w:val="single" w:sz="8" w:space="0" w:color="70AD47"/>
              <w:left w:val="nil"/>
              <w:bottom w:val="single" w:sz="8" w:space="0" w:color="70AD47"/>
              <w:right w:val="nil"/>
            </w:tcBorders>
            <w:shd w:val="clear" w:color="auto" w:fill="70AD47"/>
            <w:tcMar>
              <w:top w:w="0" w:type="dxa"/>
              <w:left w:w="108" w:type="dxa"/>
              <w:bottom w:w="0" w:type="dxa"/>
              <w:right w:w="108" w:type="dxa"/>
            </w:tcMar>
            <w:hideMark/>
          </w:tcPr>
          <w:p w14:paraId="3A7068A9" w14:textId="77777777" w:rsidR="00B87155" w:rsidRDefault="00B87155" w:rsidP="00540852">
            <w:pPr>
              <w:rPr>
                <w:rFonts w:ascii="Arial" w:hAnsi="Arial" w:cs="Arial"/>
                <w:b/>
                <w:bCs/>
                <w:color w:val="FFFFFF"/>
                <w:sz w:val="24"/>
                <w:szCs w:val="24"/>
              </w:rPr>
            </w:pPr>
            <w:r>
              <w:rPr>
                <w:rFonts w:ascii="Arial" w:hAnsi="Arial" w:cs="Arial"/>
                <w:b/>
                <w:bCs/>
                <w:color w:val="FFFFFF"/>
                <w:sz w:val="24"/>
                <w:szCs w:val="24"/>
              </w:rPr>
              <w:t>Organisation</w:t>
            </w:r>
          </w:p>
        </w:tc>
        <w:tc>
          <w:tcPr>
            <w:tcW w:w="5363" w:type="dxa"/>
            <w:tcBorders>
              <w:top w:val="single" w:sz="8" w:space="0" w:color="70AD47"/>
              <w:left w:val="nil"/>
              <w:bottom w:val="single" w:sz="8" w:space="0" w:color="70AD47"/>
              <w:right w:val="single" w:sz="8" w:space="0" w:color="70AD47"/>
            </w:tcBorders>
            <w:shd w:val="clear" w:color="auto" w:fill="70AD47"/>
            <w:tcMar>
              <w:top w:w="0" w:type="dxa"/>
              <w:left w:w="108" w:type="dxa"/>
              <w:bottom w:w="0" w:type="dxa"/>
              <w:right w:w="108" w:type="dxa"/>
            </w:tcMar>
            <w:hideMark/>
          </w:tcPr>
          <w:p w14:paraId="056BF3AA" w14:textId="77777777" w:rsidR="00B87155" w:rsidRDefault="00B87155" w:rsidP="00540852">
            <w:pPr>
              <w:rPr>
                <w:rFonts w:ascii="Arial" w:hAnsi="Arial" w:cs="Arial"/>
                <w:b/>
                <w:bCs/>
                <w:color w:val="FFFFFF"/>
                <w:sz w:val="24"/>
                <w:szCs w:val="24"/>
              </w:rPr>
            </w:pPr>
            <w:r>
              <w:rPr>
                <w:rFonts w:ascii="Arial" w:hAnsi="Arial" w:cs="Arial"/>
                <w:b/>
                <w:bCs/>
                <w:color w:val="FFFFFF"/>
                <w:sz w:val="24"/>
                <w:szCs w:val="24"/>
              </w:rPr>
              <w:t>Description of project</w:t>
            </w:r>
          </w:p>
        </w:tc>
      </w:tr>
      <w:tr w:rsidR="00B87155" w14:paraId="0A1CB79B" w14:textId="77777777" w:rsidTr="00540852">
        <w:tc>
          <w:tcPr>
            <w:tcW w:w="2270" w:type="dxa"/>
            <w:tcBorders>
              <w:top w:val="nil"/>
              <w:left w:val="single" w:sz="8" w:space="0" w:color="A8D08D"/>
              <w:bottom w:val="single" w:sz="8" w:space="0" w:color="A8D08D"/>
              <w:right w:val="single" w:sz="8" w:space="0" w:color="A8D08D"/>
            </w:tcBorders>
            <w:shd w:val="clear" w:color="auto" w:fill="E2EFD9"/>
            <w:tcMar>
              <w:top w:w="0" w:type="dxa"/>
              <w:left w:w="108" w:type="dxa"/>
              <w:bottom w:w="0" w:type="dxa"/>
              <w:right w:w="108" w:type="dxa"/>
            </w:tcMar>
          </w:tcPr>
          <w:p w14:paraId="74115183" w14:textId="68F893CA" w:rsidR="00B87155" w:rsidRDefault="00B87155" w:rsidP="00B87155">
            <w:pPr>
              <w:rPr>
                <w:rFonts w:ascii="Arial" w:hAnsi="Arial" w:cs="Arial"/>
                <w:b/>
                <w:bCs/>
                <w:color w:val="000000"/>
                <w:sz w:val="24"/>
                <w:szCs w:val="24"/>
              </w:rPr>
            </w:pPr>
            <w:r>
              <w:rPr>
                <w:rFonts w:ascii="Arial" w:hAnsi="Arial" w:cs="Arial"/>
                <w:b/>
                <w:bCs/>
                <w:color w:val="000000"/>
                <w:sz w:val="24"/>
                <w:szCs w:val="24"/>
              </w:rPr>
              <w:t>Abingdon</w:t>
            </w:r>
          </w:p>
        </w:tc>
        <w:tc>
          <w:tcPr>
            <w:tcW w:w="2138" w:type="dxa"/>
            <w:tcBorders>
              <w:top w:val="nil"/>
              <w:left w:val="nil"/>
              <w:bottom w:val="single" w:sz="8" w:space="0" w:color="A8D08D"/>
              <w:right w:val="single" w:sz="8" w:space="0" w:color="A8D08D"/>
            </w:tcBorders>
            <w:shd w:val="clear" w:color="auto" w:fill="E2EFD9"/>
            <w:tcMar>
              <w:top w:w="0" w:type="dxa"/>
              <w:left w:w="108" w:type="dxa"/>
              <w:bottom w:w="0" w:type="dxa"/>
              <w:right w:w="108" w:type="dxa"/>
            </w:tcMar>
          </w:tcPr>
          <w:p w14:paraId="5770FDEF" w14:textId="234AA9F7" w:rsidR="00B87155" w:rsidRDefault="00B87155" w:rsidP="00B87155">
            <w:pPr>
              <w:rPr>
                <w:rFonts w:ascii="Arial" w:hAnsi="Arial" w:cs="Arial"/>
                <w:color w:val="000000"/>
                <w:sz w:val="24"/>
                <w:szCs w:val="24"/>
              </w:rPr>
            </w:pPr>
            <w:r>
              <w:rPr>
                <w:rFonts w:ascii="Arial" w:hAnsi="Arial" w:cs="Arial"/>
                <w:color w:val="000000"/>
                <w:sz w:val="24"/>
                <w:szCs w:val="24"/>
              </w:rPr>
              <w:t>One Planet Abingdon</w:t>
            </w:r>
          </w:p>
        </w:tc>
        <w:tc>
          <w:tcPr>
            <w:tcW w:w="5363" w:type="dxa"/>
            <w:tcBorders>
              <w:top w:val="nil"/>
              <w:left w:val="nil"/>
              <w:bottom w:val="single" w:sz="8" w:space="0" w:color="A8D08D"/>
              <w:right w:val="single" w:sz="8" w:space="0" w:color="A8D08D"/>
            </w:tcBorders>
            <w:shd w:val="clear" w:color="auto" w:fill="E2EFD9"/>
            <w:tcMar>
              <w:top w:w="0" w:type="dxa"/>
              <w:left w:w="108" w:type="dxa"/>
              <w:bottom w:w="0" w:type="dxa"/>
              <w:right w:w="108" w:type="dxa"/>
            </w:tcMar>
          </w:tcPr>
          <w:p w14:paraId="24CA90AB" w14:textId="02672CB2" w:rsidR="00B87155" w:rsidRPr="00B3053B" w:rsidRDefault="00B87155" w:rsidP="00B87155">
            <w:pPr>
              <w:rPr>
                <w:rFonts w:ascii="Arial" w:hAnsi="Arial" w:cs="Arial"/>
                <w:color w:val="000000"/>
                <w:sz w:val="24"/>
                <w:szCs w:val="24"/>
              </w:rPr>
            </w:pPr>
            <w:r>
              <w:rPr>
                <w:rFonts w:ascii="Arial" w:hAnsi="Arial" w:cs="Arial"/>
                <w:color w:val="000000"/>
                <w:sz w:val="24"/>
                <w:szCs w:val="24"/>
              </w:rPr>
              <w:t>To implement '</w:t>
            </w:r>
            <w:proofErr w:type="spellStart"/>
            <w:r>
              <w:rPr>
                <w:rFonts w:ascii="Arial" w:hAnsi="Arial" w:cs="Arial"/>
                <w:color w:val="000000"/>
                <w:sz w:val="24"/>
                <w:szCs w:val="24"/>
              </w:rPr>
              <w:t>FreshWater</w:t>
            </w:r>
            <w:proofErr w:type="spellEnd"/>
            <w:r>
              <w:rPr>
                <w:rFonts w:ascii="Arial" w:hAnsi="Arial" w:cs="Arial"/>
                <w:color w:val="000000"/>
                <w:sz w:val="24"/>
                <w:szCs w:val="24"/>
              </w:rPr>
              <w:t xml:space="preserve"> Watch’, a global citizen science project focussing on water quality monitoring, </w:t>
            </w:r>
          </w:p>
        </w:tc>
      </w:tr>
      <w:tr w:rsidR="00B87155" w14:paraId="4FAC6D8A" w14:textId="77777777" w:rsidTr="00B87155">
        <w:tc>
          <w:tcPr>
            <w:tcW w:w="2270" w:type="dxa"/>
            <w:tcBorders>
              <w:top w:val="nil"/>
              <w:left w:val="single" w:sz="8" w:space="0" w:color="A8D08D"/>
              <w:bottom w:val="single" w:sz="8" w:space="0" w:color="A8D08D"/>
              <w:right w:val="single" w:sz="8" w:space="0" w:color="A8D08D"/>
            </w:tcBorders>
            <w:tcMar>
              <w:top w:w="0" w:type="dxa"/>
              <w:left w:w="108" w:type="dxa"/>
              <w:bottom w:w="0" w:type="dxa"/>
              <w:right w:w="108" w:type="dxa"/>
            </w:tcMar>
          </w:tcPr>
          <w:p w14:paraId="4B2A5279" w14:textId="77777777" w:rsidR="00B87155" w:rsidRDefault="00B87155" w:rsidP="00B87155">
            <w:pPr>
              <w:rPr>
                <w:rFonts w:ascii="Arial" w:hAnsi="Arial" w:cs="Arial"/>
                <w:sz w:val="24"/>
                <w:szCs w:val="24"/>
              </w:rPr>
            </w:pPr>
            <w:r>
              <w:rPr>
                <w:rFonts w:ascii="Arial" w:hAnsi="Arial" w:cs="Arial"/>
                <w:b/>
                <w:bCs/>
                <w:sz w:val="24"/>
                <w:szCs w:val="24"/>
              </w:rPr>
              <w:t>Blewbury</w:t>
            </w:r>
          </w:p>
          <w:p w14:paraId="7AB065CE" w14:textId="77777777" w:rsidR="00B87155" w:rsidRDefault="00B87155" w:rsidP="00B87155">
            <w:pPr>
              <w:rPr>
                <w:rFonts w:ascii="Arial" w:hAnsi="Arial" w:cs="Arial"/>
                <w:b/>
                <w:bCs/>
                <w:sz w:val="24"/>
                <w:szCs w:val="24"/>
              </w:rPr>
            </w:pPr>
          </w:p>
        </w:tc>
        <w:tc>
          <w:tcPr>
            <w:tcW w:w="2138" w:type="dxa"/>
            <w:tcBorders>
              <w:top w:val="nil"/>
              <w:left w:val="nil"/>
              <w:bottom w:val="single" w:sz="8" w:space="0" w:color="A8D08D"/>
              <w:right w:val="single" w:sz="8" w:space="0" w:color="A8D08D"/>
            </w:tcBorders>
            <w:tcMar>
              <w:top w:w="0" w:type="dxa"/>
              <w:left w:w="108" w:type="dxa"/>
              <w:bottom w:w="0" w:type="dxa"/>
              <w:right w:w="108" w:type="dxa"/>
            </w:tcMar>
          </w:tcPr>
          <w:p w14:paraId="5C3E9BBA" w14:textId="31AAD370" w:rsidR="00B87155" w:rsidRDefault="00B87155" w:rsidP="00B87155">
            <w:pPr>
              <w:rPr>
                <w:rFonts w:ascii="Arial" w:hAnsi="Arial" w:cs="Arial"/>
                <w:sz w:val="24"/>
                <w:szCs w:val="24"/>
              </w:rPr>
            </w:pPr>
            <w:r>
              <w:rPr>
                <w:rFonts w:ascii="Arial" w:hAnsi="Arial" w:cs="Arial"/>
                <w:sz w:val="24"/>
                <w:szCs w:val="24"/>
              </w:rPr>
              <w:t>Blewbury Parish Council</w:t>
            </w:r>
          </w:p>
        </w:tc>
        <w:tc>
          <w:tcPr>
            <w:tcW w:w="5363" w:type="dxa"/>
            <w:tcBorders>
              <w:top w:val="nil"/>
              <w:left w:val="nil"/>
              <w:bottom w:val="single" w:sz="8" w:space="0" w:color="A8D08D"/>
              <w:right w:val="single" w:sz="8" w:space="0" w:color="A8D08D"/>
            </w:tcBorders>
            <w:tcMar>
              <w:top w:w="0" w:type="dxa"/>
              <w:left w:w="108" w:type="dxa"/>
              <w:bottom w:w="0" w:type="dxa"/>
              <w:right w:w="108" w:type="dxa"/>
            </w:tcMar>
          </w:tcPr>
          <w:p w14:paraId="68E90D34" w14:textId="017E3440" w:rsidR="00B87155" w:rsidRDefault="00B87155" w:rsidP="00B87155">
            <w:pPr>
              <w:rPr>
                <w:rFonts w:ascii="Arial" w:hAnsi="Arial" w:cs="Arial"/>
                <w:sz w:val="24"/>
                <w:szCs w:val="24"/>
              </w:rPr>
            </w:pPr>
            <w:r>
              <w:rPr>
                <w:rFonts w:ascii="Arial" w:hAnsi="Arial" w:cs="Arial"/>
                <w:sz w:val="24"/>
                <w:szCs w:val="24"/>
              </w:rPr>
              <w:t xml:space="preserve">Two projects – to plant a wildflower area on The Pound, located opposite the Blueberry pub in the village and replacing some existing shrubs </w:t>
            </w:r>
          </w:p>
        </w:tc>
      </w:tr>
      <w:tr w:rsidR="00B87155" w14:paraId="1934943A" w14:textId="77777777" w:rsidTr="00540852">
        <w:tc>
          <w:tcPr>
            <w:tcW w:w="2270" w:type="dxa"/>
            <w:tcBorders>
              <w:top w:val="nil"/>
              <w:left w:val="single" w:sz="8" w:space="0" w:color="A8D08D"/>
              <w:bottom w:val="single" w:sz="8" w:space="0" w:color="A8D08D"/>
              <w:right w:val="single" w:sz="8" w:space="0" w:color="A8D08D"/>
            </w:tcBorders>
            <w:shd w:val="clear" w:color="auto" w:fill="E2EFD9"/>
            <w:tcMar>
              <w:top w:w="0" w:type="dxa"/>
              <w:left w:w="108" w:type="dxa"/>
              <w:bottom w:w="0" w:type="dxa"/>
              <w:right w:w="108" w:type="dxa"/>
            </w:tcMar>
          </w:tcPr>
          <w:p w14:paraId="24F32552" w14:textId="61A73671" w:rsidR="00B87155" w:rsidRDefault="00B87155" w:rsidP="00B87155">
            <w:pPr>
              <w:rPr>
                <w:rFonts w:ascii="Arial" w:hAnsi="Arial" w:cs="Arial"/>
                <w:b/>
                <w:bCs/>
                <w:sz w:val="24"/>
                <w:szCs w:val="24"/>
              </w:rPr>
            </w:pPr>
            <w:r>
              <w:rPr>
                <w:rFonts w:ascii="Arial" w:hAnsi="Arial" w:cs="Arial"/>
                <w:b/>
                <w:bCs/>
                <w:color w:val="000000"/>
                <w:sz w:val="24"/>
                <w:szCs w:val="24"/>
              </w:rPr>
              <w:t>Blewbury</w:t>
            </w:r>
          </w:p>
        </w:tc>
        <w:tc>
          <w:tcPr>
            <w:tcW w:w="2138" w:type="dxa"/>
            <w:tcBorders>
              <w:top w:val="nil"/>
              <w:left w:val="nil"/>
              <w:bottom w:val="single" w:sz="8" w:space="0" w:color="A8D08D"/>
              <w:right w:val="single" w:sz="8" w:space="0" w:color="A8D08D"/>
            </w:tcBorders>
            <w:shd w:val="clear" w:color="auto" w:fill="E2EFD9"/>
            <w:tcMar>
              <w:top w:w="0" w:type="dxa"/>
              <w:left w:w="108" w:type="dxa"/>
              <w:bottom w:w="0" w:type="dxa"/>
              <w:right w:w="108" w:type="dxa"/>
            </w:tcMar>
          </w:tcPr>
          <w:p w14:paraId="1EEB7AA1" w14:textId="66E079EC" w:rsidR="00B87155" w:rsidRDefault="00B87155" w:rsidP="00B87155">
            <w:pPr>
              <w:rPr>
                <w:rFonts w:ascii="Arial" w:hAnsi="Arial" w:cs="Arial"/>
                <w:sz w:val="24"/>
                <w:szCs w:val="24"/>
              </w:rPr>
            </w:pPr>
            <w:r>
              <w:rPr>
                <w:rFonts w:ascii="Arial" w:hAnsi="Arial" w:cs="Arial"/>
                <w:color w:val="000000"/>
                <w:sz w:val="24"/>
                <w:szCs w:val="24"/>
              </w:rPr>
              <w:t>Sustainable Blewbury</w:t>
            </w:r>
          </w:p>
        </w:tc>
        <w:tc>
          <w:tcPr>
            <w:tcW w:w="5363" w:type="dxa"/>
            <w:tcBorders>
              <w:top w:val="nil"/>
              <w:left w:val="nil"/>
              <w:bottom w:val="single" w:sz="8" w:space="0" w:color="A8D08D"/>
              <w:right w:val="single" w:sz="8" w:space="0" w:color="A8D08D"/>
            </w:tcBorders>
            <w:shd w:val="clear" w:color="auto" w:fill="E2EFD9"/>
            <w:tcMar>
              <w:top w:w="0" w:type="dxa"/>
              <w:left w:w="108" w:type="dxa"/>
              <w:bottom w:w="0" w:type="dxa"/>
              <w:right w:w="108" w:type="dxa"/>
            </w:tcMar>
          </w:tcPr>
          <w:p w14:paraId="4ACC4309" w14:textId="4CB2351D" w:rsidR="00B87155" w:rsidRDefault="00B87155" w:rsidP="00B87155">
            <w:pPr>
              <w:rPr>
                <w:rFonts w:ascii="Arial" w:hAnsi="Arial" w:cs="Arial"/>
                <w:sz w:val="24"/>
                <w:szCs w:val="24"/>
              </w:rPr>
            </w:pPr>
            <w:r>
              <w:rPr>
                <w:rFonts w:ascii="Arial" w:hAnsi="Arial" w:cs="Arial"/>
                <w:color w:val="000000"/>
                <w:sz w:val="24"/>
                <w:szCs w:val="24"/>
              </w:rPr>
              <w:t xml:space="preserve">Ecological consultancy advice on issues such as stream health, soil nutrient levels and an existing vegetation survey, to establish the </w:t>
            </w:r>
            <w:r>
              <w:rPr>
                <w:rFonts w:ascii="Arial" w:hAnsi="Arial" w:cs="Arial"/>
                <w:color w:val="000000"/>
                <w:sz w:val="24"/>
                <w:szCs w:val="24"/>
              </w:rPr>
              <w:lastRenderedPageBreak/>
              <w:t xml:space="preserve">viability of a project to create a community woodland </w:t>
            </w:r>
          </w:p>
        </w:tc>
      </w:tr>
      <w:tr w:rsidR="00B87155" w14:paraId="481BE65F" w14:textId="77777777" w:rsidTr="00540852">
        <w:tc>
          <w:tcPr>
            <w:tcW w:w="2270" w:type="dxa"/>
            <w:tcBorders>
              <w:top w:val="nil"/>
              <w:left w:val="single" w:sz="8" w:space="0" w:color="A8D08D"/>
              <w:bottom w:val="single" w:sz="8" w:space="0" w:color="A8D08D"/>
              <w:right w:val="single" w:sz="8" w:space="0" w:color="A8D08D"/>
            </w:tcBorders>
            <w:tcMar>
              <w:top w:w="0" w:type="dxa"/>
              <w:left w:w="108" w:type="dxa"/>
              <w:bottom w:w="0" w:type="dxa"/>
              <w:right w:w="108" w:type="dxa"/>
            </w:tcMar>
          </w:tcPr>
          <w:p w14:paraId="11273463" w14:textId="686B0B11" w:rsidR="00B87155" w:rsidRDefault="00B87155" w:rsidP="00B87155">
            <w:pPr>
              <w:rPr>
                <w:rFonts w:ascii="Arial" w:hAnsi="Arial" w:cs="Arial"/>
                <w:b/>
                <w:bCs/>
                <w:sz w:val="24"/>
                <w:szCs w:val="24"/>
              </w:rPr>
            </w:pPr>
            <w:r>
              <w:rPr>
                <w:rFonts w:ascii="Arial" w:hAnsi="Arial" w:cs="Arial"/>
                <w:b/>
                <w:bCs/>
                <w:sz w:val="24"/>
                <w:szCs w:val="24"/>
              </w:rPr>
              <w:lastRenderedPageBreak/>
              <w:t xml:space="preserve">Cumnor </w:t>
            </w:r>
          </w:p>
        </w:tc>
        <w:tc>
          <w:tcPr>
            <w:tcW w:w="2138" w:type="dxa"/>
            <w:tcBorders>
              <w:top w:val="nil"/>
              <w:left w:val="nil"/>
              <w:bottom w:val="single" w:sz="8" w:space="0" w:color="A8D08D"/>
              <w:right w:val="single" w:sz="8" w:space="0" w:color="A8D08D"/>
            </w:tcBorders>
            <w:tcMar>
              <w:top w:w="0" w:type="dxa"/>
              <w:left w:w="108" w:type="dxa"/>
              <w:bottom w:w="0" w:type="dxa"/>
              <w:right w:w="108" w:type="dxa"/>
            </w:tcMar>
          </w:tcPr>
          <w:p w14:paraId="28118019" w14:textId="6C9B51C0" w:rsidR="00B87155" w:rsidRPr="00281524" w:rsidRDefault="00B87155" w:rsidP="00B87155">
            <w:pPr>
              <w:rPr>
                <w:rFonts w:ascii="Arial" w:hAnsi="Arial" w:cs="Arial"/>
                <w:sz w:val="24"/>
                <w:szCs w:val="24"/>
              </w:rPr>
            </w:pPr>
            <w:r w:rsidRPr="00411B30">
              <w:rPr>
                <w:rFonts w:ascii="Arial" w:hAnsi="Arial" w:cs="Arial"/>
                <w:sz w:val="24"/>
                <w:szCs w:val="24"/>
              </w:rPr>
              <w:t>Cumnor Conservation Group</w:t>
            </w:r>
          </w:p>
        </w:tc>
        <w:tc>
          <w:tcPr>
            <w:tcW w:w="5363" w:type="dxa"/>
            <w:tcBorders>
              <w:top w:val="nil"/>
              <w:left w:val="nil"/>
              <w:bottom w:val="single" w:sz="8" w:space="0" w:color="A8D08D"/>
              <w:right w:val="single" w:sz="8" w:space="0" w:color="A8D08D"/>
            </w:tcBorders>
            <w:tcMar>
              <w:top w:w="0" w:type="dxa"/>
              <w:left w:w="108" w:type="dxa"/>
              <w:bottom w:w="0" w:type="dxa"/>
              <w:right w:w="108" w:type="dxa"/>
            </w:tcMar>
          </w:tcPr>
          <w:p w14:paraId="426C1985" w14:textId="1D9C35E0" w:rsidR="00B87155" w:rsidRPr="00281524" w:rsidRDefault="00B87155" w:rsidP="00B87155">
            <w:pPr>
              <w:rPr>
                <w:rFonts w:ascii="Arial" w:hAnsi="Arial" w:cs="Arial"/>
                <w:sz w:val="24"/>
                <w:szCs w:val="24"/>
              </w:rPr>
            </w:pPr>
            <w:r>
              <w:rPr>
                <w:rFonts w:ascii="Arial" w:hAnsi="Arial" w:cs="Arial"/>
                <w:sz w:val="24"/>
                <w:szCs w:val="24"/>
              </w:rPr>
              <w:t>D</w:t>
            </w:r>
            <w:r w:rsidRPr="00C92999">
              <w:rPr>
                <w:rFonts w:ascii="Arial" w:hAnsi="Arial" w:cs="Arial"/>
                <w:sz w:val="24"/>
                <w:szCs w:val="24"/>
              </w:rPr>
              <w:t>elivery of a habitat survey and resultant management plan, to support and understand the site, as well as increase local knowledge concerning the site, ecological methods in general and form</w:t>
            </w:r>
            <w:r>
              <w:rPr>
                <w:rFonts w:ascii="Arial" w:hAnsi="Arial" w:cs="Arial"/>
                <w:sz w:val="24"/>
                <w:szCs w:val="24"/>
              </w:rPr>
              <w:t>ing</w:t>
            </w:r>
            <w:r w:rsidRPr="00C92999">
              <w:rPr>
                <w:rFonts w:ascii="Arial" w:hAnsi="Arial" w:cs="Arial"/>
                <w:sz w:val="24"/>
                <w:szCs w:val="24"/>
              </w:rPr>
              <w:t xml:space="preserve"> the basis of a public education drive</w:t>
            </w:r>
          </w:p>
        </w:tc>
      </w:tr>
      <w:tr w:rsidR="00CE36B8" w14:paraId="5D566EBD" w14:textId="77777777" w:rsidTr="00540852">
        <w:tc>
          <w:tcPr>
            <w:tcW w:w="2270" w:type="dxa"/>
            <w:tcBorders>
              <w:top w:val="nil"/>
              <w:left w:val="single" w:sz="8" w:space="0" w:color="A8D08D"/>
              <w:bottom w:val="single" w:sz="8" w:space="0" w:color="A8D08D"/>
              <w:right w:val="single" w:sz="8" w:space="0" w:color="A8D08D"/>
            </w:tcBorders>
            <w:shd w:val="clear" w:color="auto" w:fill="E2EFD9"/>
            <w:tcMar>
              <w:top w:w="0" w:type="dxa"/>
              <w:left w:w="108" w:type="dxa"/>
              <w:bottom w:w="0" w:type="dxa"/>
              <w:right w:w="108" w:type="dxa"/>
            </w:tcMar>
          </w:tcPr>
          <w:p w14:paraId="7161A94B" w14:textId="05FA8839" w:rsidR="00CE36B8" w:rsidRDefault="00CE36B8" w:rsidP="00CE36B8">
            <w:pPr>
              <w:rPr>
                <w:rFonts w:ascii="Arial" w:hAnsi="Arial" w:cs="Arial"/>
                <w:b/>
                <w:bCs/>
                <w:sz w:val="24"/>
                <w:szCs w:val="24"/>
              </w:rPr>
            </w:pPr>
            <w:proofErr w:type="spellStart"/>
            <w:r>
              <w:rPr>
                <w:rFonts w:ascii="Arial" w:hAnsi="Arial" w:cs="Arial"/>
                <w:b/>
                <w:bCs/>
                <w:color w:val="000000"/>
                <w:sz w:val="24"/>
                <w:szCs w:val="24"/>
              </w:rPr>
              <w:t>Faringdon</w:t>
            </w:r>
            <w:proofErr w:type="spellEnd"/>
          </w:p>
        </w:tc>
        <w:tc>
          <w:tcPr>
            <w:tcW w:w="2138" w:type="dxa"/>
            <w:tcBorders>
              <w:top w:val="nil"/>
              <w:left w:val="nil"/>
              <w:bottom w:val="single" w:sz="8" w:space="0" w:color="A8D08D"/>
              <w:right w:val="single" w:sz="8" w:space="0" w:color="A8D08D"/>
            </w:tcBorders>
            <w:shd w:val="clear" w:color="auto" w:fill="E2EFD9"/>
            <w:tcMar>
              <w:top w:w="0" w:type="dxa"/>
              <w:left w:w="108" w:type="dxa"/>
              <w:bottom w:w="0" w:type="dxa"/>
              <w:right w:w="108" w:type="dxa"/>
            </w:tcMar>
          </w:tcPr>
          <w:p w14:paraId="4AA899D5" w14:textId="7748B730" w:rsidR="00CE36B8" w:rsidRPr="00281524" w:rsidRDefault="00CE36B8" w:rsidP="00CE36B8">
            <w:pPr>
              <w:rPr>
                <w:rFonts w:ascii="Arial" w:hAnsi="Arial" w:cs="Arial"/>
                <w:color w:val="000000"/>
                <w:sz w:val="24"/>
                <w:szCs w:val="24"/>
              </w:rPr>
            </w:pPr>
            <w:r>
              <w:rPr>
                <w:rFonts w:ascii="Arial" w:hAnsi="Arial" w:cs="Arial"/>
                <w:color w:val="000000"/>
                <w:sz w:val="24"/>
                <w:szCs w:val="24"/>
              </w:rPr>
              <w:t>Friends of the Wilderness</w:t>
            </w:r>
          </w:p>
        </w:tc>
        <w:tc>
          <w:tcPr>
            <w:tcW w:w="5363" w:type="dxa"/>
            <w:tcBorders>
              <w:top w:val="nil"/>
              <w:left w:val="nil"/>
              <w:bottom w:val="single" w:sz="8" w:space="0" w:color="A8D08D"/>
              <w:right w:val="single" w:sz="8" w:space="0" w:color="A8D08D"/>
            </w:tcBorders>
            <w:shd w:val="clear" w:color="auto" w:fill="E2EFD9"/>
            <w:tcMar>
              <w:top w:w="0" w:type="dxa"/>
              <w:left w:w="108" w:type="dxa"/>
              <w:bottom w:w="0" w:type="dxa"/>
              <w:right w:w="108" w:type="dxa"/>
            </w:tcMar>
          </w:tcPr>
          <w:p w14:paraId="3BA8AD64" w14:textId="77777777" w:rsidR="00CE36B8" w:rsidRDefault="00CE36B8" w:rsidP="00CE36B8">
            <w:pPr>
              <w:rPr>
                <w:rFonts w:ascii="Arial" w:hAnsi="Arial" w:cs="Arial"/>
                <w:sz w:val="24"/>
                <w:szCs w:val="24"/>
              </w:rPr>
            </w:pPr>
            <w:r>
              <w:rPr>
                <w:rFonts w:ascii="Arial" w:hAnsi="Arial" w:cs="Arial"/>
                <w:color w:val="000000"/>
                <w:sz w:val="24"/>
                <w:szCs w:val="24"/>
              </w:rPr>
              <w:t>The installation of interpretation boards as part of the development of a new nature site</w:t>
            </w:r>
          </w:p>
          <w:p w14:paraId="41225652" w14:textId="41FD9F41" w:rsidR="00CE36B8" w:rsidRPr="00281524" w:rsidRDefault="00CE36B8" w:rsidP="00CE36B8">
            <w:pPr>
              <w:rPr>
                <w:rFonts w:ascii="Arial" w:hAnsi="Arial" w:cs="Arial"/>
                <w:color w:val="000000"/>
                <w:sz w:val="24"/>
                <w:szCs w:val="24"/>
              </w:rPr>
            </w:pPr>
          </w:p>
        </w:tc>
      </w:tr>
      <w:tr w:rsidR="00CE36B8" w14:paraId="39B503B7" w14:textId="77777777" w:rsidTr="00540852">
        <w:tc>
          <w:tcPr>
            <w:tcW w:w="2270" w:type="dxa"/>
            <w:tcBorders>
              <w:top w:val="nil"/>
              <w:left w:val="single" w:sz="8" w:space="0" w:color="A8D08D"/>
              <w:bottom w:val="single" w:sz="8" w:space="0" w:color="A8D08D"/>
              <w:right w:val="single" w:sz="8" w:space="0" w:color="A8D08D"/>
            </w:tcBorders>
            <w:tcMar>
              <w:top w:w="0" w:type="dxa"/>
              <w:left w:w="108" w:type="dxa"/>
              <w:bottom w:w="0" w:type="dxa"/>
              <w:right w:w="108" w:type="dxa"/>
            </w:tcMar>
          </w:tcPr>
          <w:p w14:paraId="57E33887" w14:textId="7FA88A58" w:rsidR="00CE36B8" w:rsidRDefault="00CE36B8" w:rsidP="00CE36B8">
            <w:pPr>
              <w:rPr>
                <w:rFonts w:ascii="Arial" w:hAnsi="Arial" w:cs="Arial"/>
                <w:b/>
                <w:bCs/>
                <w:sz w:val="24"/>
                <w:szCs w:val="24"/>
              </w:rPr>
            </w:pPr>
            <w:proofErr w:type="spellStart"/>
            <w:r>
              <w:rPr>
                <w:rFonts w:ascii="Arial" w:hAnsi="Arial" w:cs="Arial"/>
                <w:b/>
                <w:bCs/>
                <w:color w:val="000000"/>
                <w:sz w:val="24"/>
                <w:szCs w:val="24"/>
              </w:rPr>
              <w:t>Goosey</w:t>
            </w:r>
            <w:proofErr w:type="spellEnd"/>
          </w:p>
        </w:tc>
        <w:tc>
          <w:tcPr>
            <w:tcW w:w="2138" w:type="dxa"/>
            <w:tcBorders>
              <w:top w:val="nil"/>
              <w:left w:val="nil"/>
              <w:bottom w:val="single" w:sz="8" w:space="0" w:color="A8D08D"/>
              <w:right w:val="single" w:sz="8" w:space="0" w:color="A8D08D"/>
            </w:tcBorders>
            <w:tcMar>
              <w:top w:w="0" w:type="dxa"/>
              <w:left w:w="108" w:type="dxa"/>
              <w:bottom w:w="0" w:type="dxa"/>
              <w:right w:w="108" w:type="dxa"/>
            </w:tcMar>
          </w:tcPr>
          <w:p w14:paraId="42FC7426" w14:textId="76185D41" w:rsidR="00CE36B8" w:rsidRDefault="00CE36B8" w:rsidP="00CE36B8">
            <w:pPr>
              <w:rPr>
                <w:rFonts w:ascii="Arial" w:hAnsi="Arial" w:cs="Arial"/>
                <w:sz w:val="24"/>
                <w:szCs w:val="24"/>
              </w:rPr>
            </w:pPr>
            <w:proofErr w:type="spellStart"/>
            <w:r w:rsidRPr="00281524">
              <w:rPr>
                <w:rFonts w:ascii="Arial" w:hAnsi="Arial" w:cs="Arial"/>
                <w:color w:val="000000"/>
                <w:sz w:val="24"/>
                <w:szCs w:val="24"/>
              </w:rPr>
              <w:t>Goosey</w:t>
            </w:r>
            <w:proofErr w:type="spellEnd"/>
            <w:r w:rsidRPr="00281524">
              <w:rPr>
                <w:rFonts w:ascii="Arial" w:hAnsi="Arial" w:cs="Arial"/>
                <w:color w:val="000000"/>
                <w:sz w:val="24"/>
                <w:szCs w:val="24"/>
              </w:rPr>
              <w:t xml:space="preserve"> Parish Meeting and </w:t>
            </w:r>
            <w:proofErr w:type="spellStart"/>
            <w:r w:rsidRPr="00281524">
              <w:rPr>
                <w:rFonts w:ascii="Arial" w:hAnsi="Arial" w:cs="Arial"/>
                <w:color w:val="000000"/>
                <w:sz w:val="24"/>
                <w:szCs w:val="24"/>
              </w:rPr>
              <w:t>Goosey</w:t>
            </w:r>
            <w:proofErr w:type="spellEnd"/>
            <w:r w:rsidRPr="00281524">
              <w:rPr>
                <w:rFonts w:ascii="Arial" w:hAnsi="Arial" w:cs="Arial"/>
                <w:color w:val="000000"/>
                <w:sz w:val="24"/>
                <w:szCs w:val="24"/>
              </w:rPr>
              <w:t xml:space="preserve"> Green Limited</w:t>
            </w:r>
          </w:p>
        </w:tc>
        <w:tc>
          <w:tcPr>
            <w:tcW w:w="5363" w:type="dxa"/>
            <w:tcBorders>
              <w:top w:val="nil"/>
              <w:left w:val="nil"/>
              <w:bottom w:val="single" w:sz="8" w:space="0" w:color="A8D08D"/>
              <w:right w:val="single" w:sz="8" w:space="0" w:color="A8D08D"/>
            </w:tcBorders>
            <w:tcMar>
              <w:top w:w="0" w:type="dxa"/>
              <w:left w:w="108" w:type="dxa"/>
              <w:bottom w:w="0" w:type="dxa"/>
              <w:right w:w="108" w:type="dxa"/>
            </w:tcMar>
          </w:tcPr>
          <w:p w14:paraId="6A00BF3A" w14:textId="678C7C9B" w:rsidR="00CE36B8" w:rsidRDefault="00CE36B8" w:rsidP="00CE36B8">
            <w:pPr>
              <w:rPr>
                <w:rFonts w:ascii="Arial" w:hAnsi="Arial" w:cs="Arial"/>
                <w:sz w:val="24"/>
                <w:szCs w:val="24"/>
              </w:rPr>
            </w:pPr>
            <w:r w:rsidRPr="00281524">
              <w:rPr>
                <w:rFonts w:ascii="Arial" w:hAnsi="Arial" w:cs="Arial"/>
                <w:color w:val="000000"/>
                <w:sz w:val="24"/>
                <w:szCs w:val="24"/>
              </w:rPr>
              <w:t xml:space="preserve">A project to reinstate </w:t>
            </w:r>
            <w:proofErr w:type="spellStart"/>
            <w:r w:rsidRPr="00281524">
              <w:rPr>
                <w:rFonts w:ascii="Arial" w:hAnsi="Arial" w:cs="Arial"/>
                <w:color w:val="000000"/>
                <w:sz w:val="24"/>
                <w:szCs w:val="24"/>
              </w:rPr>
              <w:t>Goosey</w:t>
            </w:r>
            <w:proofErr w:type="spellEnd"/>
            <w:r w:rsidRPr="00281524">
              <w:rPr>
                <w:rFonts w:ascii="Arial" w:hAnsi="Arial" w:cs="Arial"/>
                <w:color w:val="000000"/>
                <w:sz w:val="24"/>
                <w:szCs w:val="24"/>
              </w:rPr>
              <w:t xml:space="preserve"> </w:t>
            </w:r>
            <w:r>
              <w:rPr>
                <w:rFonts w:ascii="Arial" w:hAnsi="Arial" w:cs="Arial"/>
                <w:color w:val="000000"/>
                <w:sz w:val="24"/>
                <w:szCs w:val="24"/>
              </w:rPr>
              <w:t>m</w:t>
            </w:r>
            <w:r w:rsidRPr="00281524">
              <w:rPr>
                <w:rFonts w:ascii="Arial" w:hAnsi="Arial" w:cs="Arial"/>
                <w:color w:val="000000"/>
                <w:sz w:val="24"/>
                <w:szCs w:val="24"/>
              </w:rPr>
              <w:t>ere</w:t>
            </w:r>
            <w:r>
              <w:rPr>
                <w:rFonts w:ascii="Arial" w:hAnsi="Arial" w:cs="Arial"/>
                <w:color w:val="000000"/>
                <w:sz w:val="24"/>
                <w:szCs w:val="24"/>
              </w:rPr>
              <w:t xml:space="preserve"> and </w:t>
            </w:r>
            <w:r w:rsidRPr="00281524">
              <w:rPr>
                <w:rFonts w:ascii="Arial" w:hAnsi="Arial" w:cs="Arial"/>
                <w:color w:val="000000"/>
                <w:sz w:val="24"/>
                <w:szCs w:val="24"/>
              </w:rPr>
              <w:t>create a wildlife habitat with reedbed plant succession and native species planting. The intention is for the mere to once again be a natural feature of the village</w:t>
            </w:r>
            <w:r>
              <w:rPr>
                <w:rFonts w:ascii="Arial" w:hAnsi="Arial" w:cs="Arial"/>
                <w:color w:val="000000"/>
                <w:sz w:val="24"/>
                <w:szCs w:val="24"/>
              </w:rPr>
              <w:t>.</w:t>
            </w:r>
          </w:p>
        </w:tc>
      </w:tr>
      <w:tr w:rsidR="00CE36B8" w14:paraId="1B38194D" w14:textId="77777777" w:rsidTr="00540852">
        <w:tc>
          <w:tcPr>
            <w:tcW w:w="2270" w:type="dxa"/>
            <w:tcBorders>
              <w:top w:val="nil"/>
              <w:left w:val="single" w:sz="8" w:space="0" w:color="A8D08D"/>
              <w:bottom w:val="single" w:sz="8" w:space="0" w:color="A8D08D"/>
              <w:right w:val="single" w:sz="8" w:space="0" w:color="A8D08D"/>
            </w:tcBorders>
            <w:shd w:val="clear" w:color="auto" w:fill="E2EFD9"/>
            <w:tcMar>
              <w:top w:w="0" w:type="dxa"/>
              <w:left w:w="108" w:type="dxa"/>
              <w:bottom w:w="0" w:type="dxa"/>
              <w:right w:w="108" w:type="dxa"/>
            </w:tcMar>
          </w:tcPr>
          <w:p w14:paraId="705C4FAE" w14:textId="357A97FB" w:rsidR="00CE36B8" w:rsidRDefault="00CE36B8" w:rsidP="00CE36B8">
            <w:pPr>
              <w:rPr>
                <w:rFonts w:ascii="Arial" w:hAnsi="Arial" w:cs="Arial"/>
                <w:b/>
                <w:bCs/>
                <w:sz w:val="24"/>
                <w:szCs w:val="24"/>
              </w:rPr>
            </w:pPr>
            <w:proofErr w:type="spellStart"/>
            <w:r>
              <w:rPr>
                <w:rFonts w:ascii="Arial" w:hAnsi="Arial" w:cs="Arial"/>
                <w:b/>
                <w:bCs/>
                <w:color w:val="000000"/>
                <w:sz w:val="24"/>
                <w:szCs w:val="24"/>
              </w:rPr>
              <w:t>Hinksey</w:t>
            </w:r>
            <w:proofErr w:type="spellEnd"/>
          </w:p>
        </w:tc>
        <w:tc>
          <w:tcPr>
            <w:tcW w:w="2138" w:type="dxa"/>
            <w:tcBorders>
              <w:top w:val="nil"/>
              <w:left w:val="nil"/>
              <w:bottom w:val="single" w:sz="8" w:space="0" w:color="A8D08D"/>
              <w:right w:val="single" w:sz="8" w:space="0" w:color="A8D08D"/>
            </w:tcBorders>
            <w:shd w:val="clear" w:color="auto" w:fill="E2EFD9"/>
            <w:tcMar>
              <w:top w:w="0" w:type="dxa"/>
              <w:left w:w="108" w:type="dxa"/>
              <w:bottom w:w="0" w:type="dxa"/>
              <w:right w:w="108" w:type="dxa"/>
            </w:tcMar>
          </w:tcPr>
          <w:p w14:paraId="2069BC00" w14:textId="3B254027" w:rsidR="00CE36B8" w:rsidRDefault="00CE36B8" w:rsidP="00CE36B8">
            <w:pPr>
              <w:rPr>
                <w:rFonts w:ascii="Arial" w:hAnsi="Arial" w:cs="Arial"/>
                <w:sz w:val="24"/>
                <w:szCs w:val="24"/>
              </w:rPr>
            </w:pPr>
            <w:proofErr w:type="spellStart"/>
            <w:r>
              <w:rPr>
                <w:rFonts w:ascii="Arial" w:hAnsi="Arial" w:cs="Arial"/>
                <w:color w:val="000000"/>
                <w:sz w:val="24"/>
                <w:szCs w:val="24"/>
              </w:rPr>
              <w:t>Hinksey</w:t>
            </w:r>
            <w:proofErr w:type="spellEnd"/>
            <w:r>
              <w:rPr>
                <w:rFonts w:ascii="Arial" w:hAnsi="Arial" w:cs="Arial"/>
                <w:color w:val="000000"/>
                <w:sz w:val="24"/>
                <w:szCs w:val="24"/>
              </w:rPr>
              <w:t xml:space="preserve"> Trail Regeneration CIC</w:t>
            </w:r>
          </w:p>
        </w:tc>
        <w:tc>
          <w:tcPr>
            <w:tcW w:w="5363" w:type="dxa"/>
            <w:tcBorders>
              <w:top w:val="nil"/>
              <w:left w:val="nil"/>
              <w:bottom w:val="single" w:sz="8" w:space="0" w:color="A8D08D"/>
              <w:right w:val="single" w:sz="8" w:space="0" w:color="A8D08D"/>
            </w:tcBorders>
            <w:shd w:val="clear" w:color="auto" w:fill="E2EFD9"/>
            <w:tcMar>
              <w:top w:w="0" w:type="dxa"/>
              <w:left w:w="108" w:type="dxa"/>
              <w:bottom w:w="0" w:type="dxa"/>
              <w:right w:w="108" w:type="dxa"/>
            </w:tcMar>
          </w:tcPr>
          <w:p w14:paraId="135E1429" w14:textId="1F1AF0BC" w:rsidR="00CE36B8" w:rsidRDefault="00CE36B8" w:rsidP="00CE36B8">
            <w:pPr>
              <w:rPr>
                <w:rFonts w:ascii="Arial" w:hAnsi="Arial" w:cs="Arial"/>
                <w:sz w:val="24"/>
                <w:szCs w:val="24"/>
              </w:rPr>
            </w:pPr>
            <w:r>
              <w:rPr>
                <w:rFonts w:ascii="Arial" w:hAnsi="Arial" w:cs="Arial"/>
                <w:color w:val="000000"/>
                <w:sz w:val="24"/>
                <w:szCs w:val="24"/>
              </w:rPr>
              <w:t xml:space="preserve">Boardwalk regeneration at a nature site to allow visitors access without damaging habitats. </w:t>
            </w:r>
            <w:r w:rsidRPr="000F0AA4">
              <w:rPr>
                <w:rFonts w:ascii="Arial" w:hAnsi="Arial" w:cs="Arial"/>
                <w:color w:val="000000"/>
                <w:sz w:val="24"/>
                <w:szCs w:val="24"/>
              </w:rPr>
              <w:t xml:space="preserve">Providing public access to the existing </w:t>
            </w:r>
            <w:proofErr w:type="spellStart"/>
            <w:r w:rsidRPr="000F0AA4">
              <w:rPr>
                <w:rFonts w:ascii="Arial" w:hAnsi="Arial" w:cs="Arial"/>
                <w:color w:val="000000"/>
                <w:sz w:val="24"/>
                <w:szCs w:val="24"/>
              </w:rPr>
              <w:t>Hinksey</w:t>
            </w:r>
            <w:proofErr w:type="spellEnd"/>
            <w:r w:rsidRPr="000F0AA4">
              <w:rPr>
                <w:rFonts w:ascii="Arial" w:hAnsi="Arial" w:cs="Arial"/>
                <w:color w:val="000000"/>
                <w:sz w:val="24"/>
                <w:szCs w:val="24"/>
              </w:rPr>
              <w:t xml:space="preserve"> Heights Nature Reserve, by taking on the lease of an additional 2.5 hectares of woodland. This has been identified as a Priority Habitat in the UK Biodiversity Action Plan, </w:t>
            </w:r>
            <w:r>
              <w:rPr>
                <w:rFonts w:ascii="Arial" w:hAnsi="Arial" w:cs="Arial"/>
                <w:color w:val="000000"/>
                <w:sz w:val="24"/>
                <w:szCs w:val="24"/>
              </w:rPr>
              <w:t xml:space="preserve">but which </w:t>
            </w:r>
            <w:r w:rsidRPr="000F0AA4">
              <w:rPr>
                <w:rFonts w:ascii="Arial" w:hAnsi="Arial" w:cs="Arial"/>
                <w:color w:val="000000"/>
                <w:sz w:val="24"/>
                <w:szCs w:val="24"/>
              </w:rPr>
              <w:t>has been neglected for the past 30 or 40 years.</w:t>
            </w:r>
          </w:p>
        </w:tc>
      </w:tr>
      <w:tr w:rsidR="00CE36B8" w14:paraId="002B3335" w14:textId="77777777" w:rsidTr="00540852">
        <w:tc>
          <w:tcPr>
            <w:tcW w:w="2270" w:type="dxa"/>
            <w:tcBorders>
              <w:top w:val="nil"/>
              <w:left w:val="single" w:sz="8" w:space="0" w:color="A8D08D"/>
              <w:bottom w:val="single" w:sz="8" w:space="0" w:color="A8D08D"/>
              <w:right w:val="single" w:sz="8" w:space="0" w:color="A8D08D"/>
            </w:tcBorders>
            <w:tcMar>
              <w:top w:w="0" w:type="dxa"/>
              <w:left w:w="108" w:type="dxa"/>
              <w:bottom w:w="0" w:type="dxa"/>
              <w:right w:w="108" w:type="dxa"/>
            </w:tcMar>
          </w:tcPr>
          <w:p w14:paraId="522F5F7C" w14:textId="4993723A" w:rsidR="00CE36B8" w:rsidRDefault="00CE36B8" w:rsidP="00CE36B8">
            <w:pPr>
              <w:rPr>
                <w:rFonts w:ascii="Arial" w:hAnsi="Arial" w:cs="Arial"/>
                <w:b/>
                <w:bCs/>
                <w:sz w:val="24"/>
                <w:szCs w:val="24"/>
              </w:rPr>
            </w:pPr>
            <w:r>
              <w:rPr>
                <w:rFonts w:ascii="Arial" w:hAnsi="Arial" w:cs="Arial"/>
                <w:b/>
                <w:bCs/>
                <w:sz w:val="24"/>
                <w:szCs w:val="24"/>
              </w:rPr>
              <w:t>Radley</w:t>
            </w:r>
          </w:p>
        </w:tc>
        <w:tc>
          <w:tcPr>
            <w:tcW w:w="2138" w:type="dxa"/>
            <w:tcBorders>
              <w:top w:val="nil"/>
              <w:left w:val="nil"/>
              <w:bottom w:val="single" w:sz="8" w:space="0" w:color="A8D08D"/>
              <w:right w:val="single" w:sz="8" w:space="0" w:color="A8D08D"/>
            </w:tcBorders>
            <w:tcMar>
              <w:top w:w="0" w:type="dxa"/>
              <w:left w:w="108" w:type="dxa"/>
              <w:bottom w:w="0" w:type="dxa"/>
              <w:right w:w="108" w:type="dxa"/>
            </w:tcMar>
          </w:tcPr>
          <w:p w14:paraId="7E6F00F1" w14:textId="361DD6DF" w:rsidR="00CE36B8" w:rsidRDefault="00CE36B8" w:rsidP="00CE36B8">
            <w:pPr>
              <w:rPr>
                <w:rFonts w:ascii="Arial" w:hAnsi="Arial" w:cs="Arial"/>
                <w:sz w:val="24"/>
                <w:szCs w:val="24"/>
              </w:rPr>
            </w:pPr>
            <w:r w:rsidRPr="00C92999">
              <w:rPr>
                <w:rFonts w:ascii="Arial" w:hAnsi="Arial" w:cs="Arial"/>
                <w:sz w:val="24"/>
                <w:szCs w:val="24"/>
              </w:rPr>
              <w:t>The Radley Lakes Trust</w:t>
            </w:r>
          </w:p>
        </w:tc>
        <w:tc>
          <w:tcPr>
            <w:tcW w:w="5363" w:type="dxa"/>
            <w:tcBorders>
              <w:top w:val="nil"/>
              <w:left w:val="nil"/>
              <w:bottom w:val="single" w:sz="8" w:space="0" w:color="A8D08D"/>
              <w:right w:val="single" w:sz="8" w:space="0" w:color="A8D08D"/>
            </w:tcBorders>
            <w:tcMar>
              <w:top w:w="0" w:type="dxa"/>
              <w:left w:w="108" w:type="dxa"/>
              <w:bottom w:w="0" w:type="dxa"/>
              <w:right w:w="108" w:type="dxa"/>
            </w:tcMar>
          </w:tcPr>
          <w:p w14:paraId="03842925" w14:textId="31C90147" w:rsidR="00CE36B8" w:rsidRDefault="00CE36B8" w:rsidP="00CE36B8">
            <w:pPr>
              <w:rPr>
                <w:rFonts w:ascii="Arial" w:hAnsi="Arial" w:cs="Arial"/>
                <w:sz w:val="24"/>
                <w:szCs w:val="24"/>
              </w:rPr>
            </w:pPr>
            <w:r>
              <w:rPr>
                <w:rFonts w:ascii="Arial" w:hAnsi="Arial" w:cs="Arial"/>
                <w:sz w:val="24"/>
                <w:szCs w:val="24"/>
              </w:rPr>
              <w:t xml:space="preserve">Community planting - </w:t>
            </w:r>
            <w:r w:rsidRPr="00C92999">
              <w:rPr>
                <w:rFonts w:ascii="Arial" w:hAnsi="Arial" w:cs="Arial"/>
                <w:sz w:val="24"/>
                <w:szCs w:val="24"/>
              </w:rPr>
              <w:t xml:space="preserve">creating two biodiverse and attractive areas of native species plantings, close to Thrupp Lake </w:t>
            </w:r>
          </w:p>
        </w:tc>
      </w:tr>
      <w:tr w:rsidR="00CE36B8" w14:paraId="1321EB09" w14:textId="77777777" w:rsidTr="00540852">
        <w:tc>
          <w:tcPr>
            <w:tcW w:w="2270" w:type="dxa"/>
            <w:tcBorders>
              <w:top w:val="nil"/>
              <w:left w:val="single" w:sz="8" w:space="0" w:color="A8D08D"/>
              <w:bottom w:val="single" w:sz="8" w:space="0" w:color="A8D08D"/>
              <w:right w:val="single" w:sz="8" w:space="0" w:color="A8D08D"/>
            </w:tcBorders>
            <w:shd w:val="clear" w:color="auto" w:fill="E2EFD9"/>
            <w:tcMar>
              <w:top w:w="0" w:type="dxa"/>
              <w:left w:w="108" w:type="dxa"/>
              <w:bottom w:w="0" w:type="dxa"/>
              <w:right w:w="108" w:type="dxa"/>
            </w:tcMar>
          </w:tcPr>
          <w:p w14:paraId="145825AA" w14:textId="0FF460C3" w:rsidR="00CE36B8" w:rsidRPr="00CE36B8" w:rsidRDefault="00CE36B8" w:rsidP="00CE36B8">
            <w:pPr>
              <w:rPr>
                <w:rFonts w:ascii="Arial" w:hAnsi="Arial" w:cs="Arial"/>
                <w:b/>
                <w:bCs/>
                <w:sz w:val="24"/>
                <w:szCs w:val="24"/>
              </w:rPr>
            </w:pPr>
            <w:r w:rsidRPr="00CE36B8">
              <w:rPr>
                <w:rFonts w:ascii="Arial" w:hAnsi="Arial" w:cs="Arial"/>
                <w:b/>
                <w:bCs/>
                <w:sz w:val="24"/>
                <w:szCs w:val="24"/>
              </w:rPr>
              <w:t>Stanford in the Vale</w:t>
            </w:r>
          </w:p>
        </w:tc>
        <w:tc>
          <w:tcPr>
            <w:tcW w:w="2138" w:type="dxa"/>
            <w:tcBorders>
              <w:top w:val="nil"/>
              <w:left w:val="nil"/>
              <w:bottom w:val="single" w:sz="8" w:space="0" w:color="A8D08D"/>
              <w:right w:val="single" w:sz="8" w:space="0" w:color="A8D08D"/>
            </w:tcBorders>
            <w:shd w:val="clear" w:color="auto" w:fill="E2EFD9"/>
            <w:tcMar>
              <w:top w:w="0" w:type="dxa"/>
              <w:left w:w="108" w:type="dxa"/>
              <w:bottom w:w="0" w:type="dxa"/>
              <w:right w:w="108" w:type="dxa"/>
            </w:tcMar>
          </w:tcPr>
          <w:p w14:paraId="14A9A116" w14:textId="544A8103" w:rsidR="00CE36B8" w:rsidRDefault="00CE36B8" w:rsidP="00CE36B8">
            <w:pPr>
              <w:rPr>
                <w:rFonts w:ascii="Arial" w:hAnsi="Arial" w:cs="Arial"/>
                <w:sz w:val="24"/>
                <w:szCs w:val="24"/>
              </w:rPr>
            </w:pPr>
            <w:r w:rsidRPr="00411B30">
              <w:rPr>
                <w:rFonts w:ascii="Arial" w:hAnsi="Arial" w:cs="Arial"/>
                <w:sz w:val="24"/>
                <w:szCs w:val="24"/>
              </w:rPr>
              <w:t>Stanford in the Vale Parish Council</w:t>
            </w:r>
          </w:p>
        </w:tc>
        <w:tc>
          <w:tcPr>
            <w:tcW w:w="5363" w:type="dxa"/>
            <w:tcBorders>
              <w:top w:val="nil"/>
              <w:left w:val="nil"/>
              <w:bottom w:val="single" w:sz="8" w:space="0" w:color="A8D08D"/>
              <w:right w:val="single" w:sz="8" w:space="0" w:color="A8D08D"/>
            </w:tcBorders>
            <w:shd w:val="clear" w:color="auto" w:fill="E2EFD9"/>
            <w:tcMar>
              <w:top w:w="0" w:type="dxa"/>
              <w:left w:w="108" w:type="dxa"/>
              <w:bottom w:w="0" w:type="dxa"/>
              <w:right w:w="108" w:type="dxa"/>
            </w:tcMar>
          </w:tcPr>
          <w:p w14:paraId="6432FD07" w14:textId="49442F66" w:rsidR="00CE36B8" w:rsidRDefault="00CE36B8" w:rsidP="00CE36B8">
            <w:pPr>
              <w:rPr>
                <w:rFonts w:ascii="Arial" w:hAnsi="Arial" w:cs="Arial"/>
                <w:sz w:val="24"/>
                <w:szCs w:val="24"/>
              </w:rPr>
            </w:pPr>
            <w:r>
              <w:rPr>
                <w:rFonts w:ascii="Arial" w:hAnsi="Arial" w:cs="Arial"/>
                <w:sz w:val="24"/>
                <w:szCs w:val="24"/>
              </w:rPr>
              <w:t>R</w:t>
            </w:r>
            <w:r w:rsidRPr="00411B30">
              <w:rPr>
                <w:rFonts w:ascii="Arial" w:hAnsi="Arial" w:cs="Arial"/>
                <w:sz w:val="24"/>
                <w:szCs w:val="24"/>
              </w:rPr>
              <w:t xml:space="preserve">ejuvenation of a community garden, transforming it into an area that promotes ecological restoration, allowing people to spend time in nature and appreciate the benefits </w:t>
            </w:r>
            <w:r>
              <w:rPr>
                <w:rFonts w:ascii="Arial" w:hAnsi="Arial" w:cs="Arial"/>
                <w:sz w:val="24"/>
                <w:szCs w:val="24"/>
              </w:rPr>
              <w:t xml:space="preserve">of the natural world </w:t>
            </w:r>
          </w:p>
        </w:tc>
      </w:tr>
      <w:tr w:rsidR="00CE36B8" w14:paraId="34757ADE" w14:textId="77777777" w:rsidTr="00540852">
        <w:tc>
          <w:tcPr>
            <w:tcW w:w="2270" w:type="dxa"/>
            <w:tcBorders>
              <w:top w:val="nil"/>
              <w:left w:val="single" w:sz="8" w:space="0" w:color="A8D08D"/>
              <w:bottom w:val="single" w:sz="8" w:space="0" w:color="A8D08D"/>
              <w:right w:val="single" w:sz="8" w:space="0" w:color="A8D08D"/>
            </w:tcBorders>
            <w:tcMar>
              <w:top w:w="0" w:type="dxa"/>
              <w:left w:w="108" w:type="dxa"/>
              <w:bottom w:w="0" w:type="dxa"/>
              <w:right w:w="108" w:type="dxa"/>
            </w:tcMar>
          </w:tcPr>
          <w:p w14:paraId="1742648E" w14:textId="3232E52A" w:rsidR="00CE36B8" w:rsidRDefault="00CE36B8" w:rsidP="00CE36B8">
            <w:pPr>
              <w:rPr>
                <w:rFonts w:ascii="Arial" w:hAnsi="Arial" w:cs="Arial"/>
                <w:b/>
                <w:bCs/>
                <w:sz w:val="24"/>
                <w:szCs w:val="24"/>
              </w:rPr>
            </w:pPr>
            <w:r>
              <w:rPr>
                <w:rFonts w:ascii="Arial" w:hAnsi="Arial" w:cs="Arial"/>
                <w:b/>
                <w:bCs/>
                <w:sz w:val="24"/>
                <w:szCs w:val="24"/>
              </w:rPr>
              <w:t>Sutton Courtenay</w:t>
            </w:r>
          </w:p>
        </w:tc>
        <w:tc>
          <w:tcPr>
            <w:tcW w:w="2138" w:type="dxa"/>
            <w:tcBorders>
              <w:top w:val="nil"/>
              <w:left w:val="nil"/>
              <w:bottom w:val="single" w:sz="8" w:space="0" w:color="A8D08D"/>
              <w:right w:val="single" w:sz="8" w:space="0" w:color="A8D08D"/>
            </w:tcBorders>
            <w:tcMar>
              <w:top w:w="0" w:type="dxa"/>
              <w:left w:w="108" w:type="dxa"/>
              <w:bottom w:w="0" w:type="dxa"/>
              <w:right w:w="108" w:type="dxa"/>
            </w:tcMar>
          </w:tcPr>
          <w:p w14:paraId="69185C79" w14:textId="658E3C52" w:rsidR="00CE36B8" w:rsidRDefault="00CE36B8" w:rsidP="00CE36B8">
            <w:pPr>
              <w:rPr>
                <w:rFonts w:ascii="Arial" w:hAnsi="Arial" w:cs="Arial"/>
                <w:sz w:val="24"/>
                <w:szCs w:val="24"/>
              </w:rPr>
            </w:pPr>
            <w:r>
              <w:rPr>
                <w:rFonts w:ascii="Arial" w:hAnsi="Arial" w:cs="Arial"/>
                <w:sz w:val="24"/>
                <w:szCs w:val="24"/>
              </w:rPr>
              <w:t>BBOWT (Berks Bucks and Oxon Wildlife Trust)</w:t>
            </w:r>
          </w:p>
        </w:tc>
        <w:tc>
          <w:tcPr>
            <w:tcW w:w="5363" w:type="dxa"/>
            <w:tcBorders>
              <w:top w:val="nil"/>
              <w:left w:val="nil"/>
              <w:bottom w:val="single" w:sz="8" w:space="0" w:color="A8D08D"/>
              <w:right w:val="single" w:sz="8" w:space="0" w:color="A8D08D"/>
            </w:tcBorders>
            <w:tcMar>
              <w:top w:w="0" w:type="dxa"/>
              <w:left w:w="108" w:type="dxa"/>
              <w:bottom w:w="0" w:type="dxa"/>
              <w:right w:w="108" w:type="dxa"/>
            </w:tcMar>
          </w:tcPr>
          <w:p w14:paraId="66A07355" w14:textId="1CACFB3F" w:rsidR="00CE36B8" w:rsidRDefault="00CE36B8" w:rsidP="00CE36B8">
            <w:pPr>
              <w:rPr>
                <w:rFonts w:ascii="Arial" w:hAnsi="Arial" w:cs="Arial"/>
                <w:sz w:val="24"/>
                <w:szCs w:val="24"/>
              </w:rPr>
            </w:pPr>
            <w:r>
              <w:rPr>
                <w:rFonts w:ascii="Arial" w:hAnsi="Arial" w:cs="Arial"/>
                <w:sz w:val="24"/>
                <w:szCs w:val="24"/>
              </w:rPr>
              <w:t>A series of sessions run by BBOWT to connect adults to nature, support wellbeing and learn about climate and the environment and how to protect it</w:t>
            </w:r>
          </w:p>
        </w:tc>
      </w:tr>
      <w:tr w:rsidR="00CE36B8" w14:paraId="12421C76" w14:textId="77777777" w:rsidTr="00540852">
        <w:tc>
          <w:tcPr>
            <w:tcW w:w="2270" w:type="dxa"/>
            <w:tcBorders>
              <w:top w:val="nil"/>
              <w:left w:val="single" w:sz="8" w:space="0" w:color="A8D08D"/>
              <w:bottom w:val="single" w:sz="8" w:space="0" w:color="A8D08D"/>
              <w:right w:val="single" w:sz="8" w:space="0" w:color="A8D08D"/>
            </w:tcBorders>
            <w:shd w:val="clear" w:color="auto" w:fill="E2EFD9"/>
            <w:tcMar>
              <w:top w:w="0" w:type="dxa"/>
              <w:left w:w="108" w:type="dxa"/>
              <w:bottom w:w="0" w:type="dxa"/>
              <w:right w:w="108" w:type="dxa"/>
            </w:tcMar>
          </w:tcPr>
          <w:p w14:paraId="19F75B36" w14:textId="733FED3F" w:rsidR="00CE36B8" w:rsidRDefault="00CE36B8" w:rsidP="00CE36B8">
            <w:pPr>
              <w:rPr>
                <w:rFonts w:ascii="Arial" w:hAnsi="Arial" w:cs="Arial"/>
                <w:b/>
                <w:bCs/>
                <w:sz w:val="24"/>
                <w:szCs w:val="24"/>
              </w:rPr>
            </w:pPr>
            <w:r>
              <w:rPr>
                <w:rFonts w:ascii="Arial" w:hAnsi="Arial" w:cs="Arial"/>
                <w:b/>
                <w:bCs/>
                <w:sz w:val="24"/>
                <w:szCs w:val="24"/>
              </w:rPr>
              <w:t>Wantage</w:t>
            </w:r>
          </w:p>
        </w:tc>
        <w:tc>
          <w:tcPr>
            <w:tcW w:w="2138" w:type="dxa"/>
            <w:tcBorders>
              <w:top w:val="nil"/>
              <w:left w:val="nil"/>
              <w:bottom w:val="single" w:sz="8" w:space="0" w:color="A8D08D"/>
              <w:right w:val="single" w:sz="8" w:space="0" w:color="A8D08D"/>
            </w:tcBorders>
            <w:shd w:val="clear" w:color="auto" w:fill="E2EFD9"/>
            <w:tcMar>
              <w:top w:w="0" w:type="dxa"/>
              <w:left w:w="108" w:type="dxa"/>
              <w:bottom w:w="0" w:type="dxa"/>
              <w:right w:w="108" w:type="dxa"/>
            </w:tcMar>
          </w:tcPr>
          <w:p w14:paraId="4172E1D0" w14:textId="767D8045" w:rsidR="00CE36B8" w:rsidRDefault="00CE36B8" w:rsidP="00CE36B8">
            <w:pPr>
              <w:rPr>
                <w:rFonts w:ascii="Arial" w:hAnsi="Arial" w:cs="Arial"/>
                <w:sz w:val="24"/>
                <w:szCs w:val="24"/>
              </w:rPr>
            </w:pPr>
            <w:r>
              <w:rPr>
                <w:rFonts w:ascii="Arial" w:hAnsi="Arial" w:cs="Arial"/>
                <w:sz w:val="24"/>
                <w:szCs w:val="24"/>
              </w:rPr>
              <w:t>Sustainable Wantage</w:t>
            </w:r>
          </w:p>
        </w:tc>
        <w:tc>
          <w:tcPr>
            <w:tcW w:w="5363" w:type="dxa"/>
            <w:tcBorders>
              <w:top w:val="nil"/>
              <w:left w:val="nil"/>
              <w:bottom w:val="single" w:sz="8" w:space="0" w:color="A8D08D"/>
              <w:right w:val="single" w:sz="8" w:space="0" w:color="A8D08D"/>
            </w:tcBorders>
            <w:shd w:val="clear" w:color="auto" w:fill="E2EFD9"/>
            <w:tcMar>
              <w:top w:w="0" w:type="dxa"/>
              <w:left w:w="108" w:type="dxa"/>
              <w:bottom w:w="0" w:type="dxa"/>
              <w:right w:w="108" w:type="dxa"/>
            </w:tcMar>
          </w:tcPr>
          <w:p w14:paraId="47AED6F8" w14:textId="77777777" w:rsidR="00CE36B8" w:rsidRPr="00A618ED" w:rsidRDefault="00CE36B8" w:rsidP="00CE36B8">
            <w:pPr>
              <w:rPr>
                <w:rFonts w:ascii="Arial" w:hAnsi="Arial" w:cs="Arial"/>
                <w:sz w:val="24"/>
                <w:szCs w:val="24"/>
              </w:rPr>
            </w:pPr>
            <w:r w:rsidRPr="00A618ED">
              <w:rPr>
                <w:rFonts w:ascii="Arial" w:hAnsi="Arial" w:cs="Arial"/>
                <w:sz w:val="24"/>
                <w:szCs w:val="24"/>
              </w:rPr>
              <w:t>Biodiversity baseline survey for Wantage and Grove</w:t>
            </w:r>
            <w:r>
              <w:rPr>
                <w:rFonts w:ascii="Arial" w:hAnsi="Arial" w:cs="Arial"/>
                <w:sz w:val="24"/>
                <w:szCs w:val="24"/>
              </w:rPr>
              <w:t xml:space="preserve"> - t</w:t>
            </w:r>
            <w:r w:rsidRPr="00A618ED">
              <w:rPr>
                <w:rFonts w:ascii="Arial" w:hAnsi="Arial" w:cs="Arial"/>
                <w:sz w:val="24"/>
                <w:szCs w:val="24"/>
              </w:rPr>
              <w:t xml:space="preserve">he results of </w:t>
            </w:r>
            <w:r>
              <w:rPr>
                <w:rFonts w:ascii="Arial" w:hAnsi="Arial" w:cs="Arial"/>
                <w:sz w:val="24"/>
                <w:szCs w:val="24"/>
              </w:rPr>
              <w:t xml:space="preserve">which </w:t>
            </w:r>
            <w:r w:rsidRPr="00A618ED">
              <w:rPr>
                <w:rFonts w:ascii="Arial" w:hAnsi="Arial" w:cs="Arial"/>
                <w:sz w:val="24"/>
                <w:szCs w:val="24"/>
              </w:rPr>
              <w:t xml:space="preserve">will inform </w:t>
            </w:r>
            <w:proofErr w:type="gramStart"/>
            <w:r w:rsidRPr="00A618ED">
              <w:rPr>
                <w:rFonts w:ascii="Arial" w:hAnsi="Arial" w:cs="Arial"/>
                <w:sz w:val="24"/>
                <w:szCs w:val="24"/>
              </w:rPr>
              <w:t>future</w:t>
            </w:r>
            <w:proofErr w:type="gramEnd"/>
          </w:p>
          <w:p w14:paraId="6F4DAF11" w14:textId="1979C455" w:rsidR="00CE36B8" w:rsidRDefault="00CE36B8" w:rsidP="00CE36B8">
            <w:pPr>
              <w:rPr>
                <w:rFonts w:ascii="Arial" w:hAnsi="Arial" w:cs="Arial"/>
                <w:sz w:val="24"/>
                <w:szCs w:val="24"/>
              </w:rPr>
            </w:pPr>
            <w:r w:rsidRPr="00A618ED">
              <w:rPr>
                <w:rFonts w:ascii="Arial" w:hAnsi="Arial" w:cs="Arial"/>
                <w:sz w:val="24"/>
                <w:szCs w:val="24"/>
              </w:rPr>
              <w:t>activities for Wild Wantage</w:t>
            </w:r>
            <w:r>
              <w:rPr>
                <w:rFonts w:ascii="Arial" w:hAnsi="Arial" w:cs="Arial"/>
                <w:sz w:val="24"/>
                <w:szCs w:val="24"/>
              </w:rPr>
              <w:t xml:space="preserve"> and assist local landowners with their land management</w:t>
            </w:r>
            <w:r w:rsidRPr="00A618ED">
              <w:rPr>
                <w:rFonts w:ascii="Arial" w:hAnsi="Arial" w:cs="Arial"/>
                <w:sz w:val="24"/>
                <w:szCs w:val="24"/>
              </w:rPr>
              <w:t>.</w:t>
            </w:r>
          </w:p>
        </w:tc>
      </w:tr>
    </w:tbl>
    <w:p w14:paraId="337104B4" w14:textId="77777777" w:rsidR="00B87155" w:rsidRDefault="00B87155"/>
    <w:sectPr w:rsidR="00B871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048BD"/>
    <w:multiLevelType w:val="hybridMultilevel"/>
    <w:tmpl w:val="00949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5209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53B"/>
    <w:rsid w:val="00197E60"/>
    <w:rsid w:val="00214A99"/>
    <w:rsid w:val="00281524"/>
    <w:rsid w:val="002A4C2C"/>
    <w:rsid w:val="0035703C"/>
    <w:rsid w:val="004820F9"/>
    <w:rsid w:val="00585ACA"/>
    <w:rsid w:val="006606D4"/>
    <w:rsid w:val="006A4D51"/>
    <w:rsid w:val="00824EF4"/>
    <w:rsid w:val="00844219"/>
    <w:rsid w:val="009743E3"/>
    <w:rsid w:val="00A313FF"/>
    <w:rsid w:val="00A618ED"/>
    <w:rsid w:val="00B3053B"/>
    <w:rsid w:val="00B87155"/>
    <w:rsid w:val="00CE36B8"/>
    <w:rsid w:val="00FD1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CFCB0"/>
  <w15:chartTrackingRefBased/>
  <w15:docId w15:val="{39FC6536-AF58-477E-917E-075094436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53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A4D51"/>
    <w:pPr>
      <w:spacing w:after="0" w:line="240" w:lineRule="auto"/>
    </w:pPr>
    <w:rPr>
      <w:rFonts w:ascii="Calibri" w:hAnsi="Calibri" w:cs="Calibri"/>
    </w:rPr>
  </w:style>
  <w:style w:type="paragraph" w:styleId="ListParagraph">
    <w:name w:val="List Paragraph"/>
    <w:basedOn w:val="Normal"/>
    <w:uiPriority w:val="34"/>
    <w:qFormat/>
    <w:rsid w:val="00CE36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C1DAC-2F07-4165-8438-ACAA244EE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1240</Words>
  <Characters>7072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Billen, Lucy</dc:creator>
  <cp:keywords/>
  <dc:description/>
  <cp:lastModifiedBy>Lucy Billen</cp:lastModifiedBy>
  <cp:revision>2</cp:revision>
  <dcterms:created xsi:type="dcterms:W3CDTF">2024-05-03T14:47:00Z</dcterms:created>
  <dcterms:modified xsi:type="dcterms:W3CDTF">2024-05-03T14:47:00Z</dcterms:modified>
</cp:coreProperties>
</file>